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AB1E" w14:textId="77777777" w:rsidR="00AB79CF" w:rsidRDefault="00AB79CF" w:rsidP="00AB79CF">
      <w:pPr>
        <w:spacing w:line="360" w:lineRule="auto"/>
        <w:ind w:left="0"/>
        <w:jc w:val="left"/>
        <w:rPr>
          <w:rFonts w:ascii="Times New Roman" w:hAnsi="Times New Roman" w:cs="Times New Roman"/>
          <w:b/>
          <w:sz w:val="24"/>
          <w:szCs w:val="24"/>
        </w:rPr>
      </w:pPr>
      <w:bookmarkStart w:id="0" w:name="_GoBack"/>
      <w:bookmarkEnd w:id="0"/>
    </w:p>
    <w:p w14:paraId="15954B88" w14:textId="77777777" w:rsidR="00AB79CF" w:rsidRDefault="00AB79CF" w:rsidP="00AB79CF">
      <w:pPr>
        <w:spacing w:line="360" w:lineRule="auto"/>
        <w:ind w:left="0"/>
        <w:jc w:val="left"/>
        <w:rPr>
          <w:rFonts w:ascii="Times New Roman" w:hAnsi="Times New Roman" w:cs="Times New Roman"/>
          <w:b/>
          <w:sz w:val="24"/>
          <w:szCs w:val="24"/>
        </w:rPr>
      </w:pPr>
    </w:p>
    <w:p w14:paraId="1B7F6BA3" w14:textId="77777777" w:rsidR="00AB79CF" w:rsidRDefault="00AB79CF" w:rsidP="00AB79CF">
      <w:pPr>
        <w:spacing w:line="360" w:lineRule="auto"/>
        <w:ind w:left="0"/>
        <w:jc w:val="left"/>
        <w:rPr>
          <w:rFonts w:ascii="Times New Roman" w:hAnsi="Times New Roman" w:cs="Times New Roman"/>
          <w:b/>
          <w:sz w:val="24"/>
          <w:szCs w:val="24"/>
        </w:rPr>
      </w:pPr>
    </w:p>
    <w:p w14:paraId="02510DC8" w14:textId="77777777" w:rsidR="00AB79CF" w:rsidRDefault="00AB79CF" w:rsidP="00AB79CF">
      <w:pPr>
        <w:spacing w:line="360" w:lineRule="auto"/>
        <w:ind w:left="0"/>
        <w:jc w:val="center"/>
        <w:rPr>
          <w:rFonts w:ascii="Times New Roman" w:hAnsi="Times New Roman" w:cs="Times New Roman"/>
          <w:b/>
          <w:sz w:val="24"/>
          <w:szCs w:val="24"/>
        </w:rPr>
      </w:pPr>
    </w:p>
    <w:p w14:paraId="7A8A62A8" w14:textId="77777777" w:rsidR="00AB79CF" w:rsidRDefault="00AB79CF" w:rsidP="00AB79CF">
      <w:pPr>
        <w:spacing w:line="360" w:lineRule="auto"/>
        <w:ind w:left="0"/>
        <w:jc w:val="center"/>
        <w:rPr>
          <w:rFonts w:ascii="Times New Roman" w:hAnsi="Times New Roman" w:cs="Times New Roman"/>
          <w:b/>
          <w:sz w:val="24"/>
          <w:szCs w:val="24"/>
        </w:rPr>
      </w:pPr>
    </w:p>
    <w:p w14:paraId="29F7BF4C" w14:textId="3EB9B6AF" w:rsidR="00AB79CF" w:rsidRPr="00AB79CF" w:rsidRDefault="00AB79CF" w:rsidP="00AB79CF">
      <w:pPr>
        <w:spacing w:line="360" w:lineRule="auto"/>
        <w:ind w:left="0"/>
        <w:jc w:val="center"/>
        <w:rPr>
          <w:rFonts w:ascii="Times New Roman" w:hAnsi="Times New Roman" w:cs="Times New Roman"/>
          <w:sz w:val="24"/>
          <w:szCs w:val="24"/>
        </w:rPr>
      </w:pPr>
      <w:r w:rsidRPr="00AB79CF">
        <w:rPr>
          <w:rFonts w:ascii="Times New Roman" w:hAnsi="Times New Roman" w:cs="Times New Roman"/>
          <w:sz w:val="24"/>
          <w:szCs w:val="24"/>
        </w:rPr>
        <w:t xml:space="preserve">Jones, L. Pastoral power and the promotion of self-care. </w:t>
      </w:r>
      <w:r w:rsidRPr="00AB79CF">
        <w:rPr>
          <w:rFonts w:ascii="Times New Roman" w:hAnsi="Times New Roman" w:cs="Times New Roman"/>
          <w:i/>
          <w:sz w:val="24"/>
          <w:szCs w:val="24"/>
        </w:rPr>
        <w:t>Sociology of Health and Illness</w:t>
      </w:r>
      <w:r w:rsidRPr="00AB79CF">
        <w:rPr>
          <w:rFonts w:ascii="Times New Roman" w:hAnsi="Times New Roman" w:cs="Times New Roman"/>
          <w:sz w:val="24"/>
          <w:szCs w:val="24"/>
        </w:rPr>
        <w:t xml:space="preserve"> 2018. https://doi.org/10.1111/1467-9566.12736</w:t>
      </w:r>
    </w:p>
    <w:p w14:paraId="20727F2F" w14:textId="77777777" w:rsidR="00AB79CF" w:rsidRPr="00AB79CF" w:rsidRDefault="00AB79CF" w:rsidP="00AB79CF">
      <w:pPr>
        <w:spacing w:line="360" w:lineRule="auto"/>
        <w:ind w:left="0"/>
        <w:jc w:val="center"/>
        <w:rPr>
          <w:rFonts w:ascii="Times New Roman" w:hAnsi="Times New Roman" w:cs="Times New Roman"/>
          <w:sz w:val="24"/>
          <w:szCs w:val="24"/>
        </w:rPr>
      </w:pPr>
    </w:p>
    <w:p w14:paraId="6385E6DE" w14:textId="77777777" w:rsidR="00AB79CF" w:rsidRDefault="00AB79CF" w:rsidP="00AB79CF">
      <w:pPr>
        <w:spacing w:line="360" w:lineRule="auto"/>
        <w:ind w:left="0"/>
        <w:jc w:val="left"/>
        <w:rPr>
          <w:rFonts w:ascii="Times New Roman" w:hAnsi="Times New Roman" w:cs="Times New Roman"/>
          <w:b/>
          <w:sz w:val="24"/>
          <w:szCs w:val="24"/>
        </w:rPr>
      </w:pPr>
    </w:p>
    <w:p w14:paraId="22F6C6B7" w14:textId="77777777" w:rsidR="00AB79CF" w:rsidRDefault="00AB79CF" w:rsidP="00AB79CF">
      <w:pPr>
        <w:spacing w:line="360" w:lineRule="auto"/>
        <w:ind w:left="0"/>
        <w:jc w:val="left"/>
        <w:rPr>
          <w:rFonts w:ascii="Times New Roman" w:hAnsi="Times New Roman" w:cs="Times New Roman"/>
          <w:b/>
          <w:sz w:val="24"/>
          <w:szCs w:val="24"/>
        </w:rPr>
      </w:pPr>
    </w:p>
    <w:p w14:paraId="70321BD1" w14:textId="77777777" w:rsidR="00AB79CF" w:rsidRDefault="00AB79CF" w:rsidP="00AB79CF">
      <w:pPr>
        <w:spacing w:line="360" w:lineRule="auto"/>
        <w:ind w:left="0"/>
        <w:jc w:val="left"/>
        <w:rPr>
          <w:rFonts w:ascii="Times New Roman" w:hAnsi="Times New Roman" w:cs="Times New Roman"/>
          <w:b/>
          <w:sz w:val="24"/>
          <w:szCs w:val="24"/>
        </w:rPr>
      </w:pPr>
    </w:p>
    <w:p w14:paraId="4D6209C0" w14:textId="77777777" w:rsidR="00AB79CF" w:rsidRDefault="00AB79CF" w:rsidP="00AB79CF">
      <w:pPr>
        <w:spacing w:line="360" w:lineRule="auto"/>
        <w:ind w:left="0"/>
        <w:jc w:val="left"/>
        <w:rPr>
          <w:rFonts w:ascii="Times New Roman" w:hAnsi="Times New Roman" w:cs="Times New Roman"/>
          <w:b/>
          <w:sz w:val="24"/>
          <w:szCs w:val="24"/>
        </w:rPr>
      </w:pPr>
    </w:p>
    <w:p w14:paraId="451CE916" w14:textId="77777777" w:rsidR="00AB79CF" w:rsidRDefault="00AB79CF" w:rsidP="00AB79CF">
      <w:pPr>
        <w:spacing w:line="360" w:lineRule="auto"/>
        <w:ind w:left="0"/>
        <w:jc w:val="left"/>
        <w:rPr>
          <w:rFonts w:ascii="Times New Roman" w:hAnsi="Times New Roman" w:cs="Times New Roman"/>
          <w:b/>
          <w:sz w:val="24"/>
          <w:szCs w:val="24"/>
        </w:rPr>
      </w:pPr>
    </w:p>
    <w:p w14:paraId="0126BEC6" w14:textId="77777777" w:rsidR="00AB79CF" w:rsidRDefault="00AB79CF" w:rsidP="00AB79CF">
      <w:pPr>
        <w:spacing w:line="360" w:lineRule="auto"/>
        <w:ind w:left="0"/>
        <w:jc w:val="left"/>
        <w:rPr>
          <w:rFonts w:ascii="Times New Roman" w:hAnsi="Times New Roman" w:cs="Times New Roman"/>
          <w:b/>
          <w:sz w:val="24"/>
          <w:szCs w:val="24"/>
        </w:rPr>
      </w:pPr>
    </w:p>
    <w:p w14:paraId="467153DF" w14:textId="77777777" w:rsidR="00AB79CF" w:rsidRDefault="00AB79CF" w:rsidP="00AB79CF">
      <w:pPr>
        <w:spacing w:line="360" w:lineRule="auto"/>
        <w:ind w:left="0"/>
        <w:jc w:val="left"/>
        <w:rPr>
          <w:rFonts w:ascii="Times New Roman" w:hAnsi="Times New Roman" w:cs="Times New Roman"/>
          <w:b/>
          <w:sz w:val="24"/>
          <w:szCs w:val="24"/>
        </w:rPr>
      </w:pPr>
    </w:p>
    <w:p w14:paraId="04AB76B8" w14:textId="77777777" w:rsidR="00AB79CF" w:rsidRDefault="00AB79CF" w:rsidP="00AB79CF">
      <w:pPr>
        <w:spacing w:line="360" w:lineRule="auto"/>
        <w:ind w:left="0"/>
        <w:jc w:val="left"/>
        <w:rPr>
          <w:rFonts w:ascii="Times New Roman" w:hAnsi="Times New Roman" w:cs="Times New Roman"/>
          <w:b/>
          <w:sz w:val="24"/>
          <w:szCs w:val="24"/>
        </w:rPr>
      </w:pPr>
    </w:p>
    <w:p w14:paraId="40F63494" w14:textId="77777777" w:rsidR="00AB79CF" w:rsidRDefault="00AB79CF" w:rsidP="00AB79CF">
      <w:pPr>
        <w:spacing w:line="360" w:lineRule="auto"/>
        <w:ind w:left="0"/>
        <w:jc w:val="left"/>
        <w:rPr>
          <w:rFonts w:ascii="Times New Roman" w:hAnsi="Times New Roman" w:cs="Times New Roman"/>
          <w:b/>
          <w:sz w:val="24"/>
          <w:szCs w:val="24"/>
        </w:rPr>
      </w:pPr>
    </w:p>
    <w:p w14:paraId="404BF366" w14:textId="77777777" w:rsidR="00AB79CF" w:rsidRDefault="00AB79CF" w:rsidP="00AB79CF">
      <w:pPr>
        <w:spacing w:line="360" w:lineRule="auto"/>
        <w:ind w:left="0"/>
        <w:jc w:val="left"/>
        <w:rPr>
          <w:rFonts w:ascii="Times New Roman" w:hAnsi="Times New Roman" w:cs="Times New Roman"/>
          <w:b/>
          <w:sz w:val="24"/>
          <w:szCs w:val="24"/>
        </w:rPr>
      </w:pPr>
    </w:p>
    <w:p w14:paraId="3CC55D88" w14:textId="77777777" w:rsidR="00AB79CF" w:rsidRDefault="00AB79CF" w:rsidP="00AB79CF">
      <w:pPr>
        <w:spacing w:line="360" w:lineRule="auto"/>
        <w:ind w:left="0"/>
        <w:jc w:val="left"/>
        <w:rPr>
          <w:rFonts w:ascii="Times New Roman" w:hAnsi="Times New Roman" w:cs="Times New Roman"/>
          <w:b/>
          <w:sz w:val="24"/>
          <w:szCs w:val="24"/>
        </w:rPr>
      </w:pPr>
    </w:p>
    <w:p w14:paraId="7AA1FD33" w14:textId="77777777" w:rsidR="00AB79CF" w:rsidRDefault="00AB79CF" w:rsidP="00AB79CF">
      <w:pPr>
        <w:spacing w:line="360" w:lineRule="auto"/>
        <w:ind w:left="0"/>
        <w:jc w:val="left"/>
        <w:rPr>
          <w:rFonts w:ascii="Times New Roman" w:hAnsi="Times New Roman" w:cs="Times New Roman"/>
          <w:b/>
          <w:sz w:val="24"/>
          <w:szCs w:val="24"/>
        </w:rPr>
      </w:pPr>
    </w:p>
    <w:p w14:paraId="337B82B7" w14:textId="77777777" w:rsidR="00AB79CF" w:rsidRDefault="00AB79CF" w:rsidP="00AB79CF">
      <w:pPr>
        <w:spacing w:line="360" w:lineRule="auto"/>
        <w:ind w:left="0"/>
        <w:jc w:val="left"/>
        <w:rPr>
          <w:rFonts w:ascii="Times New Roman" w:hAnsi="Times New Roman" w:cs="Times New Roman"/>
          <w:b/>
          <w:sz w:val="24"/>
          <w:szCs w:val="24"/>
        </w:rPr>
      </w:pPr>
    </w:p>
    <w:p w14:paraId="2452839E" w14:textId="77777777" w:rsidR="00AB79CF" w:rsidRDefault="00AB79CF" w:rsidP="00AB79CF">
      <w:pPr>
        <w:spacing w:line="360" w:lineRule="auto"/>
        <w:ind w:left="0"/>
        <w:jc w:val="left"/>
        <w:rPr>
          <w:rFonts w:ascii="Times New Roman" w:hAnsi="Times New Roman" w:cs="Times New Roman"/>
          <w:b/>
          <w:sz w:val="24"/>
          <w:szCs w:val="24"/>
        </w:rPr>
      </w:pPr>
    </w:p>
    <w:p w14:paraId="0C9015C6" w14:textId="77777777" w:rsidR="00AB79CF" w:rsidRDefault="00AB79CF" w:rsidP="00AB79CF">
      <w:pPr>
        <w:spacing w:line="360" w:lineRule="auto"/>
        <w:ind w:left="0"/>
        <w:jc w:val="left"/>
        <w:rPr>
          <w:rFonts w:ascii="Times New Roman" w:hAnsi="Times New Roman" w:cs="Times New Roman"/>
          <w:b/>
          <w:sz w:val="24"/>
          <w:szCs w:val="24"/>
        </w:rPr>
      </w:pPr>
    </w:p>
    <w:p w14:paraId="0EA00A73" w14:textId="77777777" w:rsidR="00AB79CF" w:rsidRDefault="00AB79CF" w:rsidP="00AB79CF">
      <w:pPr>
        <w:spacing w:line="360" w:lineRule="auto"/>
        <w:ind w:left="0"/>
        <w:jc w:val="left"/>
        <w:rPr>
          <w:rFonts w:ascii="Times New Roman" w:hAnsi="Times New Roman" w:cs="Times New Roman"/>
          <w:b/>
          <w:sz w:val="24"/>
          <w:szCs w:val="24"/>
        </w:rPr>
      </w:pPr>
    </w:p>
    <w:p w14:paraId="2CBD9620" w14:textId="77777777" w:rsidR="00AB79CF" w:rsidRDefault="00AB79CF" w:rsidP="00AB79CF">
      <w:pPr>
        <w:spacing w:line="360" w:lineRule="auto"/>
        <w:ind w:left="0"/>
        <w:jc w:val="left"/>
        <w:rPr>
          <w:rFonts w:ascii="Times New Roman" w:hAnsi="Times New Roman" w:cs="Times New Roman"/>
          <w:b/>
          <w:sz w:val="24"/>
          <w:szCs w:val="24"/>
        </w:rPr>
      </w:pPr>
    </w:p>
    <w:p w14:paraId="003513E2" w14:textId="77777777" w:rsidR="00AB79CF" w:rsidRDefault="00AB79CF" w:rsidP="00AB79CF">
      <w:pPr>
        <w:spacing w:line="360" w:lineRule="auto"/>
        <w:ind w:left="0"/>
        <w:jc w:val="left"/>
        <w:rPr>
          <w:rFonts w:ascii="Times New Roman" w:hAnsi="Times New Roman" w:cs="Times New Roman"/>
          <w:b/>
          <w:sz w:val="24"/>
          <w:szCs w:val="24"/>
        </w:rPr>
      </w:pPr>
    </w:p>
    <w:p w14:paraId="0F4878CE" w14:textId="77777777" w:rsidR="00AB79CF" w:rsidRDefault="00AB79CF" w:rsidP="00AB79CF">
      <w:pPr>
        <w:spacing w:line="360" w:lineRule="auto"/>
        <w:ind w:left="0"/>
        <w:jc w:val="left"/>
        <w:rPr>
          <w:rFonts w:ascii="Times New Roman" w:hAnsi="Times New Roman" w:cs="Times New Roman"/>
          <w:b/>
          <w:sz w:val="24"/>
          <w:szCs w:val="24"/>
        </w:rPr>
      </w:pPr>
    </w:p>
    <w:p w14:paraId="6A4F370C" w14:textId="77777777" w:rsidR="00AB79CF" w:rsidRDefault="00AB79CF" w:rsidP="00AB79CF">
      <w:pPr>
        <w:spacing w:line="360" w:lineRule="auto"/>
        <w:ind w:left="0"/>
        <w:jc w:val="left"/>
        <w:rPr>
          <w:rFonts w:ascii="Times New Roman" w:hAnsi="Times New Roman" w:cs="Times New Roman"/>
          <w:b/>
          <w:sz w:val="24"/>
          <w:szCs w:val="24"/>
        </w:rPr>
      </w:pPr>
    </w:p>
    <w:p w14:paraId="7BFFC91D" w14:textId="77777777" w:rsidR="00AB79CF" w:rsidRDefault="00AB79CF" w:rsidP="00AB79CF">
      <w:pPr>
        <w:spacing w:line="360" w:lineRule="auto"/>
        <w:ind w:left="0"/>
        <w:jc w:val="left"/>
        <w:rPr>
          <w:rFonts w:ascii="Times New Roman" w:hAnsi="Times New Roman" w:cs="Times New Roman"/>
          <w:b/>
          <w:sz w:val="24"/>
          <w:szCs w:val="24"/>
        </w:rPr>
      </w:pPr>
    </w:p>
    <w:p w14:paraId="1ED35652" w14:textId="77777777" w:rsidR="00AB79CF" w:rsidRDefault="00AB79CF" w:rsidP="00AB79CF">
      <w:pPr>
        <w:spacing w:line="360" w:lineRule="auto"/>
        <w:ind w:left="0"/>
        <w:jc w:val="left"/>
        <w:rPr>
          <w:rFonts w:ascii="Times New Roman" w:hAnsi="Times New Roman" w:cs="Times New Roman"/>
          <w:b/>
          <w:sz w:val="24"/>
          <w:szCs w:val="24"/>
        </w:rPr>
      </w:pPr>
    </w:p>
    <w:p w14:paraId="2CA35A23" w14:textId="77777777" w:rsidR="00AB79CF" w:rsidRDefault="00AB79CF" w:rsidP="00AB79CF">
      <w:pPr>
        <w:spacing w:line="360" w:lineRule="auto"/>
        <w:ind w:left="0"/>
        <w:jc w:val="left"/>
        <w:rPr>
          <w:rFonts w:ascii="Times New Roman" w:hAnsi="Times New Roman" w:cs="Times New Roman"/>
          <w:b/>
          <w:sz w:val="24"/>
          <w:szCs w:val="24"/>
        </w:rPr>
      </w:pPr>
    </w:p>
    <w:p w14:paraId="11C5BC19" w14:textId="77777777" w:rsidR="00AB79CF" w:rsidRDefault="00AB79CF" w:rsidP="00AB79CF">
      <w:pPr>
        <w:spacing w:line="360" w:lineRule="auto"/>
        <w:ind w:left="0"/>
        <w:jc w:val="left"/>
        <w:rPr>
          <w:rFonts w:ascii="Times New Roman" w:hAnsi="Times New Roman" w:cs="Times New Roman"/>
          <w:b/>
          <w:sz w:val="24"/>
          <w:szCs w:val="24"/>
        </w:rPr>
      </w:pPr>
    </w:p>
    <w:p w14:paraId="69CDB437" w14:textId="77777777" w:rsidR="00AB79CF" w:rsidRDefault="00AB79CF" w:rsidP="00AB79CF">
      <w:pPr>
        <w:spacing w:line="360" w:lineRule="auto"/>
        <w:ind w:left="0"/>
        <w:jc w:val="left"/>
        <w:rPr>
          <w:rFonts w:ascii="Times New Roman" w:hAnsi="Times New Roman" w:cs="Times New Roman"/>
          <w:b/>
          <w:sz w:val="24"/>
          <w:szCs w:val="24"/>
        </w:rPr>
      </w:pPr>
    </w:p>
    <w:p w14:paraId="31F3DFA7" w14:textId="73D7C9CE" w:rsidR="000C4296" w:rsidRDefault="000C4296">
      <w:pPr>
        <w:rPr>
          <w:rFonts w:ascii="Times New Roman" w:hAnsi="Times New Roman" w:cs="Times New Roman"/>
          <w:b/>
          <w:sz w:val="24"/>
          <w:szCs w:val="24"/>
        </w:rPr>
      </w:pPr>
      <w:r>
        <w:rPr>
          <w:rFonts w:ascii="Times New Roman" w:hAnsi="Times New Roman" w:cs="Times New Roman"/>
          <w:b/>
          <w:sz w:val="24"/>
          <w:szCs w:val="24"/>
        </w:rPr>
        <w:br w:type="page"/>
      </w:r>
    </w:p>
    <w:p w14:paraId="3865D042" w14:textId="77777777" w:rsidR="000C4296" w:rsidRDefault="000C4296" w:rsidP="00AB79CF">
      <w:pPr>
        <w:spacing w:line="360" w:lineRule="auto"/>
        <w:ind w:left="0"/>
        <w:jc w:val="left"/>
        <w:rPr>
          <w:rFonts w:ascii="Times New Roman" w:hAnsi="Times New Roman" w:cs="Times New Roman"/>
          <w:b/>
          <w:sz w:val="24"/>
          <w:szCs w:val="24"/>
        </w:rPr>
      </w:pPr>
    </w:p>
    <w:p w14:paraId="4E6615C6" w14:textId="04DCC715" w:rsidR="00AB79CF" w:rsidRDefault="00AB79CF" w:rsidP="00AB79CF">
      <w:pPr>
        <w:spacing w:line="360" w:lineRule="auto"/>
        <w:ind w:left="0"/>
        <w:jc w:val="left"/>
        <w:rPr>
          <w:rFonts w:ascii="Times New Roman" w:hAnsi="Times New Roman" w:cs="Times New Roman"/>
          <w:b/>
          <w:sz w:val="24"/>
          <w:szCs w:val="24"/>
        </w:rPr>
      </w:pPr>
      <w:r w:rsidRPr="00AB79CF">
        <w:rPr>
          <w:rFonts w:ascii="Times New Roman" w:hAnsi="Times New Roman" w:cs="Times New Roman"/>
          <w:b/>
          <w:sz w:val="24"/>
          <w:szCs w:val="24"/>
        </w:rPr>
        <w:t xml:space="preserve">Pastoral </w:t>
      </w:r>
      <w:r w:rsidR="00380998">
        <w:rPr>
          <w:rFonts w:ascii="Times New Roman" w:hAnsi="Times New Roman" w:cs="Times New Roman"/>
          <w:b/>
          <w:sz w:val="24"/>
          <w:szCs w:val="24"/>
        </w:rPr>
        <w:t>power and the promotion of self-</w:t>
      </w:r>
      <w:r w:rsidRPr="00AB79CF">
        <w:rPr>
          <w:rFonts w:ascii="Times New Roman" w:hAnsi="Times New Roman" w:cs="Times New Roman"/>
          <w:b/>
          <w:sz w:val="24"/>
          <w:szCs w:val="24"/>
        </w:rPr>
        <w:t>care</w:t>
      </w:r>
    </w:p>
    <w:p w14:paraId="14721366" w14:textId="775EE2EE" w:rsidR="00AB79CF" w:rsidRPr="00AB79CF" w:rsidRDefault="00AB79CF" w:rsidP="00AB79CF">
      <w:pPr>
        <w:spacing w:line="360" w:lineRule="auto"/>
        <w:ind w:left="0"/>
        <w:jc w:val="left"/>
        <w:rPr>
          <w:rFonts w:ascii="Times New Roman" w:hAnsi="Times New Roman" w:cs="Times New Roman"/>
          <w:sz w:val="24"/>
          <w:szCs w:val="24"/>
        </w:rPr>
      </w:pPr>
      <w:r w:rsidRPr="00AB79CF">
        <w:rPr>
          <w:rFonts w:ascii="Times New Roman" w:hAnsi="Times New Roman" w:cs="Times New Roman"/>
          <w:sz w:val="24"/>
          <w:szCs w:val="24"/>
        </w:rPr>
        <w:t>Lorelei Jones</w:t>
      </w:r>
    </w:p>
    <w:p w14:paraId="3D5E1BFB" w14:textId="77777777" w:rsidR="00AB79CF" w:rsidRDefault="00AB79CF" w:rsidP="00AB79CF">
      <w:pPr>
        <w:spacing w:line="360" w:lineRule="auto"/>
        <w:ind w:left="0"/>
        <w:jc w:val="left"/>
        <w:rPr>
          <w:rFonts w:ascii="Times New Roman" w:hAnsi="Times New Roman" w:cs="Times New Roman"/>
          <w:sz w:val="24"/>
          <w:szCs w:val="24"/>
        </w:rPr>
      </w:pPr>
    </w:p>
    <w:p w14:paraId="5E6437DC" w14:textId="77777777" w:rsidR="00AB79CF" w:rsidRDefault="00AB79CF" w:rsidP="00AB79CF">
      <w:pPr>
        <w:spacing w:line="360" w:lineRule="auto"/>
        <w:ind w:left="0"/>
        <w:jc w:val="left"/>
        <w:rPr>
          <w:rFonts w:ascii="Times New Roman" w:hAnsi="Times New Roman" w:cs="Times New Roman"/>
          <w:sz w:val="24"/>
          <w:szCs w:val="24"/>
        </w:rPr>
      </w:pPr>
    </w:p>
    <w:p w14:paraId="049C0B0C" w14:textId="4D222247" w:rsidR="00AB79CF" w:rsidRPr="00AB79CF" w:rsidRDefault="00234DF1" w:rsidP="00AB79CF">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Abstract</w:t>
      </w:r>
    </w:p>
    <w:p w14:paraId="71608E91" w14:textId="77777777" w:rsidR="00AB79CF" w:rsidRPr="00AB79CF" w:rsidRDefault="00AB79CF" w:rsidP="00AB79CF">
      <w:pPr>
        <w:spacing w:line="360" w:lineRule="auto"/>
        <w:ind w:left="0"/>
        <w:jc w:val="left"/>
        <w:rPr>
          <w:rFonts w:ascii="Times New Roman" w:hAnsi="Times New Roman" w:cs="Times New Roman"/>
          <w:sz w:val="24"/>
          <w:szCs w:val="24"/>
        </w:rPr>
      </w:pPr>
      <w:r w:rsidRPr="00AB79CF">
        <w:rPr>
          <w:rFonts w:ascii="Times New Roman" w:hAnsi="Times New Roman" w:cs="Times New Roman"/>
          <w:sz w:val="24"/>
          <w:szCs w:val="24"/>
        </w:rPr>
        <w:t xml:space="preserve">In many countries government policy is becoming increasingly reliant on citizens taking greater responsibility for their health and wellbeing and limiting their consumption of public services. In this paper I develop Foucauldian perspectives on the work required to create and maintain responsibilized subjects, focusing on the role of ‘pastors’ - specialists, experts and therapists who promote desirable subjectivities (Waring and Latif 2017). Drawing from ethnographic research, I consider how government policies for the promotion of self-care within the English healthcare system not only place increased emphasis on patients taking responsibility for their own health and wellbeing, but also seek to constitute new pastoral subjectivities as responsible for conducting the conduct of patients. I look at efforts to constitute pastoral subjectivities through an assemblage of management knowledge, educational practices and training materials. I argue that efforts to enrol and train pastors are unlikely to accomplish governmental objectives because of the availability of alternative guides for action drawn from professional training, established routines, and forms of social belonging. </w:t>
      </w:r>
    </w:p>
    <w:p w14:paraId="2BA2A85C" w14:textId="77777777" w:rsidR="00BF6DC1" w:rsidRPr="006C1E1C" w:rsidRDefault="00BF6DC1" w:rsidP="00DA7E28">
      <w:pPr>
        <w:spacing w:line="360" w:lineRule="auto"/>
        <w:ind w:left="0"/>
        <w:jc w:val="left"/>
        <w:rPr>
          <w:rFonts w:ascii="Times New Roman" w:hAnsi="Times New Roman" w:cs="Times New Roman"/>
          <w:b/>
          <w:sz w:val="24"/>
          <w:szCs w:val="24"/>
        </w:rPr>
      </w:pPr>
    </w:p>
    <w:p w14:paraId="204A4E42" w14:textId="77777777" w:rsidR="00AB79CF" w:rsidRDefault="00AB79CF" w:rsidP="00DA7E28">
      <w:pPr>
        <w:spacing w:line="360" w:lineRule="auto"/>
        <w:ind w:left="0"/>
        <w:jc w:val="left"/>
        <w:rPr>
          <w:rFonts w:ascii="Times New Roman" w:hAnsi="Times New Roman" w:cs="Times New Roman"/>
          <w:sz w:val="24"/>
          <w:szCs w:val="24"/>
        </w:rPr>
      </w:pPr>
    </w:p>
    <w:p w14:paraId="5DA8FDEF" w14:textId="77777777" w:rsidR="00AB79CF" w:rsidRDefault="00AB79CF" w:rsidP="00DA7E28">
      <w:pPr>
        <w:spacing w:line="360" w:lineRule="auto"/>
        <w:ind w:left="0"/>
        <w:jc w:val="left"/>
        <w:rPr>
          <w:rFonts w:ascii="Times New Roman" w:hAnsi="Times New Roman" w:cs="Times New Roman"/>
          <w:sz w:val="24"/>
          <w:szCs w:val="24"/>
        </w:rPr>
      </w:pPr>
    </w:p>
    <w:p w14:paraId="3722B05D" w14:textId="77777777" w:rsidR="00AB79CF" w:rsidRDefault="00AB79CF" w:rsidP="00DA7E28">
      <w:pPr>
        <w:spacing w:line="360" w:lineRule="auto"/>
        <w:ind w:left="0"/>
        <w:jc w:val="left"/>
        <w:rPr>
          <w:rFonts w:ascii="Times New Roman" w:hAnsi="Times New Roman" w:cs="Times New Roman"/>
          <w:sz w:val="24"/>
          <w:szCs w:val="24"/>
        </w:rPr>
      </w:pPr>
    </w:p>
    <w:p w14:paraId="48D4A0E6" w14:textId="77777777" w:rsidR="00AB79CF" w:rsidRDefault="00AB79CF" w:rsidP="00DA7E28">
      <w:pPr>
        <w:spacing w:line="360" w:lineRule="auto"/>
        <w:ind w:left="0"/>
        <w:jc w:val="left"/>
        <w:rPr>
          <w:rFonts w:ascii="Times New Roman" w:hAnsi="Times New Roman" w:cs="Times New Roman"/>
          <w:sz w:val="24"/>
          <w:szCs w:val="24"/>
        </w:rPr>
      </w:pPr>
    </w:p>
    <w:p w14:paraId="202D6B7A" w14:textId="77777777" w:rsidR="00AB79CF" w:rsidRDefault="00AB79CF" w:rsidP="00DA7E28">
      <w:pPr>
        <w:spacing w:line="360" w:lineRule="auto"/>
        <w:ind w:left="0"/>
        <w:jc w:val="left"/>
        <w:rPr>
          <w:rFonts w:ascii="Times New Roman" w:hAnsi="Times New Roman" w:cs="Times New Roman"/>
          <w:sz w:val="24"/>
          <w:szCs w:val="24"/>
        </w:rPr>
      </w:pPr>
    </w:p>
    <w:p w14:paraId="0980EB95" w14:textId="77777777" w:rsidR="00AB79CF" w:rsidRDefault="00AB79CF" w:rsidP="00DA7E28">
      <w:pPr>
        <w:spacing w:line="360" w:lineRule="auto"/>
        <w:ind w:left="0"/>
        <w:jc w:val="left"/>
        <w:rPr>
          <w:rFonts w:ascii="Times New Roman" w:hAnsi="Times New Roman" w:cs="Times New Roman"/>
          <w:sz w:val="24"/>
          <w:szCs w:val="24"/>
        </w:rPr>
      </w:pPr>
    </w:p>
    <w:p w14:paraId="31DA78D0" w14:textId="77777777" w:rsidR="00AB79CF" w:rsidRDefault="00AB79CF" w:rsidP="00DA7E28">
      <w:pPr>
        <w:spacing w:line="360" w:lineRule="auto"/>
        <w:ind w:left="0"/>
        <w:jc w:val="left"/>
        <w:rPr>
          <w:rFonts w:ascii="Times New Roman" w:hAnsi="Times New Roman" w:cs="Times New Roman"/>
          <w:sz w:val="24"/>
          <w:szCs w:val="24"/>
        </w:rPr>
      </w:pPr>
    </w:p>
    <w:p w14:paraId="25599A8E" w14:textId="77777777" w:rsidR="00AB79CF" w:rsidRDefault="00AB79CF" w:rsidP="00DA7E28">
      <w:pPr>
        <w:spacing w:line="360" w:lineRule="auto"/>
        <w:ind w:left="0"/>
        <w:jc w:val="left"/>
        <w:rPr>
          <w:rFonts w:ascii="Times New Roman" w:hAnsi="Times New Roman" w:cs="Times New Roman"/>
          <w:sz w:val="24"/>
          <w:szCs w:val="24"/>
        </w:rPr>
      </w:pPr>
    </w:p>
    <w:p w14:paraId="798B0F00" w14:textId="77777777" w:rsidR="00AB79CF" w:rsidRDefault="00AB79CF" w:rsidP="00DA7E28">
      <w:pPr>
        <w:spacing w:line="360" w:lineRule="auto"/>
        <w:ind w:left="0"/>
        <w:jc w:val="left"/>
        <w:rPr>
          <w:rFonts w:ascii="Times New Roman" w:hAnsi="Times New Roman" w:cs="Times New Roman"/>
          <w:sz w:val="24"/>
          <w:szCs w:val="24"/>
        </w:rPr>
      </w:pPr>
    </w:p>
    <w:p w14:paraId="66CB75E6" w14:textId="77777777" w:rsidR="00AB79CF" w:rsidRDefault="00AB79CF" w:rsidP="00DA7E28">
      <w:pPr>
        <w:spacing w:line="360" w:lineRule="auto"/>
        <w:ind w:left="0"/>
        <w:jc w:val="left"/>
        <w:rPr>
          <w:rFonts w:ascii="Times New Roman" w:hAnsi="Times New Roman" w:cs="Times New Roman"/>
          <w:sz w:val="24"/>
          <w:szCs w:val="24"/>
        </w:rPr>
      </w:pPr>
    </w:p>
    <w:p w14:paraId="2676DEFC" w14:textId="77777777" w:rsidR="00AB79CF" w:rsidRDefault="00AB79CF" w:rsidP="00DA7E28">
      <w:pPr>
        <w:spacing w:line="360" w:lineRule="auto"/>
        <w:ind w:left="0"/>
        <w:jc w:val="left"/>
        <w:rPr>
          <w:rFonts w:ascii="Times New Roman" w:hAnsi="Times New Roman" w:cs="Times New Roman"/>
          <w:sz w:val="24"/>
          <w:szCs w:val="24"/>
        </w:rPr>
      </w:pPr>
    </w:p>
    <w:p w14:paraId="11317896" w14:textId="77777777" w:rsidR="00234DF1" w:rsidRDefault="00234DF1">
      <w:pPr>
        <w:rPr>
          <w:rFonts w:ascii="Times New Roman" w:hAnsi="Times New Roman" w:cs="Times New Roman"/>
          <w:sz w:val="24"/>
          <w:szCs w:val="24"/>
        </w:rPr>
      </w:pPr>
      <w:r>
        <w:rPr>
          <w:rFonts w:ascii="Times New Roman" w:hAnsi="Times New Roman" w:cs="Times New Roman"/>
          <w:sz w:val="24"/>
          <w:szCs w:val="24"/>
        </w:rPr>
        <w:br w:type="page"/>
      </w:r>
    </w:p>
    <w:p w14:paraId="1240B200" w14:textId="0F281EC7" w:rsidR="00770919" w:rsidRPr="006C1E1C" w:rsidRDefault="0045184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lastRenderedPageBreak/>
        <w:t xml:space="preserve">The notion of ‘self-care’ has a long history in health care. </w:t>
      </w:r>
      <w:r w:rsidR="009B023B" w:rsidRPr="006C1E1C">
        <w:rPr>
          <w:rFonts w:ascii="Times New Roman" w:hAnsi="Times New Roman" w:cs="Times New Roman"/>
          <w:sz w:val="24"/>
          <w:szCs w:val="24"/>
        </w:rPr>
        <w:t>It was, for example, a central tenet of the women’s health movement</w:t>
      </w:r>
      <w:r w:rsidRPr="006C1E1C">
        <w:rPr>
          <w:rFonts w:ascii="Times New Roman" w:hAnsi="Times New Roman" w:cs="Times New Roman"/>
          <w:sz w:val="24"/>
          <w:szCs w:val="24"/>
        </w:rPr>
        <w:t xml:space="preserve"> which challenged the views of the medical profession and assumed that many aspects of health care could be performed by lay people (Boston Women’s Health </w:t>
      </w:r>
      <w:r w:rsidR="00A87626" w:rsidRPr="006C1E1C">
        <w:rPr>
          <w:rFonts w:ascii="Times New Roman" w:hAnsi="Times New Roman" w:cs="Times New Roman"/>
          <w:sz w:val="24"/>
          <w:szCs w:val="24"/>
        </w:rPr>
        <w:t xml:space="preserve">Book </w:t>
      </w:r>
      <w:r w:rsidRPr="006C1E1C">
        <w:rPr>
          <w:rFonts w:ascii="Times New Roman" w:hAnsi="Times New Roman" w:cs="Times New Roman"/>
          <w:sz w:val="24"/>
          <w:szCs w:val="24"/>
        </w:rPr>
        <w:t>Collective</w:t>
      </w:r>
      <w:r w:rsidR="00A87626" w:rsidRPr="006C1E1C">
        <w:rPr>
          <w:rFonts w:ascii="Times New Roman" w:hAnsi="Times New Roman" w:cs="Times New Roman"/>
          <w:sz w:val="24"/>
          <w:szCs w:val="24"/>
        </w:rPr>
        <w:t xml:space="preserve"> 1976</w:t>
      </w:r>
      <w:r w:rsidRPr="006C1E1C">
        <w:rPr>
          <w:rFonts w:ascii="Times New Roman" w:hAnsi="Times New Roman" w:cs="Times New Roman"/>
          <w:sz w:val="24"/>
          <w:szCs w:val="24"/>
        </w:rPr>
        <w:t xml:space="preserve">). </w:t>
      </w:r>
      <w:r w:rsidR="00770919" w:rsidRPr="006C1E1C">
        <w:rPr>
          <w:rFonts w:ascii="Times New Roman" w:hAnsi="Times New Roman" w:cs="Times New Roman"/>
          <w:sz w:val="24"/>
          <w:szCs w:val="24"/>
        </w:rPr>
        <w:t xml:space="preserve">Self-care is a dimension of </w:t>
      </w:r>
      <w:r w:rsidR="00E96898" w:rsidRPr="006C1E1C">
        <w:rPr>
          <w:rFonts w:ascii="Times New Roman" w:hAnsi="Times New Roman" w:cs="Times New Roman"/>
          <w:sz w:val="24"/>
          <w:szCs w:val="24"/>
        </w:rPr>
        <w:t xml:space="preserve">both </w:t>
      </w:r>
      <w:r w:rsidR="00770919" w:rsidRPr="006C1E1C">
        <w:rPr>
          <w:rFonts w:ascii="Times New Roman" w:hAnsi="Times New Roman" w:cs="Times New Roman"/>
          <w:sz w:val="24"/>
          <w:szCs w:val="24"/>
        </w:rPr>
        <w:t>lay experiences and voluntary sector initiatives (Taylor and Bury 2007). In this paper I am primarily concerned with self-care as a dimension of national healthcare policy</w:t>
      </w:r>
      <w:r w:rsidR="00FA20EF" w:rsidRPr="006C1E1C">
        <w:rPr>
          <w:rFonts w:ascii="Times New Roman" w:hAnsi="Times New Roman" w:cs="Times New Roman"/>
          <w:sz w:val="24"/>
          <w:szCs w:val="24"/>
        </w:rPr>
        <w:t>,</w:t>
      </w:r>
      <w:r w:rsidR="00770919" w:rsidRPr="006C1E1C">
        <w:rPr>
          <w:rFonts w:ascii="Times New Roman" w:hAnsi="Times New Roman" w:cs="Times New Roman"/>
          <w:sz w:val="24"/>
          <w:szCs w:val="24"/>
        </w:rPr>
        <w:t xml:space="preserve"> and its subsequent enactment in local managerial strategies. </w:t>
      </w:r>
      <w:r w:rsidR="005948DE" w:rsidRPr="006C1E1C">
        <w:rPr>
          <w:rFonts w:ascii="Times New Roman" w:hAnsi="Times New Roman" w:cs="Times New Roman"/>
          <w:sz w:val="24"/>
          <w:szCs w:val="24"/>
        </w:rPr>
        <w:t xml:space="preserve">As a </w:t>
      </w:r>
      <w:r w:rsidR="007E3A28">
        <w:rPr>
          <w:rFonts w:ascii="Times New Roman" w:hAnsi="Times New Roman" w:cs="Times New Roman"/>
          <w:sz w:val="24"/>
          <w:szCs w:val="24"/>
        </w:rPr>
        <w:t xml:space="preserve">dimension </w:t>
      </w:r>
      <w:r w:rsidR="005948DE" w:rsidRPr="006C1E1C">
        <w:rPr>
          <w:rFonts w:ascii="Times New Roman" w:hAnsi="Times New Roman" w:cs="Times New Roman"/>
          <w:sz w:val="24"/>
          <w:szCs w:val="24"/>
        </w:rPr>
        <w:t xml:space="preserve">of national government policy, </w:t>
      </w:r>
      <w:r w:rsidR="003C34E5" w:rsidRPr="006C1E1C">
        <w:rPr>
          <w:rFonts w:ascii="Times New Roman" w:hAnsi="Times New Roman" w:cs="Times New Roman"/>
          <w:sz w:val="24"/>
          <w:szCs w:val="24"/>
        </w:rPr>
        <w:t>self-</w:t>
      </w:r>
      <w:r w:rsidR="00525D7C" w:rsidRPr="006C1E1C">
        <w:rPr>
          <w:rFonts w:ascii="Times New Roman" w:hAnsi="Times New Roman" w:cs="Times New Roman"/>
          <w:sz w:val="24"/>
          <w:szCs w:val="24"/>
        </w:rPr>
        <w:t xml:space="preserve">care </w:t>
      </w:r>
      <w:r w:rsidR="005948DE" w:rsidRPr="006C1E1C">
        <w:rPr>
          <w:rFonts w:ascii="Times New Roman" w:hAnsi="Times New Roman" w:cs="Times New Roman"/>
          <w:sz w:val="24"/>
          <w:szCs w:val="24"/>
        </w:rPr>
        <w:t>aligns with prevailing discourses that constit</w:t>
      </w:r>
      <w:r w:rsidR="001D033F" w:rsidRPr="006C1E1C">
        <w:rPr>
          <w:rFonts w:ascii="Times New Roman" w:hAnsi="Times New Roman" w:cs="Times New Roman"/>
          <w:sz w:val="24"/>
          <w:szCs w:val="24"/>
        </w:rPr>
        <w:t xml:space="preserve">ute citizens as ‘empowered’, </w:t>
      </w:r>
      <w:r w:rsidR="00355323" w:rsidRPr="006C1E1C">
        <w:rPr>
          <w:rFonts w:ascii="Times New Roman" w:hAnsi="Times New Roman" w:cs="Times New Roman"/>
          <w:sz w:val="24"/>
          <w:szCs w:val="24"/>
        </w:rPr>
        <w:t>‘responsibiliz</w:t>
      </w:r>
      <w:r w:rsidR="005948DE" w:rsidRPr="006C1E1C">
        <w:rPr>
          <w:rFonts w:ascii="Times New Roman" w:hAnsi="Times New Roman" w:cs="Times New Roman"/>
          <w:sz w:val="24"/>
          <w:szCs w:val="24"/>
        </w:rPr>
        <w:t xml:space="preserve">ed’ </w:t>
      </w:r>
      <w:r w:rsidR="001D033F" w:rsidRPr="006C1E1C">
        <w:rPr>
          <w:rFonts w:ascii="Times New Roman" w:hAnsi="Times New Roman" w:cs="Times New Roman"/>
          <w:sz w:val="24"/>
          <w:szCs w:val="24"/>
        </w:rPr>
        <w:t xml:space="preserve">and ‘activated’ </w:t>
      </w:r>
      <w:r w:rsidR="005948DE" w:rsidRPr="006C1E1C">
        <w:rPr>
          <w:rFonts w:ascii="Times New Roman" w:hAnsi="Times New Roman" w:cs="Times New Roman"/>
          <w:sz w:val="24"/>
          <w:szCs w:val="24"/>
        </w:rPr>
        <w:t>(Clarke 2005). In these discourses citizens are viewed as self-sustaining individuals making ‘responsible’ choices when consuming public services. In this paper I use empirical data to develop Foucauldian perspectives on the work required to create and maintain responsibilized subjects, focusing, in particular, on the role of ‘pastors’ (Foucault 1982).</w:t>
      </w:r>
      <w:r w:rsidR="00770919" w:rsidRPr="006C1E1C">
        <w:rPr>
          <w:rFonts w:ascii="Times New Roman" w:hAnsi="Times New Roman" w:cs="Times New Roman"/>
          <w:sz w:val="24"/>
          <w:szCs w:val="24"/>
        </w:rPr>
        <w:t xml:space="preserve"> </w:t>
      </w:r>
    </w:p>
    <w:p w14:paraId="05CE8881" w14:textId="77777777" w:rsidR="004C0316" w:rsidRPr="006C1E1C" w:rsidRDefault="004C0316" w:rsidP="00DA7E28">
      <w:pPr>
        <w:spacing w:line="360" w:lineRule="auto"/>
        <w:ind w:left="0"/>
        <w:jc w:val="left"/>
        <w:rPr>
          <w:rFonts w:ascii="Times New Roman" w:hAnsi="Times New Roman" w:cs="Times New Roman"/>
          <w:sz w:val="24"/>
          <w:szCs w:val="24"/>
        </w:rPr>
      </w:pPr>
    </w:p>
    <w:p w14:paraId="37F6715B" w14:textId="3D4BE39D" w:rsidR="004C0316" w:rsidRPr="006C1E1C" w:rsidRDefault="005C6A40"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I report findings from an ethnographic s</w:t>
      </w:r>
      <w:r w:rsidR="00401D29" w:rsidRPr="006C1E1C">
        <w:rPr>
          <w:rFonts w:ascii="Times New Roman" w:hAnsi="Times New Roman" w:cs="Times New Roman"/>
          <w:sz w:val="24"/>
          <w:szCs w:val="24"/>
        </w:rPr>
        <w:t>tudy that explored how</w:t>
      </w:r>
      <w:r w:rsidRPr="006C1E1C">
        <w:rPr>
          <w:rFonts w:ascii="Times New Roman" w:hAnsi="Times New Roman" w:cs="Times New Roman"/>
          <w:sz w:val="24"/>
          <w:szCs w:val="24"/>
        </w:rPr>
        <w:t xml:space="preserve"> the </w:t>
      </w:r>
      <w:r w:rsidR="001D033F" w:rsidRPr="006C1E1C">
        <w:rPr>
          <w:rFonts w:ascii="Times New Roman" w:hAnsi="Times New Roman" w:cs="Times New Roman"/>
          <w:sz w:val="24"/>
          <w:szCs w:val="24"/>
        </w:rPr>
        <w:t xml:space="preserve">national </w:t>
      </w:r>
      <w:r w:rsidRPr="006C1E1C">
        <w:rPr>
          <w:rFonts w:ascii="Times New Roman" w:hAnsi="Times New Roman" w:cs="Times New Roman"/>
          <w:sz w:val="24"/>
          <w:szCs w:val="24"/>
        </w:rPr>
        <w:t>policy ob</w:t>
      </w:r>
      <w:r w:rsidR="00401D29" w:rsidRPr="006C1E1C">
        <w:rPr>
          <w:rFonts w:ascii="Times New Roman" w:hAnsi="Times New Roman" w:cs="Times New Roman"/>
          <w:sz w:val="24"/>
          <w:szCs w:val="24"/>
        </w:rPr>
        <w:t xml:space="preserve">jective of </w:t>
      </w:r>
      <w:r w:rsidR="00E55108" w:rsidRPr="006C1E1C">
        <w:rPr>
          <w:rFonts w:ascii="Times New Roman" w:hAnsi="Times New Roman" w:cs="Times New Roman"/>
          <w:sz w:val="24"/>
          <w:szCs w:val="24"/>
        </w:rPr>
        <w:t>self-</w:t>
      </w:r>
      <w:r w:rsidR="00401D29" w:rsidRPr="006C1E1C">
        <w:rPr>
          <w:rFonts w:ascii="Times New Roman" w:hAnsi="Times New Roman" w:cs="Times New Roman"/>
          <w:sz w:val="24"/>
          <w:szCs w:val="24"/>
        </w:rPr>
        <w:t>care</w:t>
      </w:r>
      <w:r w:rsidRPr="006C1E1C">
        <w:rPr>
          <w:rFonts w:ascii="Times New Roman" w:hAnsi="Times New Roman" w:cs="Times New Roman"/>
          <w:sz w:val="24"/>
          <w:szCs w:val="24"/>
        </w:rPr>
        <w:t xml:space="preserve"> was </w:t>
      </w:r>
      <w:r w:rsidR="001D033F" w:rsidRPr="006C1E1C">
        <w:rPr>
          <w:rFonts w:ascii="Times New Roman" w:hAnsi="Times New Roman" w:cs="Times New Roman"/>
          <w:sz w:val="24"/>
          <w:szCs w:val="24"/>
        </w:rPr>
        <w:t>put</w:t>
      </w:r>
      <w:r w:rsidR="002366EE" w:rsidRPr="006C1E1C">
        <w:rPr>
          <w:rFonts w:ascii="Times New Roman" w:hAnsi="Times New Roman" w:cs="Times New Roman"/>
          <w:sz w:val="24"/>
          <w:szCs w:val="24"/>
        </w:rPr>
        <w:t xml:space="preserve"> into practice by local managers</w:t>
      </w:r>
      <w:r w:rsidR="001D033F" w:rsidRPr="006C1E1C">
        <w:rPr>
          <w:rFonts w:ascii="Times New Roman" w:hAnsi="Times New Roman" w:cs="Times New Roman"/>
          <w:sz w:val="24"/>
          <w:szCs w:val="24"/>
        </w:rPr>
        <w:t xml:space="preserve">. </w:t>
      </w:r>
      <w:r w:rsidR="004C0316" w:rsidRPr="006C1E1C">
        <w:rPr>
          <w:rFonts w:ascii="Times New Roman" w:hAnsi="Times New Roman" w:cs="Times New Roman"/>
          <w:sz w:val="24"/>
          <w:szCs w:val="24"/>
        </w:rPr>
        <w:t>I found a remarkably homogenous strategy across the four localit</w:t>
      </w:r>
      <w:r w:rsidR="00E87BBF" w:rsidRPr="006C1E1C">
        <w:rPr>
          <w:rFonts w:ascii="Times New Roman" w:hAnsi="Times New Roman" w:cs="Times New Roman"/>
          <w:sz w:val="24"/>
          <w:szCs w:val="24"/>
        </w:rPr>
        <w:t>ies where</w:t>
      </w:r>
      <w:r w:rsidRPr="006C1E1C">
        <w:rPr>
          <w:rFonts w:ascii="Times New Roman" w:hAnsi="Times New Roman" w:cs="Times New Roman"/>
          <w:sz w:val="24"/>
          <w:szCs w:val="24"/>
        </w:rPr>
        <w:t xml:space="preserve"> I did fieldwork. </w:t>
      </w:r>
      <w:r w:rsidR="00E87BBF" w:rsidRPr="006C1E1C">
        <w:rPr>
          <w:rFonts w:ascii="Times New Roman" w:hAnsi="Times New Roman" w:cs="Times New Roman"/>
          <w:sz w:val="24"/>
          <w:szCs w:val="24"/>
        </w:rPr>
        <w:t xml:space="preserve">In each case the aim of </w:t>
      </w:r>
      <w:r w:rsidRPr="006C1E1C">
        <w:rPr>
          <w:rFonts w:ascii="Times New Roman" w:hAnsi="Times New Roman" w:cs="Times New Roman"/>
          <w:sz w:val="24"/>
          <w:szCs w:val="24"/>
        </w:rPr>
        <w:t>the strategy was to</w:t>
      </w:r>
      <w:r w:rsidR="004C0316" w:rsidRPr="006C1E1C">
        <w:rPr>
          <w:rFonts w:ascii="Times New Roman" w:hAnsi="Times New Roman" w:cs="Times New Roman"/>
          <w:sz w:val="24"/>
          <w:szCs w:val="24"/>
        </w:rPr>
        <w:t xml:space="preserve"> </w:t>
      </w:r>
      <w:r w:rsidR="00873C42" w:rsidRPr="006C1E1C">
        <w:rPr>
          <w:rFonts w:ascii="Times New Roman" w:hAnsi="Times New Roman" w:cs="Times New Roman"/>
          <w:sz w:val="24"/>
          <w:szCs w:val="24"/>
        </w:rPr>
        <w:t xml:space="preserve">induce culture </w:t>
      </w:r>
      <w:r w:rsidR="008F36AA" w:rsidRPr="006C1E1C">
        <w:rPr>
          <w:rFonts w:ascii="Times New Roman" w:hAnsi="Times New Roman" w:cs="Times New Roman"/>
          <w:sz w:val="24"/>
          <w:szCs w:val="24"/>
        </w:rPr>
        <w:t xml:space="preserve">change in patients by </w:t>
      </w:r>
      <w:r w:rsidR="004C0316" w:rsidRPr="006C1E1C">
        <w:rPr>
          <w:rFonts w:ascii="Times New Roman" w:hAnsi="Times New Roman" w:cs="Times New Roman"/>
          <w:sz w:val="24"/>
          <w:szCs w:val="24"/>
        </w:rPr>
        <w:t>‘</w:t>
      </w:r>
      <w:r w:rsidR="000128E3" w:rsidRPr="006C1E1C">
        <w:rPr>
          <w:rFonts w:ascii="Times New Roman" w:hAnsi="Times New Roman" w:cs="Times New Roman"/>
          <w:sz w:val="24"/>
          <w:szCs w:val="24"/>
        </w:rPr>
        <w:t>re-cultur</w:t>
      </w:r>
      <w:r w:rsidR="008F36AA" w:rsidRPr="006C1E1C">
        <w:rPr>
          <w:rFonts w:ascii="Times New Roman" w:hAnsi="Times New Roman" w:cs="Times New Roman"/>
          <w:sz w:val="24"/>
          <w:szCs w:val="24"/>
        </w:rPr>
        <w:t>ing</w:t>
      </w:r>
      <w:r w:rsidR="004C0316" w:rsidRPr="006C1E1C">
        <w:rPr>
          <w:rFonts w:ascii="Times New Roman" w:hAnsi="Times New Roman" w:cs="Times New Roman"/>
          <w:sz w:val="24"/>
          <w:szCs w:val="24"/>
        </w:rPr>
        <w:t>’</w:t>
      </w:r>
      <w:r w:rsidR="008F36AA" w:rsidRPr="006C1E1C">
        <w:rPr>
          <w:rFonts w:ascii="Times New Roman" w:hAnsi="Times New Roman" w:cs="Times New Roman"/>
          <w:sz w:val="24"/>
          <w:szCs w:val="24"/>
        </w:rPr>
        <w:t xml:space="preserve"> </w:t>
      </w:r>
      <w:r w:rsidR="00873C42" w:rsidRPr="006C1E1C">
        <w:rPr>
          <w:rFonts w:ascii="Times New Roman" w:hAnsi="Times New Roman" w:cs="Times New Roman"/>
          <w:sz w:val="24"/>
          <w:szCs w:val="24"/>
        </w:rPr>
        <w:t xml:space="preserve">healthcare </w:t>
      </w:r>
      <w:r w:rsidR="008F36AA" w:rsidRPr="006C1E1C">
        <w:rPr>
          <w:rFonts w:ascii="Times New Roman" w:hAnsi="Times New Roman" w:cs="Times New Roman"/>
          <w:sz w:val="24"/>
          <w:szCs w:val="24"/>
        </w:rPr>
        <w:t xml:space="preserve">staff. </w:t>
      </w:r>
      <w:r w:rsidR="004C0316" w:rsidRPr="006C1E1C">
        <w:rPr>
          <w:rFonts w:ascii="Times New Roman" w:hAnsi="Times New Roman" w:cs="Times New Roman"/>
          <w:sz w:val="24"/>
          <w:szCs w:val="24"/>
        </w:rPr>
        <w:t xml:space="preserve"> </w:t>
      </w:r>
      <w:r w:rsidRPr="006C1E1C">
        <w:rPr>
          <w:rFonts w:ascii="Times New Roman" w:hAnsi="Times New Roman" w:cs="Times New Roman"/>
          <w:sz w:val="24"/>
          <w:szCs w:val="24"/>
        </w:rPr>
        <w:t xml:space="preserve">This was attempted through a programme of </w:t>
      </w:r>
      <w:r w:rsidR="004C0316" w:rsidRPr="006C1E1C">
        <w:rPr>
          <w:rFonts w:ascii="Times New Roman" w:hAnsi="Times New Roman" w:cs="Times New Roman"/>
          <w:sz w:val="24"/>
          <w:szCs w:val="24"/>
        </w:rPr>
        <w:t xml:space="preserve">ad hoc workshops to train relatively low status </w:t>
      </w:r>
      <w:r w:rsidR="000558B8" w:rsidRPr="006C1E1C">
        <w:rPr>
          <w:rFonts w:ascii="Times New Roman" w:hAnsi="Times New Roman" w:cs="Times New Roman"/>
          <w:sz w:val="24"/>
          <w:szCs w:val="24"/>
        </w:rPr>
        <w:t>healthcare</w:t>
      </w:r>
      <w:r w:rsidR="004C0316" w:rsidRPr="006C1E1C">
        <w:rPr>
          <w:rFonts w:ascii="Times New Roman" w:hAnsi="Times New Roman" w:cs="Times New Roman"/>
          <w:sz w:val="24"/>
          <w:szCs w:val="24"/>
        </w:rPr>
        <w:t xml:space="preserve"> staff in new communicative st</w:t>
      </w:r>
      <w:r w:rsidRPr="006C1E1C">
        <w:rPr>
          <w:rFonts w:ascii="Times New Roman" w:hAnsi="Times New Roman" w:cs="Times New Roman"/>
          <w:sz w:val="24"/>
          <w:szCs w:val="24"/>
        </w:rPr>
        <w:t>ra</w:t>
      </w:r>
      <w:r w:rsidR="004C0316" w:rsidRPr="006C1E1C">
        <w:rPr>
          <w:rFonts w:ascii="Times New Roman" w:hAnsi="Times New Roman" w:cs="Times New Roman"/>
          <w:sz w:val="24"/>
          <w:szCs w:val="24"/>
        </w:rPr>
        <w:t xml:space="preserve">tegies for patient interactions. </w:t>
      </w:r>
      <w:r w:rsidR="00DB0A05" w:rsidRPr="006C1E1C">
        <w:rPr>
          <w:rFonts w:ascii="Times New Roman" w:hAnsi="Times New Roman" w:cs="Times New Roman"/>
          <w:sz w:val="24"/>
          <w:szCs w:val="24"/>
        </w:rPr>
        <w:t>I argue that this strategy is unlikely to be successful given the potential for alternative guides for action, fo</w:t>
      </w:r>
      <w:r w:rsidR="00A253B6" w:rsidRPr="006C1E1C">
        <w:rPr>
          <w:rFonts w:ascii="Times New Roman" w:hAnsi="Times New Roman" w:cs="Times New Roman"/>
          <w:sz w:val="24"/>
          <w:szCs w:val="24"/>
        </w:rPr>
        <w:t>r both healthcare professionals</w:t>
      </w:r>
      <w:r w:rsidR="00DB0A05" w:rsidRPr="006C1E1C">
        <w:rPr>
          <w:rFonts w:ascii="Times New Roman" w:hAnsi="Times New Roman" w:cs="Times New Roman"/>
          <w:sz w:val="24"/>
          <w:szCs w:val="24"/>
        </w:rPr>
        <w:t xml:space="preserve"> and patients. I d</w:t>
      </w:r>
      <w:r w:rsidR="008F51FD" w:rsidRPr="006C1E1C">
        <w:rPr>
          <w:rFonts w:ascii="Times New Roman" w:hAnsi="Times New Roman" w:cs="Times New Roman"/>
          <w:sz w:val="24"/>
          <w:szCs w:val="24"/>
        </w:rPr>
        <w:t>iscuss the implications of my</w:t>
      </w:r>
      <w:r w:rsidR="00A253B6" w:rsidRPr="006C1E1C">
        <w:rPr>
          <w:rFonts w:ascii="Times New Roman" w:hAnsi="Times New Roman" w:cs="Times New Roman"/>
          <w:sz w:val="24"/>
          <w:szCs w:val="24"/>
        </w:rPr>
        <w:t xml:space="preserve"> findings</w:t>
      </w:r>
      <w:r w:rsidR="00DB0A05" w:rsidRPr="006C1E1C">
        <w:rPr>
          <w:rFonts w:ascii="Times New Roman" w:hAnsi="Times New Roman" w:cs="Times New Roman"/>
          <w:sz w:val="24"/>
          <w:szCs w:val="24"/>
        </w:rPr>
        <w:t xml:space="preserve"> for healthcare policy</w:t>
      </w:r>
      <w:r w:rsidR="00A253B6" w:rsidRPr="006C1E1C">
        <w:rPr>
          <w:rFonts w:ascii="Times New Roman" w:hAnsi="Times New Roman" w:cs="Times New Roman"/>
          <w:sz w:val="24"/>
          <w:szCs w:val="24"/>
        </w:rPr>
        <w:t>,</w:t>
      </w:r>
      <w:r w:rsidR="00DB0A05" w:rsidRPr="006C1E1C">
        <w:rPr>
          <w:rFonts w:ascii="Times New Roman" w:hAnsi="Times New Roman" w:cs="Times New Roman"/>
          <w:sz w:val="24"/>
          <w:szCs w:val="24"/>
        </w:rPr>
        <w:t xml:space="preserve"> and for theories of </w:t>
      </w:r>
      <w:r w:rsidR="00635E17" w:rsidRPr="006C1E1C">
        <w:rPr>
          <w:rFonts w:ascii="Times New Roman" w:hAnsi="Times New Roman" w:cs="Times New Roman"/>
          <w:sz w:val="24"/>
          <w:szCs w:val="24"/>
        </w:rPr>
        <w:t xml:space="preserve">pastoral power and governmentality. </w:t>
      </w:r>
    </w:p>
    <w:p w14:paraId="372DA6DF" w14:textId="77777777" w:rsidR="00770919" w:rsidRPr="006C1E1C" w:rsidRDefault="00770919" w:rsidP="00DA7E28">
      <w:pPr>
        <w:spacing w:line="360" w:lineRule="auto"/>
        <w:ind w:left="0"/>
        <w:jc w:val="left"/>
        <w:rPr>
          <w:rFonts w:ascii="Times New Roman" w:hAnsi="Times New Roman" w:cs="Times New Roman"/>
          <w:sz w:val="24"/>
          <w:szCs w:val="24"/>
        </w:rPr>
      </w:pPr>
    </w:p>
    <w:p w14:paraId="0603406E" w14:textId="77777777" w:rsidR="00E55108" w:rsidRPr="006C1E1C" w:rsidRDefault="00E55108" w:rsidP="00DA7E28">
      <w:pPr>
        <w:spacing w:line="360" w:lineRule="auto"/>
        <w:ind w:left="0"/>
        <w:jc w:val="left"/>
        <w:rPr>
          <w:rFonts w:ascii="Times New Roman" w:hAnsi="Times New Roman" w:cs="Times New Roman"/>
          <w:sz w:val="24"/>
          <w:szCs w:val="24"/>
        </w:rPr>
      </w:pPr>
    </w:p>
    <w:p w14:paraId="24B21401" w14:textId="28006EAC" w:rsidR="00770919" w:rsidRPr="006C1E1C" w:rsidRDefault="00770919" w:rsidP="00DA7E28">
      <w:pPr>
        <w:spacing w:line="360" w:lineRule="auto"/>
        <w:ind w:left="0"/>
        <w:jc w:val="left"/>
        <w:rPr>
          <w:rFonts w:ascii="Times New Roman" w:hAnsi="Times New Roman" w:cs="Times New Roman"/>
          <w:b/>
          <w:sz w:val="24"/>
          <w:szCs w:val="24"/>
        </w:rPr>
      </w:pPr>
      <w:r w:rsidRPr="006C1E1C">
        <w:rPr>
          <w:rFonts w:ascii="Times New Roman" w:hAnsi="Times New Roman" w:cs="Times New Roman"/>
          <w:b/>
          <w:sz w:val="24"/>
          <w:szCs w:val="24"/>
        </w:rPr>
        <w:t xml:space="preserve"> </w:t>
      </w:r>
      <w:r w:rsidR="008F51FD" w:rsidRPr="006C1E1C">
        <w:rPr>
          <w:rFonts w:ascii="Times New Roman" w:hAnsi="Times New Roman" w:cs="Times New Roman"/>
          <w:b/>
          <w:sz w:val="24"/>
          <w:szCs w:val="24"/>
        </w:rPr>
        <w:t>Self-care in national</w:t>
      </w:r>
      <w:r w:rsidR="000558B8" w:rsidRPr="006C1E1C">
        <w:rPr>
          <w:rFonts w:ascii="Times New Roman" w:hAnsi="Times New Roman" w:cs="Times New Roman"/>
          <w:b/>
          <w:sz w:val="24"/>
          <w:szCs w:val="24"/>
        </w:rPr>
        <w:t xml:space="preserve"> healthcare policy</w:t>
      </w:r>
    </w:p>
    <w:p w14:paraId="5EB63657" w14:textId="77777777" w:rsidR="00770919" w:rsidRPr="006C1E1C" w:rsidRDefault="00770919" w:rsidP="00DA7E28">
      <w:pPr>
        <w:spacing w:line="360" w:lineRule="auto"/>
        <w:ind w:left="0"/>
        <w:jc w:val="left"/>
        <w:rPr>
          <w:rFonts w:ascii="Times New Roman" w:hAnsi="Times New Roman" w:cs="Times New Roman"/>
          <w:sz w:val="24"/>
          <w:szCs w:val="24"/>
        </w:rPr>
      </w:pPr>
    </w:p>
    <w:p w14:paraId="5B251DC6" w14:textId="1C1E808F" w:rsidR="00555474" w:rsidRPr="006C1E1C" w:rsidRDefault="004C05D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 </w:t>
      </w:r>
      <w:r w:rsidR="00C34E5B" w:rsidRPr="006C1E1C">
        <w:rPr>
          <w:rFonts w:ascii="Times New Roman" w:hAnsi="Times New Roman" w:cs="Times New Roman"/>
          <w:sz w:val="24"/>
          <w:szCs w:val="24"/>
        </w:rPr>
        <w:t xml:space="preserve">English </w:t>
      </w:r>
      <w:r w:rsidRPr="006C1E1C">
        <w:rPr>
          <w:rFonts w:ascii="Times New Roman" w:hAnsi="Times New Roman" w:cs="Times New Roman"/>
          <w:sz w:val="24"/>
          <w:szCs w:val="24"/>
        </w:rPr>
        <w:t xml:space="preserve">Department of Health defines self-care as ‘collaboratively helping individuals and their carers to develop the knowledge, skills and confidence to care for themselves and their condition effectively’ (Department of Health 2005, p10). </w:t>
      </w:r>
      <w:r w:rsidR="007220FE" w:rsidRPr="006C1E1C">
        <w:rPr>
          <w:rFonts w:ascii="Times New Roman" w:hAnsi="Times New Roman" w:cs="Times New Roman"/>
          <w:sz w:val="24"/>
          <w:szCs w:val="24"/>
        </w:rPr>
        <w:t>S</w:t>
      </w:r>
      <w:r w:rsidRPr="006C1E1C">
        <w:rPr>
          <w:rFonts w:ascii="Times New Roman" w:hAnsi="Times New Roman" w:cs="Times New Roman"/>
          <w:sz w:val="24"/>
          <w:szCs w:val="24"/>
        </w:rPr>
        <w:t>elf-care is central to the Department of Health’s approach to addressing Long Term Conditio</w:t>
      </w:r>
      <w:r w:rsidR="00873C42" w:rsidRPr="006C1E1C">
        <w:rPr>
          <w:rFonts w:ascii="Times New Roman" w:hAnsi="Times New Roman" w:cs="Times New Roman"/>
          <w:sz w:val="24"/>
          <w:szCs w:val="24"/>
        </w:rPr>
        <w:t>ns (Department of Health 2005),</w:t>
      </w:r>
      <w:r w:rsidR="0036316C" w:rsidRPr="006C1E1C">
        <w:rPr>
          <w:rFonts w:ascii="Times New Roman" w:hAnsi="Times New Roman" w:cs="Times New Roman"/>
          <w:sz w:val="24"/>
          <w:szCs w:val="24"/>
        </w:rPr>
        <w:t xml:space="preserve"> </w:t>
      </w:r>
      <w:r w:rsidRPr="006C1E1C">
        <w:rPr>
          <w:rFonts w:ascii="Times New Roman" w:hAnsi="Times New Roman" w:cs="Times New Roman"/>
          <w:sz w:val="24"/>
          <w:szCs w:val="24"/>
        </w:rPr>
        <w:t>the government’s Mandate for NHS England (Department of Health 2012)</w:t>
      </w:r>
      <w:r w:rsidR="00873C42" w:rsidRPr="006C1E1C">
        <w:rPr>
          <w:rFonts w:ascii="Times New Roman" w:hAnsi="Times New Roman" w:cs="Times New Roman"/>
          <w:sz w:val="24"/>
          <w:szCs w:val="24"/>
        </w:rPr>
        <w:t>, and NHS England</w:t>
      </w:r>
      <w:r w:rsidR="00906DD2" w:rsidRPr="006C1E1C">
        <w:rPr>
          <w:rFonts w:ascii="Times New Roman" w:hAnsi="Times New Roman" w:cs="Times New Roman"/>
          <w:sz w:val="24"/>
          <w:szCs w:val="24"/>
        </w:rPr>
        <w:t xml:space="preserve"> strategy</w:t>
      </w:r>
      <w:r w:rsidR="007220FE" w:rsidRPr="006C1E1C">
        <w:rPr>
          <w:rFonts w:ascii="Times New Roman" w:hAnsi="Times New Roman" w:cs="Times New Roman"/>
          <w:sz w:val="24"/>
          <w:szCs w:val="24"/>
        </w:rPr>
        <w:t>,</w:t>
      </w:r>
      <w:r w:rsidR="00906DD2" w:rsidRPr="006C1E1C">
        <w:rPr>
          <w:rFonts w:ascii="Times New Roman" w:hAnsi="Times New Roman" w:cs="Times New Roman"/>
          <w:sz w:val="24"/>
          <w:szCs w:val="24"/>
        </w:rPr>
        <w:t xml:space="preserve"> as set out in the </w:t>
      </w:r>
      <w:r w:rsidR="00873C42" w:rsidRPr="006C1E1C">
        <w:rPr>
          <w:rFonts w:ascii="Times New Roman" w:hAnsi="Times New Roman" w:cs="Times New Roman"/>
          <w:sz w:val="24"/>
          <w:szCs w:val="24"/>
        </w:rPr>
        <w:t>‘</w:t>
      </w:r>
      <w:r w:rsidR="00906DD2" w:rsidRPr="006C1E1C">
        <w:rPr>
          <w:rFonts w:ascii="Times New Roman" w:hAnsi="Times New Roman" w:cs="Times New Roman"/>
          <w:sz w:val="24"/>
          <w:szCs w:val="24"/>
        </w:rPr>
        <w:t xml:space="preserve">Five Year Forward View’ (NHS England 2014). </w:t>
      </w:r>
      <w:r w:rsidR="00BA1352" w:rsidRPr="006C1E1C">
        <w:rPr>
          <w:rFonts w:ascii="Times New Roman" w:hAnsi="Times New Roman" w:cs="Times New Roman"/>
          <w:sz w:val="24"/>
          <w:szCs w:val="24"/>
        </w:rPr>
        <w:t>E</w:t>
      </w:r>
      <w:r w:rsidR="00550848" w:rsidRPr="006C1E1C">
        <w:rPr>
          <w:rFonts w:ascii="Times New Roman" w:hAnsi="Times New Roman" w:cs="Times New Roman"/>
          <w:sz w:val="24"/>
          <w:szCs w:val="24"/>
        </w:rPr>
        <w:t xml:space="preserve">xamples of </w:t>
      </w:r>
      <w:r w:rsidR="009A3A80" w:rsidRPr="006C1E1C">
        <w:rPr>
          <w:rFonts w:ascii="Times New Roman" w:hAnsi="Times New Roman" w:cs="Times New Roman"/>
          <w:sz w:val="24"/>
          <w:szCs w:val="24"/>
        </w:rPr>
        <w:t xml:space="preserve">local </w:t>
      </w:r>
      <w:r w:rsidR="007220FE" w:rsidRPr="006C1E1C">
        <w:rPr>
          <w:rFonts w:ascii="Times New Roman" w:hAnsi="Times New Roman" w:cs="Times New Roman"/>
          <w:sz w:val="24"/>
          <w:szCs w:val="24"/>
        </w:rPr>
        <w:t xml:space="preserve">initiatives to </w:t>
      </w:r>
      <w:r w:rsidR="00906DD2" w:rsidRPr="006C1E1C">
        <w:rPr>
          <w:rFonts w:ascii="Times New Roman" w:hAnsi="Times New Roman" w:cs="Times New Roman"/>
          <w:sz w:val="24"/>
          <w:szCs w:val="24"/>
        </w:rPr>
        <w:t xml:space="preserve">promote self-care include </w:t>
      </w:r>
      <w:r w:rsidR="00555474" w:rsidRPr="006C1E1C">
        <w:rPr>
          <w:rFonts w:ascii="Times New Roman" w:hAnsi="Times New Roman" w:cs="Times New Roman"/>
          <w:sz w:val="24"/>
          <w:szCs w:val="24"/>
        </w:rPr>
        <w:t xml:space="preserve">patient and carer education </w:t>
      </w:r>
      <w:r w:rsidR="00555474" w:rsidRPr="006C1E1C">
        <w:rPr>
          <w:rFonts w:ascii="Times New Roman" w:hAnsi="Times New Roman" w:cs="Times New Roman"/>
          <w:sz w:val="24"/>
          <w:szCs w:val="24"/>
        </w:rPr>
        <w:lastRenderedPageBreak/>
        <w:t>programmes, medicines management advice and support, advice and support about diet and exercise, use of telecare and telehealth to aid self-monitoring</w:t>
      </w:r>
      <w:r w:rsidR="00906DD2" w:rsidRPr="006C1E1C">
        <w:rPr>
          <w:rFonts w:ascii="Times New Roman" w:hAnsi="Times New Roman" w:cs="Times New Roman"/>
          <w:sz w:val="24"/>
          <w:szCs w:val="24"/>
        </w:rPr>
        <w:t>,</w:t>
      </w:r>
      <w:r w:rsidR="00555474" w:rsidRPr="006C1E1C">
        <w:rPr>
          <w:rFonts w:ascii="Times New Roman" w:hAnsi="Times New Roman" w:cs="Times New Roman"/>
          <w:sz w:val="24"/>
          <w:szCs w:val="24"/>
        </w:rPr>
        <w:t xml:space="preserve"> and psychological interventions such as ‘coaching’. The empirical </w:t>
      </w:r>
      <w:r w:rsidR="007E3A28">
        <w:rPr>
          <w:rFonts w:ascii="Times New Roman" w:hAnsi="Times New Roman" w:cs="Times New Roman"/>
          <w:sz w:val="24"/>
          <w:szCs w:val="24"/>
        </w:rPr>
        <w:t>data</w:t>
      </w:r>
      <w:r w:rsidR="006B7931" w:rsidRPr="006C1E1C">
        <w:rPr>
          <w:rFonts w:ascii="Times New Roman" w:hAnsi="Times New Roman" w:cs="Times New Roman"/>
          <w:sz w:val="24"/>
          <w:szCs w:val="24"/>
        </w:rPr>
        <w:t xml:space="preserve"> </w:t>
      </w:r>
      <w:r w:rsidR="00555474" w:rsidRPr="006C1E1C">
        <w:rPr>
          <w:rFonts w:ascii="Times New Roman" w:hAnsi="Times New Roman" w:cs="Times New Roman"/>
          <w:sz w:val="24"/>
          <w:szCs w:val="24"/>
        </w:rPr>
        <w:t xml:space="preserve">in this study </w:t>
      </w:r>
      <w:r w:rsidR="00450A99" w:rsidRPr="006C1E1C">
        <w:rPr>
          <w:rFonts w:ascii="Times New Roman" w:hAnsi="Times New Roman" w:cs="Times New Roman"/>
          <w:sz w:val="24"/>
          <w:szCs w:val="24"/>
        </w:rPr>
        <w:t>relate</w:t>
      </w:r>
      <w:r w:rsidR="00906DD2" w:rsidRPr="006C1E1C">
        <w:rPr>
          <w:rFonts w:ascii="Times New Roman" w:hAnsi="Times New Roman" w:cs="Times New Roman"/>
          <w:sz w:val="24"/>
          <w:szCs w:val="24"/>
        </w:rPr>
        <w:t xml:space="preserve"> </w:t>
      </w:r>
      <w:r w:rsidR="00B512E0" w:rsidRPr="006C1E1C">
        <w:rPr>
          <w:rFonts w:ascii="Times New Roman" w:hAnsi="Times New Roman" w:cs="Times New Roman"/>
          <w:sz w:val="24"/>
          <w:szCs w:val="24"/>
        </w:rPr>
        <w:t xml:space="preserve">to </w:t>
      </w:r>
      <w:r w:rsidR="00906DD2" w:rsidRPr="006C1E1C">
        <w:rPr>
          <w:rFonts w:ascii="Times New Roman" w:hAnsi="Times New Roman" w:cs="Times New Roman"/>
          <w:sz w:val="24"/>
          <w:szCs w:val="24"/>
        </w:rPr>
        <w:t xml:space="preserve">training programmes for nurses, therapists and other healthcare staff. </w:t>
      </w:r>
    </w:p>
    <w:p w14:paraId="75FB00E4" w14:textId="77777777" w:rsidR="008F36AA" w:rsidRPr="006C1E1C" w:rsidRDefault="008F36AA" w:rsidP="00DA7E28">
      <w:pPr>
        <w:spacing w:line="360" w:lineRule="auto"/>
        <w:ind w:left="0"/>
        <w:jc w:val="left"/>
        <w:rPr>
          <w:rFonts w:ascii="Times New Roman" w:hAnsi="Times New Roman" w:cs="Times New Roman"/>
          <w:sz w:val="24"/>
          <w:szCs w:val="24"/>
        </w:rPr>
      </w:pPr>
    </w:p>
    <w:p w14:paraId="6270E362" w14:textId="6A39FFDD" w:rsidR="004C05DB" w:rsidRPr="006C1E1C" w:rsidRDefault="004C05D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 policy antecedent for self-care is the Expert Patient Programme (Department of Health 1999, 2001). The Expert Patient Programme was initially imported from the US (Lorig et al 1996) and promoted in the UK by </w:t>
      </w:r>
      <w:r w:rsidR="00CD01AE" w:rsidRPr="006C1E1C">
        <w:rPr>
          <w:rFonts w:ascii="Times New Roman" w:hAnsi="Times New Roman" w:cs="Times New Roman"/>
          <w:sz w:val="24"/>
          <w:szCs w:val="24"/>
        </w:rPr>
        <w:t xml:space="preserve">the </w:t>
      </w:r>
      <w:r w:rsidRPr="006C1E1C">
        <w:rPr>
          <w:rFonts w:ascii="Times New Roman" w:hAnsi="Times New Roman" w:cs="Times New Roman"/>
          <w:sz w:val="24"/>
          <w:szCs w:val="24"/>
        </w:rPr>
        <w:t xml:space="preserve">charity Arthritis Care.  In the Expert Patient Programme the patient is responsible for a number of tasks (box 1) and the aim of the programme is to provide patients with the skills to accomplish these tasks.  </w:t>
      </w:r>
    </w:p>
    <w:p w14:paraId="1FD00B3C" w14:textId="77777777" w:rsidR="004C05DB" w:rsidRPr="006C1E1C" w:rsidRDefault="004C05DB" w:rsidP="00DA7E28">
      <w:pPr>
        <w:spacing w:line="360" w:lineRule="auto"/>
        <w:ind w:left="0"/>
        <w:jc w:val="left"/>
        <w:rPr>
          <w:rFonts w:ascii="Times New Roman" w:hAnsi="Times New Roman" w:cs="Times New Roman"/>
          <w:sz w:val="24"/>
          <w:szCs w:val="24"/>
        </w:rPr>
      </w:pPr>
    </w:p>
    <w:p w14:paraId="0B4BAE1A" w14:textId="77777777" w:rsidR="004C05DB" w:rsidRPr="006C1E1C" w:rsidRDefault="004C05D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Box 1. The 12 self-management tasks in chronic disease. Source: Lorig et al (1996).</w:t>
      </w:r>
    </w:p>
    <w:tbl>
      <w:tblPr>
        <w:tblStyle w:val="TableGrid"/>
        <w:tblW w:w="0" w:type="auto"/>
        <w:tblLook w:val="04A0" w:firstRow="1" w:lastRow="0" w:firstColumn="1" w:lastColumn="0" w:noHBand="0" w:noVBand="1"/>
      </w:tblPr>
      <w:tblGrid>
        <w:gridCol w:w="9242"/>
      </w:tblGrid>
      <w:tr w:rsidR="004C05DB" w:rsidRPr="006C1E1C" w14:paraId="727E3468" w14:textId="77777777" w:rsidTr="00DA4B08">
        <w:tc>
          <w:tcPr>
            <w:tcW w:w="9242" w:type="dxa"/>
          </w:tcPr>
          <w:p w14:paraId="7162E2D9"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Recognising and responding to symptoms, including monitoring symptoms and controlling triggers to symptoms</w:t>
            </w:r>
          </w:p>
          <w:p w14:paraId="79A5A301"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Using medications</w:t>
            </w:r>
          </w:p>
          <w:p w14:paraId="626B4716"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Managing acute episodes and emergencies</w:t>
            </w:r>
          </w:p>
          <w:p w14:paraId="4892FC38"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Maintaining good nutrition and an appropriate diet</w:t>
            </w:r>
          </w:p>
          <w:p w14:paraId="49E2D965"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Maintaining adequate physical exercise and an appropriate diet</w:t>
            </w:r>
          </w:p>
          <w:p w14:paraId="1EBAC47F"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Not smoking</w:t>
            </w:r>
          </w:p>
          <w:p w14:paraId="7E10F694"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Using relaxation and stress-reducing techniques</w:t>
            </w:r>
          </w:p>
          <w:p w14:paraId="6BD07FAD"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Interacting appropriately with health care providers</w:t>
            </w:r>
          </w:p>
          <w:p w14:paraId="38BF100D"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Seeking information and using community resources</w:t>
            </w:r>
          </w:p>
          <w:p w14:paraId="14D79479"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Adapting work and other role functions</w:t>
            </w:r>
          </w:p>
          <w:p w14:paraId="2D679FF4"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Communicating with significant others</w:t>
            </w:r>
          </w:p>
          <w:p w14:paraId="7B701DBE" w14:textId="77777777" w:rsidR="004C05DB" w:rsidRPr="006C1E1C" w:rsidRDefault="004C05DB" w:rsidP="00DA7E28">
            <w:pPr>
              <w:pStyle w:val="ListParagraph"/>
              <w:numPr>
                <w:ilvl w:val="0"/>
                <w:numId w:val="17"/>
              </w:numPr>
              <w:spacing w:line="360" w:lineRule="auto"/>
              <w:jc w:val="left"/>
              <w:rPr>
                <w:rFonts w:ascii="Times New Roman" w:hAnsi="Times New Roman" w:cs="Times New Roman"/>
                <w:sz w:val="24"/>
                <w:szCs w:val="24"/>
              </w:rPr>
            </w:pPr>
            <w:r w:rsidRPr="006C1E1C">
              <w:rPr>
                <w:rFonts w:ascii="Times New Roman" w:hAnsi="Times New Roman" w:cs="Times New Roman"/>
                <w:sz w:val="24"/>
                <w:szCs w:val="24"/>
              </w:rPr>
              <w:t>Managing the negative emotions and psychological responses to illness</w:t>
            </w:r>
          </w:p>
          <w:p w14:paraId="1731F484" w14:textId="77777777" w:rsidR="004C05DB" w:rsidRPr="006C1E1C" w:rsidRDefault="004C05DB" w:rsidP="00DA7E28">
            <w:pPr>
              <w:spacing w:line="360" w:lineRule="auto"/>
              <w:ind w:left="0"/>
              <w:jc w:val="left"/>
              <w:rPr>
                <w:rFonts w:ascii="Times New Roman" w:hAnsi="Times New Roman" w:cs="Times New Roman"/>
                <w:sz w:val="24"/>
                <w:szCs w:val="24"/>
              </w:rPr>
            </w:pPr>
          </w:p>
        </w:tc>
      </w:tr>
    </w:tbl>
    <w:p w14:paraId="6EAD6C6B" w14:textId="77777777" w:rsidR="004C05DB" w:rsidRPr="006C1E1C" w:rsidRDefault="004C05DB" w:rsidP="00DA7E28">
      <w:pPr>
        <w:spacing w:line="360" w:lineRule="auto"/>
        <w:ind w:left="0"/>
        <w:jc w:val="left"/>
        <w:rPr>
          <w:rFonts w:ascii="Times New Roman" w:hAnsi="Times New Roman" w:cs="Times New Roman"/>
          <w:sz w:val="24"/>
          <w:szCs w:val="24"/>
        </w:rPr>
      </w:pPr>
    </w:p>
    <w:p w14:paraId="2EE4B78B" w14:textId="77777777" w:rsidR="00013241" w:rsidRPr="006C1E1C" w:rsidRDefault="00013241" w:rsidP="00DA7E28">
      <w:pPr>
        <w:spacing w:line="360" w:lineRule="auto"/>
        <w:ind w:left="0"/>
        <w:jc w:val="left"/>
        <w:rPr>
          <w:rFonts w:ascii="Times New Roman" w:hAnsi="Times New Roman" w:cs="Times New Roman"/>
          <w:sz w:val="24"/>
          <w:szCs w:val="24"/>
        </w:rPr>
      </w:pPr>
    </w:p>
    <w:p w14:paraId="4E84F48D" w14:textId="1484AC26" w:rsidR="00F62915" w:rsidRPr="006C1E1C" w:rsidRDefault="009A1934"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w:t>
      </w:r>
      <w:r w:rsidR="004C05DB" w:rsidRPr="006C1E1C">
        <w:rPr>
          <w:rFonts w:ascii="Times New Roman" w:hAnsi="Times New Roman" w:cs="Times New Roman"/>
          <w:sz w:val="24"/>
          <w:szCs w:val="24"/>
        </w:rPr>
        <w:t xml:space="preserve">he notion of the ‘expert patient’ </w:t>
      </w:r>
      <w:r w:rsidR="00F62915" w:rsidRPr="006C1E1C">
        <w:rPr>
          <w:rFonts w:ascii="Times New Roman" w:hAnsi="Times New Roman" w:cs="Times New Roman"/>
          <w:sz w:val="24"/>
          <w:szCs w:val="24"/>
        </w:rPr>
        <w:t xml:space="preserve">has been </w:t>
      </w:r>
      <w:r w:rsidR="000128E3" w:rsidRPr="006C1E1C">
        <w:rPr>
          <w:rFonts w:ascii="Times New Roman" w:hAnsi="Times New Roman" w:cs="Times New Roman"/>
          <w:sz w:val="24"/>
          <w:szCs w:val="24"/>
        </w:rPr>
        <w:t>problematized</w:t>
      </w:r>
      <w:r w:rsidR="00F62915" w:rsidRPr="006C1E1C">
        <w:rPr>
          <w:rFonts w:ascii="Times New Roman" w:hAnsi="Times New Roman" w:cs="Times New Roman"/>
          <w:sz w:val="24"/>
          <w:szCs w:val="24"/>
        </w:rPr>
        <w:t xml:space="preserve"> by Lupton (1997) who argues that while the medical encounter involves information, it also involves embodiment and emot</w:t>
      </w:r>
      <w:r w:rsidR="00FF757C" w:rsidRPr="006C1E1C">
        <w:rPr>
          <w:rFonts w:ascii="Times New Roman" w:hAnsi="Times New Roman" w:cs="Times New Roman"/>
          <w:sz w:val="24"/>
          <w:szCs w:val="24"/>
        </w:rPr>
        <w:t>ional features. Pain, illness</w:t>
      </w:r>
      <w:r w:rsidR="00F62915" w:rsidRPr="006C1E1C">
        <w:rPr>
          <w:rFonts w:ascii="Times New Roman" w:hAnsi="Times New Roman" w:cs="Times New Roman"/>
          <w:sz w:val="24"/>
          <w:szCs w:val="24"/>
        </w:rPr>
        <w:t xml:space="preserve"> and impending death </w:t>
      </w:r>
      <w:r w:rsidR="002F24E2" w:rsidRPr="006C1E1C">
        <w:rPr>
          <w:rFonts w:ascii="Times New Roman" w:hAnsi="Times New Roman" w:cs="Times New Roman"/>
          <w:sz w:val="24"/>
          <w:szCs w:val="24"/>
        </w:rPr>
        <w:t>may be</w:t>
      </w:r>
      <w:r w:rsidR="00F62915" w:rsidRPr="006C1E1C">
        <w:rPr>
          <w:rFonts w:ascii="Times New Roman" w:hAnsi="Times New Roman" w:cs="Times New Roman"/>
          <w:sz w:val="24"/>
          <w:szCs w:val="24"/>
        </w:rPr>
        <w:t xml:space="preserve"> highly emotio</w:t>
      </w:r>
      <w:r w:rsidR="00185395" w:rsidRPr="006C1E1C">
        <w:rPr>
          <w:rFonts w:ascii="Times New Roman" w:hAnsi="Times New Roman" w:cs="Times New Roman"/>
          <w:sz w:val="24"/>
          <w:szCs w:val="24"/>
        </w:rPr>
        <w:t>nal states whereby the</w:t>
      </w:r>
      <w:r w:rsidR="00F62915" w:rsidRPr="006C1E1C">
        <w:rPr>
          <w:rFonts w:ascii="Times New Roman" w:hAnsi="Times New Roman" w:cs="Times New Roman"/>
          <w:sz w:val="24"/>
          <w:szCs w:val="24"/>
        </w:rPr>
        <w:t xml:space="preserve"> person becomes dependent on others. </w:t>
      </w:r>
      <w:r w:rsidR="00EC5FC4" w:rsidRPr="006C1E1C">
        <w:rPr>
          <w:rFonts w:ascii="Times New Roman" w:hAnsi="Times New Roman" w:cs="Times New Roman"/>
          <w:sz w:val="24"/>
          <w:szCs w:val="24"/>
        </w:rPr>
        <w:t>In the literature it is not always clear to what extent patients value control</w:t>
      </w:r>
      <w:r w:rsidR="008F51FD" w:rsidRPr="006C1E1C">
        <w:rPr>
          <w:rFonts w:ascii="Times New Roman" w:hAnsi="Times New Roman" w:cs="Times New Roman"/>
          <w:sz w:val="24"/>
          <w:szCs w:val="24"/>
        </w:rPr>
        <w:t xml:space="preserve">, and </w:t>
      </w:r>
      <w:r w:rsidR="00F62915" w:rsidRPr="006C1E1C">
        <w:rPr>
          <w:rFonts w:ascii="Times New Roman" w:hAnsi="Times New Roman" w:cs="Times New Roman"/>
          <w:sz w:val="24"/>
          <w:szCs w:val="24"/>
        </w:rPr>
        <w:t>empirical research h</w:t>
      </w:r>
      <w:r w:rsidR="00490FB0" w:rsidRPr="006C1E1C">
        <w:rPr>
          <w:rFonts w:ascii="Times New Roman" w:hAnsi="Times New Roman" w:cs="Times New Roman"/>
          <w:sz w:val="24"/>
          <w:szCs w:val="24"/>
        </w:rPr>
        <w:t>as shown that efforts by health</w:t>
      </w:r>
      <w:r w:rsidR="00F62915" w:rsidRPr="006C1E1C">
        <w:rPr>
          <w:rFonts w:ascii="Times New Roman" w:hAnsi="Times New Roman" w:cs="Times New Roman"/>
          <w:sz w:val="24"/>
          <w:szCs w:val="24"/>
        </w:rPr>
        <w:t xml:space="preserve">care staff to encourage patients to do things themselves are not experienced by patients </w:t>
      </w:r>
      <w:r w:rsidR="00F62915" w:rsidRPr="006C1E1C">
        <w:rPr>
          <w:rFonts w:ascii="Times New Roman" w:hAnsi="Times New Roman" w:cs="Times New Roman"/>
          <w:sz w:val="24"/>
          <w:szCs w:val="24"/>
        </w:rPr>
        <w:lastRenderedPageBreak/>
        <w:t>as empowering</w:t>
      </w:r>
      <w:r w:rsidR="00CD01AE" w:rsidRPr="006C1E1C">
        <w:rPr>
          <w:rFonts w:ascii="Times New Roman" w:hAnsi="Times New Roman" w:cs="Times New Roman"/>
          <w:sz w:val="24"/>
          <w:szCs w:val="24"/>
        </w:rPr>
        <w:t>,</w:t>
      </w:r>
      <w:r w:rsidR="00F62915" w:rsidRPr="006C1E1C">
        <w:rPr>
          <w:rFonts w:ascii="Times New Roman" w:hAnsi="Times New Roman" w:cs="Times New Roman"/>
          <w:sz w:val="24"/>
          <w:szCs w:val="24"/>
        </w:rPr>
        <w:t xml:space="preserve"> but as a request to fit in with staff needs and to ‘co-operate’ (Salmon and Hall 2003). The emphasis on ‘empowerment’ in policy discourse has also been criticised for focus</w:t>
      </w:r>
      <w:r w:rsidR="00490FB0" w:rsidRPr="006C1E1C">
        <w:rPr>
          <w:rFonts w:ascii="Times New Roman" w:hAnsi="Times New Roman" w:cs="Times New Roman"/>
          <w:sz w:val="24"/>
          <w:szCs w:val="24"/>
        </w:rPr>
        <w:t xml:space="preserve">ing on individual behaviour, </w:t>
      </w:r>
      <w:r w:rsidR="00F62915" w:rsidRPr="006C1E1C">
        <w:rPr>
          <w:rFonts w:ascii="Times New Roman" w:hAnsi="Times New Roman" w:cs="Times New Roman"/>
          <w:sz w:val="24"/>
          <w:szCs w:val="24"/>
        </w:rPr>
        <w:t xml:space="preserve">neglecting the structural and political determinants of health, and of accusing people who are poor or uneducated </w:t>
      </w:r>
      <w:r w:rsidR="00194068" w:rsidRPr="006C1E1C">
        <w:rPr>
          <w:rFonts w:ascii="Times New Roman" w:hAnsi="Times New Roman" w:cs="Times New Roman"/>
          <w:sz w:val="24"/>
          <w:szCs w:val="24"/>
        </w:rPr>
        <w:t>of ‘causing’ their own illness</w:t>
      </w:r>
      <w:r w:rsidR="00F62915" w:rsidRPr="006C1E1C">
        <w:rPr>
          <w:rFonts w:ascii="Times New Roman" w:hAnsi="Times New Roman" w:cs="Times New Roman"/>
          <w:sz w:val="24"/>
          <w:szCs w:val="24"/>
        </w:rPr>
        <w:t xml:space="preserve"> (Kronefeld 1979).</w:t>
      </w:r>
    </w:p>
    <w:p w14:paraId="5DA69A6A" w14:textId="77777777" w:rsidR="00F62915" w:rsidRPr="006C1E1C" w:rsidRDefault="00F62915" w:rsidP="00DA7E28">
      <w:pPr>
        <w:spacing w:line="360" w:lineRule="auto"/>
        <w:ind w:left="0"/>
        <w:jc w:val="left"/>
        <w:rPr>
          <w:rFonts w:ascii="Times New Roman" w:hAnsi="Times New Roman" w:cs="Times New Roman"/>
          <w:sz w:val="24"/>
          <w:szCs w:val="24"/>
        </w:rPr>
      </w:pPr>
    </w:p>
    <w:p w14:paraId="5BF14BDC" w14:textId="77777777" w:rsidR="00EC21B7" w:rsidRPr="006C1E1C" w:rsidRDefault="00EC21B7" w:rsidP="00DA7E28">
      <w:pPr>
        <w:spacing w:line="360" w:lineRule="auto"/>
        <w:ind w:left="0"/>
        <w:jc w:val="left"/>
        <w:rPr>
          <w:rFonts w:ascii="Times New Roman" w:hAnsi="Times New Roman" w:cs="Times New Roman"/>
          <w:sz w:val="24"/>
          <w:szCs w:val="24"/>
        </w:rPr>
      </w:pPr>
    </w:p>
    <w:p w14:paraId="23FDD89E" w14:textId="5399B9E6" w:rsidR="00A439DD" w:rsidRPr="006C1E1C" w:rsidRDefault="00B512E0" w:rsidP="00DA7E28">
      <w:pPr>
        <w:spacing w:line="360" w:lineRule="auto"/>
        <w:ind w:left="0"/>
        <w:jc w:val="left"/>
        <w:rPr>
          <w:rFonts w:ascii="Times New Roman" w:hAnsi="Times New Roman" w:cs="Times New Roman"/>
          <w:b/>
          <w:sz w:val="24"/>
          <w:szCs w:val="24"/>
        </w:rPr>
      </w:pPr>
      <w:r w:rsidRPr="006C1E1C">
        <w:rPr>
          <w:rFonts w:ascii="Times New Roman" w:hAnsi="Times New Roman" w:cs="Times New Roman"/>
          <w:b/>
          <w:sz w:val="24"/>
          <w:szCs w:val="24"/>
        </w:rPr>
        <w:t xml:space="preserve">Foucauldian perspectives on self-care policy </w:t>
      </w:r>
    </w:p>
    <w:p w14:paraId="26031F6D" w14:textId="77777777" w:rsidR="00B9363E" w:rsidRPr="006C1E1C" w:rsidRDefault="00B9363E" w:rsidP="00DA7E28">
      <w:pPr>
        <w:spacing w:line="360" w:lineRule="auto"/>
        <w:ind w:left="0"/>
        <w:jc w:val="left"/>
        <w:rPr>
          <w:rFonts w:ascii="Times New Roman" w:hAnsi="Times New Roman" w:cs="Times New Roman"/>
          <w:sz w:val="24"/>
          <w:szCs w:val="24"/>
        </w:rPr>
      </w:pPr>
    </w:p>
    <w:p w14:paraId="4805CCB6" w14:textId="545E54DC" w:rsidR="00691457" w:rsidRPr="006C1E1C" w:rsidRDefault="00E8299D"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The work of Foucault</w:t>
      </w:r>
      <w:r w:rsidR="00B9363E" w:rsidRPr="006C1E1C">
        <w:rPr>
          <w:rFonts w:ascii="Times New Roman" w:hAnsi="Times New Roman" w:cs="Times New Roman"/>
          <w:sz w:val="24"/>
          <w:szCs w:val="24"/>
        </w:rPr>
        <w:t xml:space="preserve"> </w:t>
      </w:r>
      <w:r w:rsidR="00490FB0" w:rsidRPr="006C1E1C">
        <w:rPr>
          <w:rFonts w:ascii="Times New Roman" w:hAnsi="Times New Roman" w:cs="Times New Roman"/>
          <w:sz w:val="24"/>
          <w:szCs w:val="24"/>
        </w:rPr>
        <w:t xml:space="preserve">illuminates </w:t>
      </w:r>
      <w:r w:rsidR="00B9363E" w:rsidRPr="006C1E1C">
        <w:rPr>
          <w:rFonts w:ascii="Times New Roman" w:hAnsi="Times New Roman" w:cs="Times New Roman"/>
          <w:sz w:val="24"/>
          <w:szCs w:val="24"/>
        </w:rPr>
        <w:t>the m</w:t>
      </w:r>
      <w:r w:rsidR="00072FB5" w:rsidRPr="006C1E1C">
        <w:rPr>
          <w:rFonts w:ascii="Times New Roman" w:hAnsi="Times New Roman" w:cs="Times New Roman"/>
          <w:sz w:val="24"/>
          <w:szCs w:val="24"/>
        </w:rPr>
        <w:t>any and varied forms</w:t>
      </w:r>
      <w:r w:rsidR="009A3A80" w:rsidRPr="006C1E1C">
        <w:rPr>
          <w:rFonts w:ascii="Times New Roman" w:hAnsi="Times New Roman" w:cs="Times New Roman"/>
          <w:sz w:val="24"/>
          <w:szCs w:val="24"/>
        </w:rPr>
        <w:t xml:space="preserve"> of</w:t>
      </w:r>
      <w:r w:rsidR="00B9363E" w:rsidRPr="006C1E1C">
        <w:rPr>
          <w:rFonts w:ascii="Times New Roman" w:hAnsi="Times New Roman" w:cs="Times New Roman"/>
          <w:sz w:val="24"/>
          <w:szCs w:val="24"/>
        </w:rPr>
        <w:t xml:space="preserve"> power, especially </w:t>
      </w:r>
      <w:r w:rsidR="00DA6FD0" w:rsidRPr="006C1E1C">
        <w:rPr>
          <w:rFonts w:ascii="Times New Roman" w:hAnsi="Times New Roman" w:cs="Times New Roman"/>
          <w:sz w:val="24"/>
          <w:szCs w:val="24"/>
        </w:rPr>
        <w:t xml:space="preserve">those that are </w:t>
      </w:r>
      <w:r w:rsidR="00013241" w:rsidRPr="006C1E1C">
        <w:rPr>
          <w:rFonts w:ascii="Times New Roman" w:hAnsi="Times New Roman" w:cs="Times New Roman"/>
          <w:sz w:val="24"/>
          <w:szCs w:val="24"/>
        </w:rPr>
        <w:t xml:space="preserve">difficult to see, such as </w:t>
      </w:r>
      <w:r w:rsidR="00B9363E" w:rsidRPr="006C1E1C">
        <w:rPr>
          <w:rFonts w:ascii="Times New Roman" w:hAnsi="Times New Roman" w:cs="Times New Roman"/>
          <w:sz w:val="24"/>
          <w:szCs w:val="24"/>
        </w:rPr>
        <w:t>the relations of power that are immanent in knowledge</w:t>
      </w:r>
      <w:r w:rsidR="003D5A68" w:rsidRPr="006C1E1C">
        <w:rPr>
          <w:rFonts w:ascii="Times New Roman" w:hAnsi="Times New Roman" w:cs="Times New Roman"/>
          <w:sz w:val="24"/>
          <w:szCs w:val="24"/>
        </w:rPr>
        <w:t xml:space="preserve">. </w:t>
      </w:r>
      <w:r w:rsidR="00B9363E" w:rsidRPr="006C1E1C">
        <w:rPr>
          <w:rFonts w:ascii="Times New Roman" w:hAnsi="Times New Roman" w:cs="Times New Roman"/>
          <w:sz w:val="24"/>
          <w:szCs w:val="24"/>
        </w:rPr>
        <w:t>Throughout his work</w:t>
      </w:r>
      <w:r w:rsidR="000F677A" w:rsidRPr="006C1E1C">
        <w:rPr>
          <w:rFonts w:ascii="Times New Roman" w:hAnsi="Times New Roman" w:cs="Times New Roman"/>
          <w:sz w:val="24"/>
          <w:szCs w:val="24"/>
        </w:rPr>
        <w:t>,</w:t>
      </w:r>
      <w:r w:rsidR="00B9363E" w:rsidRPr="006C1E1C">
        <w:rPr>
          <w:rFonts w:ascii="Times New Roman" w:hAnsi="Times New Roman" w:cs="Times New Roman"/>
          <w:sz w:val="24"/>
          <w:szCs w:val="24"/>
        </w:rPr>
        <w:t xml:space="preserve"> Fo</w:t>
      </w:r>
      <w:r w:rsidR="00013241" w:rsidRPr="006C1E1C">
        <w:rPr>
          <w:rFonts w:ascii="Times New Roman" w:hAnsi="Times New Roman" w:cs="Times New Roman"/>
          <w:sz w:val="24"/>
          <w:szCs w:val="24"/>
        </w:rPr>
        <w:t>ucaul</w:t>
      </w:r>
      <w:r w:rsidR="001820D7" w:rsidRPr="006C1E1C">
        <w:rPr>
          <w:rFonts w:ascii="Times New Roman" w:hAnsi="Times New Roman" w:cs="Times New Roman"/>
          <w:sz w:val="24"/>
          <w:szCs w:val="24"/>
        </w:rPr>
        <w:t xml:space="preserve">t </w:t>
      </w:r>
      <w:r w:rsidR="007E3A28">
        <w:rPr>
          <w:rFonts w:ascii="Times New Roman" w:hAnsi="Times New Roman" w:cs="Times New Roman"/>
          <w:sz w:val="24"/>
          <w:szCs w:val="24"/>
        </w:rPr>
        <w:t>focuses on</w:t>
      </w:r>
      <w:r w:rsidR="00490FB0" w:rsidRPr="006C1E1C">
        <w:rPr>
          <w:rFonts w:ascii="Times New Roman" w:hAnsi="Times New Roman" w:cs="Times New Roman"/>
          <w:sz w:val="24"/>
          <w:szCs w:val="24"/>
        </w:rPr>
        <w:t xml:space="preserve"> </w:t>
      </w:r>
      <w:r w:rsidR="002A1104" w:rsidRPr="006C1E1C">
        <w:rPr>
          <w:rFonts w:ascii="Times New Roman" w:hAnsi="Times New Roman" w:cs="Times New Roman"/>
          <w:sz w:val="24"/>
          <w:szCs w:val="24"/>
        </w:rPr>
        <w:t xml:space="preserve">the </w:t>
      </w:r>
      <w:r w:rsidRPr="006C1E1C">
        <w:rPr>
          <w:rFonts w:ascii="Times New Roman" w:hAnsi="Times New Roman" w:cs="Times New Roman"/>
          <w:i/>
          <w:sz w:val="24"/>
          <w:szCs w:val="24"/>
        </w:rPr>
        <w:t>mechanics</w:t>
      </w:r>
      <w:r w:rsidRPr="006C1E1C">
        <w:rPr>
          <w:rFonts w:ascii="Times New Roman" w:hAnsi="Times New Roman" w:cs="Times New Roman"/>
          <w:sz w:val="24"/>
          <w:szCs w:val="24"/>
        </w:rPr>
        <w:t xml:space="preserve"> of power</w:t>
      </w:r>
      <w:r w:rsidR="003D5A68" w:rsidRPr="006C1E1C">
        <w:rPr>
          <w:rFonts w:ascii="Times New Roman" w:hAnsi="Times New Roman" w:cs="Times New Roman"/>
          <w:sz w:val="24"/>
          <w:szCs w:val="24"/>
        </w:rPr>
        <w:t xml:space="preserve"> in particular</w:t>
      </w:r>
      <w:r w:rsidR="002777F4" w:rsidRPr="006C1E1C">
        <w:rPr>
          <w:rFonts w:ascii="Times New Roman" w:hAnsi="Times New Roman" w:cs="Times New Roman"/>
          <w:sz w:val="24"/>
          <w:szCs w:val="24"/>
        </w:rPr>
        <w:t xml:space="preserve"> settings</w:t>
      </w:r>
      <w:r w:rsidR="002A1104" w:rsidRPr="006C1E1C">
        <w:rPr>
          <w:rFonts w:ascii="Times New Roman" w:hAnsi="Times New Roman" w:cs="Times New Roman"/>
          <w:sz w:val="24"/>
          <w:szCs w:val="24"/>
        </w:rPr>
        <w:t xml:space="preserve">, explicating </w:t>
      </w:r>
      <w:r w:rsidR="002777F4" w:rsidRPr="006C1E1C">
        <w:rPr>
          <w:rFonts w:ascii="Times New Roman" w:hAnsi="Times New Roman" w:cs="Times New Roman"/>
          <w:sz w:val="24"/>
          <w:szCs w:val="24"/>
        </w:rPr>
        <w:t>the</w:t>
      </w:r>
      <w:r w:rsidR="001820D7" w:rsidRPr="006C1E1C">
        <w:rPr>
          <w:rFonts w:ascii="Times New Roman" w:hAnsi="Times New Roman" w:cs="Times New Roman"/>
          <w:sz w:val="24"/>
          <w:szCs w:val="24"/>
        </w:rPr>
        <w:t xml:space="preserve"> </w:t>
      </w:r>
      <w:r w:rsidR="00072FB5" w:rsidRPr="006C1E1C">
        <w:rPr>
          <w:rFonts w:ascii="Times New Roman" w:hAnsi="Times New Roman" w:cs="Times New Roman"/>
          <w:sz w:val="24"/>
          <w:szCs w:val="24"/>
        </w:rPr>
        <w:t>multiple</w:t>
      </w:r>
      <w:r w:rsidR="00B9363E" w:rsidRPr="006C1E1C">
        <w:rPr>
          <w:rFonts w:ascii="Times New Roman" w:hAnsi="Times New Roman" w:cs="Times New Roman"/>
          <w:sz w:val="24"/>
          <w:szCs w:val="24"/>
        </w:rPr>
        <w:t xml:space="preserve"> tactics, devices</w:t>
      </w:r>
      <w:r w:rsidR="00691457" w:rsidRPr="006C1E1C">
        <w:rPr>
          <w:rFonts w:ascii="Times New Roman" w:hAnsi="Times New Roman" w:cs="Times New Roman"/>
          <w:sz w:val="24"/>
          <w:szCs w:val="24"/>
        </w:rPr>
        <w:t>,</w:t>
      </w:r>
      <w:r w:rsidR="00B9363E" w:rsidRPr="006C1E1C">
        <w:rPr>
          <w:rFonts w:ascii="Times New Roman" w:hAnsi="Times New Roman" w:cs="Times New Roman"/>
          <w:sz w:val="24"/>
          <w:szCs w:val="24"/>
        </w:rPr>
        <w:t xml:space="preserve"> and </w:t>
      </w:r>
      <w:r w:rsidR="00102700" w:rsidRPr="006C1E1C">
        <w:rPr>
          <w:rFonts w:ascii="Times New Roman" w:hAnsi="Times New Roman" w:cs="Times New Roman"/>
          <w:sz w:val="24"/>
          <w:szCs w:val="24"/>
        </w:rPr>
        <w:t>techniques</w:t>
      </w:r>
      <w:r w:rsidR="002777F4" w:rsidRPr="006C1E1C">
        <w:rPr>
          <w:rFonts w:ascii="Times New Roman" w:hAnsi="Times New Roman" w:cs="Times New Roman"/>
          <w:sz w:val="24"/>
          <w:szCs w:val="24"/>
        </w:rPr>
        <w:t xml:space="preserve"> of power</w:t>
      </w:r>
      <w:r w:rsidR="00102700" w:rsidRPr="006C1E1C">
        <w:rPr>
          <w:rFonts w:ascii="Times New Roman" w:hAnsi="Times New Roman" w:cs="Times New Roman"/>
          <w:sz w:val="24"/>
          <w:szCs w:val="24"/>
        </w:rPr>
        <w:t>. S</w:t>
      </w:r>
      <w:r w:rsidR="00B9363E" w:rsidRPr="006C1E1C">
        <w:rPr>
          <w:rFonts w:ascii="Times New Roman" w:hAnsi="Times New Roman" w:cs="Times New Roman"/>
          <w:sz w:val="24"/>
          <w:szCs w:val="24"/>
        </w:rPr>
        <w:t>over</w:t>
      </w:r>
      <w:r w:rsidRPr="006C1E1C">
        <w:rPr>
          <w:rFonts w:ascii="Times New Roman" w:hAnsi="Times New Roman" w:cs="Times New Roman"/>
          <w:sz w:val="24"/>
          <w:szCs w:val="24"/>
        </w:rPr>
        <w:t>e</w:t>
      </w:r>
      <w:r w:rsidR="00B9363E" w:rsidRPr="006C1E1C">
        <w:rPr>
          <w:rFonts w:ascii="Times New Roman" w:hAnsi="Times New Roman" w:cs="Times New Roman"/>
          <w:sz w:val="24"/>
          <w:szCs w:val="24"/>
        </w:rPr>
        <w:t xml:space="preserve">ign power, exercised primarily </w:t>
      </w:r>
      <w:r w:rsidR="00102700" w:rsidRPr="006C1E1C">
        <w:rPr>
          <w:rFonts w:ascii="Times New Roman" w:hAnsi="Times New Roman" w:cs="Times New Roman"/>
          <w:sz w:val="24"/>
          <w:szCs w:val="24"/>
        </w:rPr>
        <w:t xml:space="preserve">through </w:t>
      </w:r>
      <w:r w:rsidR="003D5A68" w:rsidRPr="006C1E1C">
        <w:rPr>
          <w:rFonts w:ascii="Times New Roman" w:hAnsi="Times New Roman" w:cs="Times New Roman"/>
          <w:sz w:val="24"/>
          <w:szCs w:val="24"/>
        </w:rPr>
        <w:t>juridical</w:t>
      </w:r>
      <w:r w:rsidR="00B9363E" w:rsidRPr="006C1E1C">
        <w:rPr>
          <w:rFonts w:ascii="Times New Roman" w:hAnsi="Times New Roman" w:cs="Times New Roman"/>
          <w:sz w:val="24"/>
          <w:szCs w:val="24"/>
        </w:rPr>
        <w:t xml:space="preserve"> institutions, is </w:t>
      </w:r>
      <w:r w:rsidR="00102700" w:rsidRPr="006C1E1C">
        <w:rPr>
          <w:rFonts w:ascii="Times New Roman" w:hAnsi="Times New Roman" w:cs="Times New Roman"/>
          <w:sz w:val="24"/>
          <w:szCs w:val="24"/>
        </w:rPr>
        <w:t xml:space="preserve">shown to be </w:t>
      </w:r>
      <w:r w:rsidR="00B9363E" w:rsidRPr="006C1E1C">
        <w:rPr>
          <w:rFonts w:ascii="Times New Roman" w:hAnsi="Times New Roman" w:cs="Times New Roman"/>
          <w:sz w:val="24"/>
          <w:szCs w:val="24"/>
        </w:rPr>
        <w:t>only one element among many</w:t>
      </w:r>
      <w:r w:rsidR="00102700" w:rsidRPr="006C1E1C">
        <w:rPr>
          <w:rFonts w:ascii="Times New Roman" w:hAnsi="Times New Roman" w:cs="Times New Roman"/>
          <w:sz w:val="24"/>
          <w:szCs w:val="24"/>
        </w:rPr>
        <w:t>,</w:t>
      </w:r>
      <w:r w:rsidR="00B9363E" w:rsidRPr="006C1E1C">
        <w:rPr>
          <w:rFonts w:ascii="Times New Roman" w:hAnsi="Times New Roman" w:cs="Times New Roman"/>
          <w:sz w:val="24"/>
          <w:szCs w:val="24"/>
        </w:rPr>
        <w:t xml:space="preserve"> and works in part by inciting, reinforcing, monitoring, organizing and optimizing other forces</w:t>
      </w:r>
      <w:r w:rsidR="00655DBB" w:rsidRPr="006C1E1C">
        <w:rPr>
          <w:rFonts w:ascii="Times New Roman" w:hAnsi="Times New Roman" w:cs="Times New Roman"/>
          <w:sz w:val="24"/>
          <w:szCs w:val="24"/>
        </w:rPr>
        <w:t xml:space="preserve"> (</w:t>
      </w:r>
      <w:r w:rsidR="00CE78B1" w:rsidRPr="006C1E1C">
        <w:rPr>
          <w:rFonts w:ascii="Times New Roman" w:hAnsi="Times New Roman" w:cs="Times New Roman"/>
          <w:sz w:val="24"/>
          <w:szCs w:val="24"/>
        </w:rPr>
        <w:t>Foucault</w:t>
      </w:r>
      <w:r w:rsidR="00655DBB" w:rsidRPr="006C1E1C">
        <w:rPr>
          <w:rFonts w:ascii="Times New Roman" w:hAnsi="Times New Roman" w:cs="Times New Roman"/>
          <w:sz w:val="24"/>
          <w:szCs w:val="24"/>
        </w:rPr>
        <w:t xml:space="preserve"> 1990)</w:t>
      </w:r>
      <w:r w:rsidR="00B9363E" w:rsidRPr="006C1E1C">
        <w:rPr>
          <w:rFonts w:ascii="Times New Roman" w:hAnsi="Times New Roman" w:cs="Times New Roman"/>
          <w:sz w:val="24"/>
          <w:szCs w:val="24"/>
        </w:rPr>
        <w:t xml:space="preserve">. </w:t>
      </w:r>
    </w:p>
    <w:p w14:paraId="7BD94B30" w14:textId="77777777" w:rsidR="00691457" w:rsidRPr="006C1E1C" w:rsidRDefault="00691457" w:rsidP="00DA7E28">
      <w:pPr>
        <w:spacing w:line="360" w:lineRule="auto"/>
        <w:ind w:left="0"/>
        <w:rPr>
          <w:rFonts w:ascii="Times New Roman" w:hAnsi="Times New Roman" w:cs="Times New Roman"/>
          <w:sz w:val="24"/>
          <w:szCs w:val="24"/>
        </w:rPr>
      </w:pPr>
    </w:p>
    <w:p w14:paraId="7E608A58" w14:textId="11E5ABD2" w:rsidR="00691457" w:rsidRPr="006C1E1C" w:rsidRDefault="00691457" w:rsidP="00691457">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 xml:space="preserve">As an alternative to formal authority, or crude force, </w:t>
      </w:r>
      <w:r w:rsidR="00102BA8" w:rsidRPr="006C1E1C">
        <w:rPr>
          <w:rFonts w:ascii="Times New Roman" w:hAnsi="Times New Roman" w:cs="Times New Roman"/>
          <w:sz w:val="24"/>
          <w:szCs w:val="24"/>
        </w:rPr>
        <w:t>‘</w:t>
      </w:r>
      <w:r w:rsidRPr="006C1E1C">
        <w:rPr>
          <w:rFonts w:ascii="Times New Roman" w:hAnsi="Times New Roman" w:cs="Times New Roman"/>
          <w:sz w:val="24"/>
          <w:szCs w:val="24"/>
        </w:rPr>
        <w:t>pastoral power</w:t>
      </w:r>
      <w:r w:rsidR="00102BA8" w:rsidRPr="006C1E1C">
        <w:rPr>
          <w:rFonts w:ascii="Times New Roman" w:hAnsi="Times New Roman" w:cs="Times New Roman"/>
          <w:sz w:val="24"/>
          <w:szCs w:val="24"/>
        </w:rPr>
        <w:t>’</w:t>
      </w:r>
      <w:r w:rsidRPr="006C1E1C">
        <w:rPr>
          <w:rFonts w:ascii="Times New Roman" w:hAnsi="Times New Roman" w:cs="Times New Roman"/>
          <w:sz w:val="24"/>
          <w:szCs w:val="24"/>
        </w:rPr>
        <w:t xml:space="preserve"> </w:t>
      </w:r>
      <w:r w:rsidR="00D369E7" w:rsidRPr="006C1E1C">
        <w:rPr>
          <w:rFonts w:ascii="Times New Roman" w:hAnsi="Times New Roman" w:cs="Times New Roman"/>
          <w:sz w:val="24"/>
          <w:szCs w:val="24"/>
        </w:rPr>
        <w:t>works by encouraging</w:t>
      </w:r>
      <w:r w:rsidR="00102BA8" w:rsidRPr="006C1E1C">
        <w:rPr>
          <w:rFonts w:ascii="Times New Roman" w:hAnsi="Times New Roman" w:cs="Times New Roman"/>
          <w:sz w:val="24"/>
          <w:szCs w:val="24"/>
        </w:rPr>
        <w:t xml:space="preserve"> obedient, sel</w:t>
      </w:r>
      <w:r w:rsidRPr="006C1E1C">
        <w:rPr>
          <w:rFonts w:ascii="Times New Roman" w:hAnsi="Times New Roman" w:cs="Times New Roman"/>
          <w:sz w:val="24"/>
          <w:szCs w:val="24"/>
        </w:rPr>
        <w:t xml:space="preserve">f-governing subjects. Foucault’s concept of pastoral power draws on Christian writings, particularly the biblical metaphor of the shepherd, and the Christian practice of confession. In Christian writings the image of the shepherd is used to describe the way that church leaders guide individuals and shape their moral conduct. </w:t>
      </w:r>
      <w:r w:rsidR="000F677A" w:rsidRPr="006C1E1C">
        <w:rPr>
          <w:rFonts w:ascii="Times New Roman" w:hAnsi="Times New Roman" w:cs="Times New Roman"/>
          <w:sz w:val="24"/>
          <w:szCs w:val="24"/>
        </w:rPr>
        <w:t xml:space="preserve">The act of confession encourages the sinner to examine, and regulate, their thoughts and actions. They are aided in this task by the pastor who hears the confession. </w:t>
      </w:r>
      <w:r w:rsidRPr="006C1E1C">
        <w:rPr>
          <w:rFonts w:ascii="Times New Roman" w:hAnsi="Times New Roman" w:cs="Times New Roman"/>
          <w:sz w:val="24"/>
          <w:szCs w:val="24"/>
        </w:rPr>
        <w:t>Foucault argues that the discursive ritual of confession has migrated from Christian communities to a range of domains</w:t>
      </w:r>
      <w:r w:rsidR="007E3A28">
        <w:rPr>
          <w:rFonts w:ascii="Times New Roman" w:hAnsi="Times New Roman" w:cs="Times New Roman"/>
          <w:sz w:val="24"/>
          <w:szCs w:val="24"/>
        </w:rPr>
        <w:t>,</w:t>
      </w:r>
      <w:r w:rsidRPr="006C1E1C">
        <w:rPr>
          <w:rFonts w:ascii="Times New Roman" w:hAnsi="Times New Roman" w:cs="Times New Roman"/>
          <w:sz w:val="24"/>
          <w:szCs w:val="24"/>
        </w:rPr>
        <w:t xml:space="preserve"> including the family, education</w:t>
      </w:r>
      <w:r w:rsidR="007E3A28">
        <w:rPr>
          <w:rFonts w:ascii="Times New Roman" w:hAnsi="Times New Roman" w:cs="Times New Roman"/>
          <w:sz w:val="24"/>
          <w:szCs w:val="24"/>
        </w:rPr>
        <w:t xml:space="preserve"> and medicine, </w:t>
      </w:r>
      <w:r w:rsidR="009235C8" w:rsidRPr="006C1E1C">
        <w:rPr>
          <w:rFonts w:ascii="Times New Roman" w:hAnsi="Times New Roman" w:cs="Times New Roman"/>
          <w:sz w:val="24"/>
          <w:szCs w:val="24"/>
        </w:rPr>
        <w:t xml:space="preserve">becoming integrated into state apparatus (Foucault 1990, p63). </w:t>
      </w:r>
      <w:r w:rsidR="00693B28" w:rsidRPr="006C1E1C">
        <w:rPr>
          <w:rFonts w:ascii="Times New Roman" w:hAnsi="Times New Roman" w:cs="Times New Roman"/>
          <w:sz w:val="24"/>
          <w:szCs w:val="24"/>
        </w:rPr>
        <w:t xml:space="preserve">Across these different domains this obligatory speech act </w:t>
      </w:r>
      <w:r w:rsidR="009235C8" w:rsidRPr="006C1E1C">
        <w:rPr>
          <w:rFonts w:ascii="Times New Roman" w:hAnsi="Times New Roman" w:cs="Times New Roman"/>
          <w:sz w:val="24"/>
          <w:szCs w:val="24"/>
        </w:rPr>
        <w:t xml:space="preserve">has taken on a variety of forms, including interrogations, consultations, and biographical narratives. In each case the confession </w:t>
      </w:r>
      <w:r w:rsidR="00693B28" w:rsidRPr="006C1E1C">
        <w:rPr>
          <w:rFonts w:ascii="Times New Roman" w:hAnsi="Times New Roman" w:cs="Times New Roman"/>
          <w:sz w:val="24"/>
          <w:szCs w:val="24"/>
        </w:rPr>
        <w:t>unfolds within a power relationship (priest-parishioner, parent-child, teacher-student, doctor-</w:t>
      </w:r>
      <w:r w:rsidR="009235C8" w:rsidRPr="006C1E1C">
        <w:rPr>
          <w:rFonts w:ascii="Times New Roman" w:hAnsi="Times New Roman" w:cs="Times New Roman"/>
          <w:sz w:val="24"/>
          <w:szCs w:val="24"/>
        </w:rPr>
        <w:t xml:space="preserve">patient etc.). </w:t>
      </w:r>
      <w:r w:rsidR="000E048F" w:rsidRPr="006C1E1C">
        <w:rPr>
          <w:rFonts w:ascii="Times New Roman" w:hAnsi="Times New Roman" w:cs="Times New Roman"/>
          <w:sz w:val="24"/>
          <w:szCs w:val="24"/>
        </w:rPr>
        <w:t>As confessional practices have spread, the scope has extended, from what an individual wished to hide, to what i</w:t>
      </w:r>
      <w:r w:rsidR="00490FB0" w:rsidRPr="006C1E1C">
        <w:rPr>
          <w:rFonts w:ascii="Times New Roman" w:hAnsi="Times New Roman" w:cs="Times New Roman"/>
          <w:sz w:val="24"/>
          <w:szCs w:val="24"/>
        </w:rPr>
        <w:t xml:space="preserve">ndividuals hide from themselves and which can only </w:t>
      </w:r>
      <w:r w:rsidR="000E048F" w:rsidRPr="006C1E1C">
        <w:rPr>
          <w:rFonts w:ascii="Times New Roman" w:hAnsi="Times New Roman" w:cs="Times New Roman"/>
          <w:sz w:val="24"/>
          <w:szCs w:val="24"/>
        </w:rPr>
        <w:t>be brought to light through the labour of confessio</w:t>
      </w:r>
      <w:r w:rsidR="00490FB0" w:rsidRPr="006C1E1C">
        <w:rPr>
          <w:rFonts w:ascii="Times New Roman" w:hAnsi="Times New Roman" w:cs="Times New Roman"/>
          <w:sz w:val="24"/>
          <w:szCs w:val="24"/>
        </w:rPr>
        <w:t xml:space="preserve">n, and </w:t>
      </w:r>
      <w:r w:rsidR="000E048F" w:rsidRPr="006C1E1C">
        <w:rPr>
          <w:rFonts w:ascii="Times New Roman" w:hAnsi="Times New Roman" w:cs="Times New Roman"/>
          <w:sz w:val="24"/>
          <w:szCs w:val="24"/>
        </w:rPr>
        <w:t>with aid of the lis</w:t>
      </w:r>
      <w:r w:rsidR="00490FB0" w:rsidRPr="006C1E1C">
        <w:rPr>
          <w:rFonts w:ascii="Times New Roman" w:hAnsi="Times New Roman" w:cs="Times New Roman"/>
          <w:sz w:val="24"/>
          <w:szCs w:val="24"/>
        </w:rPr>
        <w:t>tener</w:t>
      </w:r>
      <w:r w:rsidR="000E048F" w:rsidRPr="006C1E1C">
        <w:rPr>
          <w:rFonts w:ascii="Times New Roman" w:hAnsi="Times New Roman" w:cs="Times New Roman"/>
          <w:sz w:val="24"/>
          <w:szCs w:val="24"/>
        </w:rPr>
        <w:t xml:space="preserve"> who works to decipher and interpret what the speaker is saying.  </w:t>
      </w:r>
      <w:r w:rsidR="000B1230" w:rsidRPr="006C1E1C">
        <w:rPr>
          <w:rFonts w:ascii="Times New Roman" w:hAnsi="Times New Roman" w:cs="Times New Roman"/>
          <w:sz w:val="24"/>
          <w:szCs w:val="24"/>
        </w:rPr>
        <w:t>While</w:t>
      </w:r>
      <w:r w:rsidR="009235C8" w:rsidRPr="006C1E1C">
        <w:rPr>
          <w:rFonts w:ascii="Times New Roman" w:hAnsi="Times New Roman" w:cs="Times New Roman"/>
          <w:sz w:val="24"/>
          <w:szCs w:val="24"/>
        </w:rPr>
        <w:t xml:space="preserve"> the objective in Christian communities</w:t>
      </w:r>
      <w:r w:rsidR="00693B28" w:rsidRPr="006C1E1C">
        <w:rPr>
          <w:rFonts w:ascii="Times New Roman" w:hAnsi="Times New Roman" w:cs="Times New Roman"/>
          <w:sz w:val="24"/>
          <w:szCs w:val="24"/>
        </w:rPr>
        <w:t xml:space="preserve"> was salvation in the next world, the objective within these new contexts is </w:t>
      </w:r>
      <w:r w:rsidR="00693B28" w:rsidRPr="006C1E1C">
        <w:rPr>
          <w:rFonts w:ascii="Times New Roman" w:hAnsi="Times New Roman" w:cs="Times New Roman"/>
          <w:sz w:val="24"/>
          <w:szCs w:val="24"/>
        </w:rPr>
        <w:lastRenderedPageBreak/>
        <w:t xml:space="preserve">salvation in this world, where ‘salvation’ has come to be understood as health, wellbeing, security, or protection against accidents (Foucault 1982). </w:t>
      </w:r>
    </w:p>
    <w:p w14:paraId="38AA0509" w14:textId="77777777" w:rsidR="009235C8" w:rsidRPr="006C1E1C" w:rsidRDefault="009235C8" w:rsidP="00691457">
      <w:pPr>
        <w:spacing w:line="360" w:lineRule="auto"/>
        <w:ind w:left="0"/>
        <w:rPr>
          <w:rFonts w:ascii="Times New Roman" w:hAnsi="Times New Roman" w:cs="Times New Roman"/>
          <w:sz w:val="24"/>
          <w:szCs w:val="24"/>
        </w:rPr>
      </w:pPr>
    </w:p>
    <w:p w14:paraId="58A84E0D" w14:textId="78A32F6C" w:rsidR="00691457" w:rsidRPr="006C1E1C" w:rsidRDefault="00691457" w:rsidP="00691457">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Applying the concept of pastoral power to healthcare po</w:t>
      </w:r>
      <w:r w:rsidR="00D369E7" w:rsidRPr="006C1E1C">
        <w:rPr>
          <w:rFonts w:ascii="Times New Roman" w:hAnsi="Times New Roman" w:cs="Times New Roman"/>
          <w:sz w:val="24"/>
          <w:szCs w:val="24"/>
        </w:rPr>
        <w:t>licy, ‘the modern pastorate’ is made up of</w:t>
      </w:r>
      <w:r w:rsidRPr="006C1E1C">
        <w:rPr>
          <w:rFonts w:ascii="Times New Roman" w:hAnsi="Times New Roman" w:cs="Times New Roman"/>
          <w:sz w:val="24"/>
          <w:szCs w:val="24"/>
        </w:rPr>
        <w:t xml:space="preserve"> specialists, experts</w:t>
      </w:r>
      <w:r w:rsidR="00D369E7"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therapists who promote desirable subjectivities (Waring and Latif 2017). Waring and Latif develop th</w:t>
      </w:r>
      <w:r w:rsidR="00D369E7" w:rsidRPr="006C1E1C">
        <w:rPr>
          <w:rFonts w:ascii="Times New Roman" w:hAnsi="Times New Roman" w:cs="Times New Roman"/>
          <w:sz w:val="24"/>
          <w:szCs w:val="24"/>
        </w:rPr>
        <w:t>e concept of pastoral power in an empirical study of</w:t>
      </w:r>
      <w:r w:rsidRPr="006C1E1C">
        <w:rPr>
          <w:rFonts w:ascii="Times New Roman" w:hAnsi="Times New Roman" w:cs="Times New Roman"/>
          <w:sz w:val="24"/>
          <w:szCs w:val="24"/>
        </w:rPr>
        <w:t xml:space="preserve"> the introduction of healthcare policies aimed at encouraging more adherent patients. These policies exte</w:t>
      </w:r>
      <w:r w:rsidR="00102BA8" w:rsidRPr="006C1E1C">
        <w:rPr>
          <w:rFonts w:ascii="Times New Roman" w:hAnsi="Times New Roman" w:cs="Times New Roman"/>
          <w:sz w:val="24"/>
          <w:szCs w:val="24"/>
        </w:rPr>
        <w:t>nd</w:t>
      </w:r>
      <w:r w:rsidRPr="006C1E1C">
        <w:rPr>
          <w:rFonts w:ascii="Times New Roman" w:hAnsi="Times New Roman" w:cs="Times New Roman"/>
          <w:sz w:val="24"/>
          <w:szCs w:val="24"/>
        </w:rPr>
        <w:t xml:space="preserve"> the role of pharmacists to monitoring medicines use and patient education. In this context Waring and Latif identify multiple pastors (GPs and pharmacists)</w:t>
      </w:r>
      <w:r w:rsidR="007E3A28">
        <w:rPr>
          <w:rFonts w:ascii="Times New Roman" w:hAnsi="Times New Roman" w:cs="Times New Roman"/>
          <w:sz w:val="24"/>
          <w:szCs w:val="24"/>
        </w:rPr>
        <w:t>,</w:t>
      </w:r>
      <w:r w:rsidRPr="006C1E1C">
        <w:rPr>
          <w:rFonts w:ascii="Times New Roman" w:hAnsi="Times New Roman" w:cs="Times New Roman"/>
          <w:sz w:val="24"/>
          <w:szCs w:val="24"/>
        </w:rPr>
        <w:t xml:space="preserve"> whose practices are intended to influence the behaviour of patients</w:t>
      </w:r>
      <w:r w:rsidR="00D369E7" w:rsidRPr="006C1E1C">
        <w:rPr>
          <w:rFonts w:ascii="Times New Roman" w:hAnsi="Times New Roman" w:cs="Times New Roman"/>
          <w:sz w:val="24"/>
          <w:szCs w:val="24"/>
        </w:rPr>
        <w:t>,</w:t>
      </w:r>
      <w:r w:rsidRPr="006C1E1C">
        <w:rPr>
          <w:rFonts w:ascii="Times New Roman" w:hAnsi="Times New Roman" w:cs="Times New Roman"/>
          <w:sz w:val="24"/>
          <w:szCs w:val="24"/>
        </w:rPr>
        <w:t xml:space="preserve"> but who compete for legitimacy. Waring and Latif found that patients were active in resisting confessional accounts and expectations for greater responsibility. Patients would challenge professional advice, mobilising alternative understandings drawn from family, friends</w:t>
      </w:r>
      <w:r w:rsidR="00D369E7"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the media. Waring and Latif infer a considerable degree of strategic agency on the part of patients, for example, patients were seemingly aware of the difference in status between the GP and the pharmacist, and the competition between the two, and used this to enact their own influence. Both GPs and pharmacists appreciated the limits of their influence on patient behaviours, recognising that, as one respondent put it, ‘you can talk to them for half an hour, they’ll do exactly what they want when they get back home’ (2017, p17).</w:t>
      </w:r>
    </w:p>
    <w:p w14:paraId="4BC7264F" w14:textId="77777777" w:rsidR="00691457" w:rsidRPr="006C1E1C" w:rsidRDefault="00691457" w:rsidP="00691457">
      <w:pPr>
        <w:spacing w:line="360" w:lineRule="auto"/>
        <w:ind w:left="0"/>
        <w:rPr>
          <w:rFonts w:ascii="Times New Roman" w:hAnsi="Times New Roman" w:cs="Times New Roman"/>
          <w:sz w:val="24"/>
          <w:szCs w:val="24"/>
        </w:rPr>
      </w:pPr>
    </w:p>
    <w:p w14:paraId="0C561D71" w14:textId="4FA55AF4" w:rsidR="00102700" w:rsidRPr="006C1E1C" w:rsidRDefault="00691457"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Although previous studies have described the influence of pastors in the constitution of self-governing subjectivities (Rose 2007, Holmes 2002)</w:t>
      </w:r>
      <w:r w:rsidR="00D369E7" w:rsidRPr="006C1E1C">
        <w:rPr>
          <w:rFonts w:ascii="Times New Roman" w:hAnsi="Times New Roman" w:cs="Times New Roman"/>
          <w:sz w:val="24"/>
          <w:szCs w:val="24"/>
        </w:rPr>
        <w:t>,</w:t>
      </w:r>
      <w:r w:rsidRPr="006C1E1C">
        <w:rPr>
          <w:rFonts w:ascii="Times New Roman" w:hAnsi="Times New Roman" w:cs="Times New Roman"/>
          <w:sz w:val="24"/>
          <w:szCs w:val="24"/>
        </w:rPr>
        <w:t xml:space="preserve"> there has been little attention to the pastors themselves, especially how they are discur</w:t>
      </w:r>
      <w:r w:rsidR="00C46D69" w:rsidRPr="006C1E1C">
        <w:rPr>
          <w:rFonts w:ascii="Times New Roman" w:hAnsi="Times New Roman" w:cs="Times New Roman"/>
          <w:sz w:val="24"/>
          <w:szCs w:val="24"/>
        </w:rPr>
        <w:t xml:space="preserve">sively constituted and governed. </w:t>
      </w:r>
      <w:r w:rsidRPr="006C1E1C">
        <w:rPr>
          <w:rFonts w:ascii="Times New Roman" w:hAnsi="Times New Roman" w:cs="Times New Roman"/>
          <w:sz w:val="24"/>
          <w:szCs w:val="24"/>
        </w:rPr>
        <w:t>In this paper I extend Waring and Latif’s analytical focus on pastors to consider how government policies for the promotion of self-care within the English healthcare system not only place increased emphasis on patients taking responsibility for their own</w:t>
      </w:r>
      <w:r w:rsidR="00B911EB" w:rsidRPr="006C1E1C">
        <w:rPr>
          <w:rFonts w:ascii="Times New Roman" w:hAnsi="Times New Roman" w:cs="Times New Roman"/>
          <w:sz w:val="24"/>
          <w:szCs w:val="24"/>
        </w:rPr>
        <w:t xml:space="preserve"> health and wellbeing, but seek to </w:t>
      </w:r>
      <w:r w:rsidRPr="006C1E1C">
        <w:rPr>
          <w:rFonts w:ascii="Times New Roman" w:hAnsi="Times New Roman" w:cs="Times New Roman"/>
          <w:sz w:val="24"/>
          <w:szCs w:val="24"/>
        </w:rPr>
        <w:t xml:space="preserve">constitute new pastoral subjectivities responsible for </w:t>
      </w:r>
      <w:r w:rsidR="00CF61B4" w:rsidRPr="006C1E1C">
        <w:rPr>
          <w:rFonts w:ascii="Times New Roman" w:hAnsi="Times New Roman" w:cs="Times New Roman"/>
          <w:sz w:val="24"/>
          <w:szCs w:val="24"/>
        </w:rPr>
        <w:t xml:space="preserve">guiding and shaping the </w:t>
      </w:r>
      <w:r w:rsidRPr="006C1E1C">
        <w:rPr>
          <w:rFonts w:ascii="Times New Roman" w:hAnsi="Times New Roman" w:cs="Times New Roman"/>
          <w:sz w:val="24"/>
          <w:szCs w:val="24"/>
        </w:rPr>
        <w:t xml:space="preserve">conduct of patients. I </w:t>
      </w:r>
      <w:r w:rsidR="00CF61B4" w:rsidRPr="006C1E1C">
        <w:rPr>
          <w:rFonts w:ascii="Times New Roman" w:hAnsi="Times New Roman" w:cs="Times New Roman"/>
          <w:sz w:val="24"/>
          <w:szCs w:val="24"/>
        </w:rPr>
        <w:t xml:space="preserve">locate </w:t>
      </w:r>
      <w:r w:rsidR="00C46D69" w:rsidRPr="006C1E1C">
        <w:rPr>
          <w:rFonts w:ascii="Times New Roman" w:hAnsi="Times New Roman" w:cs="Times New Roman"/>
          <w:sz w:val="24"/>
          <w:szCs w:val="24"/>
        </w:rPr>
        <w:t>pastors</w:t>
      </w:r>
      <w:r w:rsidRPr="006C1E1C">
        <w:rPr>
          <w:rFonts w:ascii="Times New Roman" w:hAnsi="Times New Roman" w:cs="Times New Roman"/>
          <w:sz w:val="24"/>
          <w:szCs w:val="24"/>
        </w:rPr>
        <w:t xml:space="preserve"> within a broader assemblage of </w:t>
      </w:r>
      <w:r w:rsidR="00C46D69" w:rsidRPr="006C1E1C">
        <w:rPr>
          <w:rFonts w:ascii="Times New Roman" w:hAnsi="Times New Roman" w:cs="Times New Roman"/>
          <w:sz w:val="24"/>
          <w:szCs w:val="24"/>
        </w:rPr>
        <w:t>government</w:t>
      </w:r>
      <w:r w:rsidR="0094570B" w:rsidRPr="006C1E1C">
        <w:rPr>
          <w:rFonts w:ascii="Times New Roman" w:hAnsi="Times New Roman" w:cs="Times New Roman"/>
          <w:sz w:val="24"/>
          <w:szCs w:val="24"/>
        </w:rPr>
        <w:t>,</w:t>
      </w:r>
      <w:r w:rsidR="00C46D69" w:rsidRPr="006C1E1C">
        <w:rPr>
          <w:rFonts w:ascii="Times New Roman" w:hAnsi="Times New Roman" w:cs="Times New Roman"/>
          <w:sz w:val="24"/>
          <w:szCs w:val="24"/>
        </w:rPr>
        <w:t xml:space="preserve"> made up of </w:t>
      </w:r>
      <w:r w:rsidRPr="006C1E1C">
        <w:rPr>
          <w:rFonts w:ascii="Times New Roman" w:hAnsi="Times New Roman" w:cs="Times New Roman"/>
          <w:sz w:val="24"/>
          <w:szCs w:val="24"/>
        </w:rPr>
        <w:t>agents, texts, ana</w:t>
      </w:r>
      <w:r w:rsidR="00C46D69" w:rsidRPr="006C1E1C">
        <w:rPr>
          <w:rFonts w:ascii="Times New Roman" w:hAnsi="Times New Roman" w:cs="Times New Roman"/>
          <w:sz w:val="24"/>
          <w:szCs w:val="24"/>
        </w:rPr>
        <w:t xml:space="preserve">lyses, tactics and procedures. </w:t>
      </w:r>
      <w:r w:rsidR="007E3A28">
        <w:rPr>
          <w:rFonts w:ascii="Times New Roman" w:hAnsi="Times New Roman" w:cs="Times New Roman"/>
          <w:sz w:val="24"/>
          <w:szCs w:val="24"/>
        </w:rPr>
        <w:t xml:space="preserve">Foucault (1991) refers to this complex as </w:t>
      </w:r>
      <w:r w:rsidRPr="006C1E1C">
        <w:rPr>
          <w:rFonts w:ascii="Times New Roman" w:hAnsi="Times New Roman" w:cs="Times New Roman"/>
          <w:sz w:val="24"/>
          <w:szCs w:val="24"/>
        </w:rPr>
        <w:t xml:space="preserve">‘governmentality’. The different components of this complex work together to discursively constitute and reinforce particular versions </w:t>
      </w:r>
      <w:r w:rsidR="0002714F" w:rsidRPr="006C1E1C">
        <w:rPr>
          <w:rFonts w:ascii="Times New Roman" w:hAnsi="Times New Roman" w:cs="Times New Roman"/>
          <w:sz w:val="24"/>
          <w:szCs w:val="24"/>
        </w:rPr>
        <w:t xml:space="preserve">of political objects (such as ‘health care’), and </w:t>
      </w:r>
      <w:r w:rsidR="00B9363E" w:rsidRPr="006C1E1C">
        <w:rPr>
          <w:rFonts w:ascii="Times New Roman" w:hAnsi="Times New Roman" w:cs="Times New Roman"/>
          <w:sz w:val="24"/>
          <w:szCs w:val="24"/>
        </w:rPr>
        <w:t>subjects</w:t>
      </w:r>
      <w:r w:rsidR="0094570B" w:rsidRPr="006C1E1C">
        <w:rPr>
          <w:rFonts w:ascii="Times New Roman" w:hAnsi="Times New Roman" w:cs="Times New Roman"/>
          <w:sz w:val="24"/>
          <w:szCs w:val="24"/>
        </w:rPr>
        <w:t xml:space="preserve">, </w:t>
      </w:r>
      <w:r w:rsidR="00C46D69" w:rsidRPr="006C1E1C">
        <w:rPr>
          <w:rFonts w:ascii="Times New Roman" w:hAnsi="Times New Roman" w:cs="Times New Roman"/>
          <w:sz w:val="24"/>
          <w:szCs w:val="24"/>
        </w:rPr>
        <w:t>positioned within relations of power</w:t>
      </w:r>
      <w:r w:rsidR="0094570B" w:rsidRPr="006C1E1C">
        <w:rPr>
          <w:rFonts w:ascii="Times New Roman" w:hAnsi="Times New Roman" w:cs="Times New Roman"/>
          <w:sz w:val="24"/>
          <w:szCs w:val="24"/>
        </w:rPr>
        <w:t xml:space="preserve"> (such as ‘doctors’ and ‘patients’)</w:t>
      </w:r>
      <w:r w:rsidR="0042752B" w:rsidRPr="006C1E1C">
        <w:rPr>
          <w:rFonts w:ascii="Times New Roman" w:hAnsi="Times New Roman" w:cs="Times New Roman"/>
          <w:sz w:val="24"/>
          <w:szCs w:val="24"/>
        </w:rPr>
        <w:t xml:space="preserve">. </w:t>
      </w:r>
      <w:r w:rsidR="00A00F37" w:rsidRPr="006C1E1C">
        <w:rPr>
          <w:rFonts w:ascii="Times New Roman" w:hAnsi="Times New Roman" w:cs="Times New Roman"/>
          <w:sz w:val="24"/>
          <w:szCs w:val="24"/>
        </w:rPr>
        <w:t xml:space="preserve">Within these assembled practices there is individual agency </w:t>
      </w:r>
      <w:r w:rsidR="005628F8" w:rsidRPr="006C1E1C">
        <w:rPr>
          <w:rFonts w:ascii="Times New Roman" w:hAnsi="Times New Roman" w:cs="Times New Roman"/>
          <w:sz w:val="24"/>
          <w:szCs w:val="24"/>
        </w:rPr>
        <w:t xml:space="preserve">in a </w:t>
      </w:r>
      <w:r w:rsidR="00142453" w:rsidRPr="006C1E1C">
        <w:rPr>
          <w:rFonts w:ascii="Times New Roman" w:hAnsi="Times New Roman" w:cs="Times New Roman"/>
          <w:sz w:val="24"/>
          <w:szCs w:val="24"/>
        </w:rPr>
        <w:t xml:space="preserve">myriad of </w:t>
      </w:r>
      <w:r w:rsidR="00A00F37" w:rsidRPr="006C1E1C">
        <w:rPr>
          <w:rFonts w:ascii="Times New Roman" w:hAnsi="Times New Roman" w:cs="Times New Roman"/>
          <w:sz w:val="24"/>
          <w:szCs w:val="24"/>
        </w:rPr>
        <w:t>strategi</w:t>
      </w:r>
      <w:r w:rsidR="00142453" w:rsidRPr="006C1E1C">
        <w:rPr>
          <w:rFonts w:ascii="Times New Roman" w:hAnsi="Times New Roman" w:cs="Times New Roman"/>
          <w:sz w:val="24"/>
          <w:szCs w:val="24"/>
        </w:rPr>
        <w:t>es</w:t>
      </w:r>
      <w:r w:rsidR="006C176A" w:rsidRPr="006C1E1C">
        <w:rPr>
          <w:rFonts w:ascii="Times New Roman" w:hAnsi="Times New Roman" w:cs="Times New Roman"/>
          <w:sz w:val="24"/>
          <w:szCs w:val="24"/>
        </w:rPr>
        <w:t xml:space="preserve"> and local </w:t>
      </w:r>
      <w:r w:rsidRPr="006C1E1C">
        <w:rPr>
          <w:rFonts w:ascii="Times New Roman" w:hAnsi="Times New Roman" w:cs="Times New Roman"/>
          <w:sz w:val="24"/>
          <w:szCs w:val="24"/>
        </w:rPr>
        <w:t>objectives,</w:t>
      </w:r>
      <w:r w:rsidR="006C176A" w:rsidRPr="006C1E1C">
        <w:rPr>
          <w:rFonts w:ascii="Times New Roman" w:hAnsi="Times New Roman" w:cs="Times New Roman"/>
          <w:sz w:val="24"/>
          <w:szCs w:val="24"/>
        </w:rPr>
        <w:t xml:space="preserve"> however</w:t>
      </w:r>
      <w:r w:rsidRPr="006C1E1C">
        <w:rPr>
          <w:rFonts w:ascii="Times New Roman" w:hAnsi="Times New Roman" w:cs="Times New Roman"/>
          <w:sz w:val="24"/>
          <w:szCs w:val="24"/>
        </w:rPr>
        <w:t>,</w:t>
      </w:r>
      <w:r w:rsidR="00A00F37" w:rsidRPr="006C1E1C">
        <w:rPr>
          <w:rFonts w:ascii="Times New Roman" w:hAnsi="Times New Roman" w:cs="Times New Roman"/>
          <w:sz w:val="24"/>
          <w:szCs w:val="24"/>
        </w:rPr>
        <w:t xml:space="preserve"> the discursive effects </w:t>
      </w:r>
      <w:r w:rsidR="005628F8" w:rsidRPr="006C1E1C">
        <w:rPr>
          <w:rFonts w:ascii="Times New Roman" w:hAnsi="Times New Roman" w:cs="Times New Roman"/>
          <w:sz w:val="24"/>
          <w:szCs w:val="24"/>
        </w:rPr>
        <w:t xml:space="preserve">of the assemblage </w:t>
      </w:r>
      <w:r w:rsidR="00A00F37" w:rsidRPr="006C1E1C">
        <w:rPr>
          <w:rFonts w:ascii="Times New Roman" w:hAnsi="Times New Roman" w:cs="Times New Roman"/>
          <w:sz w:val="24"/>
          <w:szCs w:val="24"/>
        </w:rPr>
        <w:t>exceed the intentions of individuals</w:t>
      </w:r>
      <w:r w:rsidR="00D928FA" w:rsidRPr="006C1E1C">
        <w:rPr>
          <w:rFonts w:ascii="Times New Roman" w:hAnsi="Times New Roman" w:cs="Times New Roman"/>
          <w:sz w:val="24"/>
          <w:szCs w:val="24"/>
        </w:rPr>
        <w:t xml:space="preserve"> (Shapiro 1992)</w:t>
      </w:r>
      <w:r w:rsidR="006C176A" w:rsidRPr="006C1E1C">
        <w:rPr>
          <w:rFonts w:ascii="Times New Roman" w:hAnsi="Times New Roman" w:cs="Times New Roman"/>
          <w:sz w:val="24"/>
          <w:szCs w:val="24"/>
        </w:rPr>
        <w:t>.</w:t>
      </w:r>
      <w:r w:rsidR="00A00F37" w:rsidRPr="006C1E1C">
        <w:rPr>
          <w:rFonts w:ascii="Times New Roman" w:hAnsi="Times New Roman" w:cs="Times New Roman"/>
          <w:sz w:val="24"/>
          <w:szCs w:val="24"/>
        </w:rPr>
        <w:t xml:space="preserve"> </w:t>
      </w:r>
      <w:r w:rsidR="0016695D" w:rsidRPr="006C1E1C">
        <w:rPr>
          <w:rFonts w:ascii="Times New Roman" w:hAnsi="Times New Roman" w:cs="Times New Roman"/>
          <w:sz w:val="24"/>
          <w:szCs w:val="24"/>
        </w:rPr>
        <w:t>The hidden and indirect</w:t>
      </w:r>
      <w:r w:rsidR="003C3B39" w:rsidRPr="006C1E1C">
        <w:rPr>
          <w:rFonts w:ascii="Times New Roman" w:hAnsi="Times New Roman" w:cs="Times New Roman"/>
          <w:sz w:val="24"/>
          <w:szCs w:val="24"/>
        </w:rPr>
        <w:t xml:space="preserve"> nature of these forces make them </w:t>
      </w:r>
      <w:r w:rsidR="0016695D" w:rsidRPr="006C1E1C">
        <w:rPr>
          <w:rFonts w:ascii="Times New Roman" w:hAnsi="Times New Roman" w:cs="Times New Roman"/>
          <w:sz w:val="24"/>
          <w:szCs w:val="24"/>
        </w:rPr>
        <w:t>highly effective, yet there is alwa</w:t>
      </w:r>
      <w:r w:rsidR="005628F8" w:rsidRPr="006C1E1C">
        <w:rPr>
          <w:rFonts w:ascii="Times New Roman" w:hAnsi="Times New Roman" w:cs="Times New Roman"/>
          <w:sz w:val="24"/>
          <w:szCs w:val="24"/>
        </w:rPr>
        <w:t>ys the potential for resistance</w:t>
      </w:r>
      <w:r w:rsidR="00281B9B" w:rsidRPr="006C1E1C">
        <w:rPr>
          <w:rFonts w:ascii="Times New Roman" w:hAnsi="Times New Roman" w:cs="Times New Roman"/>
          <w:sz w:val="24"/>
          <w:szCs w:val="24"/>
        </w:rPr>
        <w:t xml:space="preserve"> as subjects seek more autonomous subject positions for themselves (</w:t>
      </w:r>
      <w:r w:rsidR="00CE78B1" w:rsidRPr="006C1E1C">
        <w:rPr>
          <w:rFonts w:ascii="Times New Roman" w:hAnsi="Times New Roman" w:cs="Times New Roman"/>
          <w:sz w:val="24"/>
          <w:szCs w:val="24"/>
        </w:rPr>
        <w:t>Foucault</w:t>
      </w:r>
      <w:r w:rsidR="00281B9B" w:rsidRPr="006C1E1C">
        <w:rPr>
          <w:rFonts w:ascii="Times New Roman" w:hAnsi="Times New Roman" w:cs="Times New Roman"/>
          <w:sz w:val="24"/>
          <w:szCs w:val="24"/>
        </w:rPr>
        <w:t xml:space="preserve"> 2011)</w:t>
      </w:r>
      <w:r w:rsidR="00A21400" w:rsidRPr="006C1E1C">
        <w:rPr>
          <w:rFonts w:ascii="Times New Roman" w:hAnsi="Times New Roman" w:cs="Times New Roman"/>
          <w:sz w:val="24"/>
          <w:szCs w:val="24"/>
        </w:rPr>
        <w:t>. There i</w:t>
      </w:r>
      <w:r w:rsidR="005628F8" w:rsidRPr="006C1E1C">
        <w:rPr>
          <w:rFonts w:ascii="Times New Roman" w:hAnsi="Times New Roman" w:cs="Times New Roman"/>
          <w:sz w:val="24"/>
          <w:szCs w:val="24"/>
        </w:rPr>
        <w:t xml:space="preserve">s also the potential for </w:t>
      </w:r>
      <w:r w:rsidRPr="006C1E1C">
        <w:rPr>
          <w:rFonts w:ascii="Times New Roman" w:hAnsi="Times New Roman" w:cs="Times New Roman"/>
          <w:sz w:val="24"/>
          <w:szCs w:val="24"/>
        </w:rPr>
        <w:t xml:space="preserve">individual </w:t>
      </w:r>
      <w:r w:rsidR="005628F8" w:rsidRPr="006C1E1C">
        <w:rPr>
          <w:rFonts w:ascii="Times New Roman" w:hAnsi="Times New Roman" w:cs="Times New Roman"/>
          <w:sz w:val="24"/>
          <w:szCs w:val="24"/>
        </w:rPr>
        <w:t>action</w:t>
      </w:r>
      <w:r w:rsidR="00A21400" w:rsidRPr="006C1E1C">
        <w:rPr>
          <w:rFonts w:ascii="Times New Roman" w:hAnsi="Times New Roman" w:cs="Times New Roman"/>
          <w:sz w:val="24"/>
          <w:szCs w:val="24"/>
        </w:rPr>
        <w:t xml:space="preserve"> to be influenced by </w:t>
      </w:r>
      <w:r w:rsidR="003C3B39" w:rsidRPr="006C1E1C">
        <w:rPr>
          <w:rFonts w:ascii="Times New Roman" w:hAnsi="Times New Roman" w:cs="Times New Roman"/>
          <w:sz w:val="24"/>
          <w:szCs w:val="24"/>
        </w:rPr>
        <w:t>al</w:t>
      </w:r>
      <w:r w:rsidR="001D033F" w:rsidRPr="006C1E1C">
        <w:rPr>
          <w:rFonts w:ascii="Times New Roman" w:hAnsi="Times New Roman" w:cs="Times New Roman"/>
          <w:sz w:val="24"/>
          <w:szCs w:val="24"/>
        </w:rPr>
        <w:t>ternative ‘normative scaffolds’</w:t>
      </w:r>
      <w:r w:rsidR="008751D9" w:rsidRPr="006C1E1C">
        <w:rPr>
          <w:rFonts w:ascii="Times New Roman" w:hAnsi="Times New Roman" w:cs="Times New Roman"/>
          <w:sz w:val="24"/>
          <w:szCs w:val="24"/>
        </w:rPr>
        <w:t>,</w:t>
      </w:r>
      <w:r w:rsidR="001D033F" w:rsidRPr="006C1E1C">
        <w:rPr>
          <w:rFonts w:ascii="Times New Roman" w:hAnsi="Times New Roman" w:cs="Times New Roman"/>
          <w:sz w:val="24"/>
          <w:szCs w:val="24"/>
        </w:rPr>
        <w:t xml:space="preserve"> </w:t>
      </w:r>
      <w:r w:rsidR="003C3B39" w:rsidRPr="006C1E1C">
        <w:rPr>
          <w:rFonts w:ascii="Times New Roman" w:hAnsi="Times New Roman" w:cs="Times New Roman"/>
          <w:sz w:val="24"/>
          <w:szCs w:val="24"/>
        </w:rPr>
        <w:t>such as local traditions</w:t>
      </w:r>
      <w:r w:rsidR="00B47633" w:rsidRPr="006C1E1C">
        <w:rPr>
          <w:rFonts w:ascii="Times New Roman" w:hAnsi="Times New Roman" w:cs="Times New Roman"/>
          <w:sz w:val="24"/>
          <w:szCs w:val="24"/>
        </w:rPr>
        <w:t xml:space="preserve"> (Moreira</w:t>
      </w:r>
      <w:r w:rsidR="007E3A28">
        <w:rPr>
          <w:rFonts w:ascii="Times New Roman" w:hAnsi="Times New Roman" w:cs="Times New Roman"/>
          <w:sz w:val="24"/>
          <w:szCs w:val="24"/>
        </w:rPr>
        <w:t xml:space="preserve"> 2013</w:t>
      </w:r>
      <w:r w:rsidR="00B47633" w:rsidRPr="006C1E1C">
        <w:rPr>
          <w:rFonts w:ascii="Times New Roman" w:hAnsi="Times New Roman" w:cs="Times New Roman"/>
          <w:sz w:val="24"/>
          <w:szCs w:val="24"/>
        </w:rPr>
        <w:t>, p8)</w:t>
      </w:r>
      <w:r w:rsidR="003C3B39" w:rsidRPr="006C1E1C">
        <w:rPr>
          <w:rFonts w:ascii="Times New Roman" w:hAnsi="Times New Roman" w:cs="Times New Roman"/>
          <w:sz w:val="24"/>
          <w:szCs w:val="24"/>
        </w:rPr>
        <w:t xml:space="preserve">.  </w:t>
      </w:r>
    </w:p>
    <w:p w14:paraId="14626B07" w14:textId="77777777" w:rsidR="00691457" w:rsidRPr="006C1E1C" w:rsidRDefault="00691457" w:rsidP="00691457">
      <w:pPr>
        <w:spacing w:line="360" w:lineRule="auto"/>
        <w:ind w:left="0"/>
        <w:rPr>
          <w:rFonts w:ascii="Times New Roman" w:hAnsi="Times New Roman" w:cs="Times New Roman"/>
          <w:sz w:val="24"/>
          <w:szCs w:val="24"/>
        </w:rPr>
      </w:pPr>
    </w:p>
    <w:p w14:paraId="0AAF0652" w14:textId="7F39F975" w:rsidR="00B9363E" w:rsidRPr="006C1E1C" w:rsidRDefault="000A3137"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 xml:space="preserve"> I look at efforts to</w:t>
      </w:r>
      <w:r w:rsidR="00691457" w:rsidRPr="006C1E1C">
        <w:rPr>
          <w:rFonts w:ascii="Times New Roman" w:hAnsi="Times New Roman" w:cs="Times New Roman"/>
          <w:sz w:val="24"/>
          <w:szCs w:val="24"/>
        </w:rPr>
        <w:t xml:space="preserve"> </w:t>
      </w:r>
      <w:r w:rsidRPr="006C1E1C">
        <w:rPr>
          <w:rFonts w:ascii="Times New Roman" w:hAnsi="Times New Roman" w:cs="Times New Roman"/>
          <w:sz w:val="24"/>
          <w:szCs w:val="24"/>
        </w:rPr>
        <w:t>constitute self-care advisors</w:t>
      </w:r>
      <w:r w:rsidR="00691457" w:rsidRPr="006C1E1C">
        <w:rPr>
          <w:rFonts w:ascii="Times New Roman" w:hAnsi="Times New Roman" w:cs="Times New Roman"/>
          <w:sz w:val="24"/>
          <w:szCs w:val="24"/>
        </w:rPr>
        <w:t xml:space="preserve"> through national policy, local service management</w:t>
      </w:r>
      <w:r w:rsidR="00102BA8" w:rsidRPr="006C1E1C">
        <w:rPr>
          <w:rFonts w:ascii="Times New Roman" w:hAnsi="Times New Roman" w:cs="Times New Roman"/>
          <w:sz w:val="24"/>
          <w:szCs w:val="24"/>
        </w:rPr>
        <w:t>,</w:t>
      </w:r>
      <w:r w:rsidR="00691457" w:rsidRPr="006C1E1C">
        <w:rPr>
          <w:rFonts w:ascii="Times New Roman" w:hAnsi="Times New Roman" w:cs="Times New Roman"/>
          <w:sz w:val="24"/>
          <w:szCs w:val="24"/>
        </w:rPr>
        <w:t xml:space="preserve"> and the organisation and delivery of dedicated activities aimed at training healthcare professionals in self-care advice-giving and patient education. </w:t>
      </w:r>
      <w:r w:rsidR="00B9363E" w:rsidRPr="006C1E1C">
        <w:rPr>
          <w:rFonts w:ascii="Times New Roman" w:hAnsi="Times New Roman" w:cs="Times New Roman"/>
          <w:sz w:val="24"/>
          <w:szCs w:val="24"/>
        </w:rPr>
        <w:t>Through examining the interplay between policy discourse, management strategy</w:t>
      </w:r>
      <w:r w:rsidRPr="006C1E1C">
        <w:rPr>
          <w:rFonts w:ascii="Times New Roman" w:hAnsi="Times New Roman" w:cs="Times New Roman"/>
          <w:sz w:val="24"/>
          <w:szCs w:val="24"/>
        </w:rPr>
        <w:t>,</w:t>
      </w:r>
      <w:r w:rsidR="00B9363E" w:rsidRPr="006C1E1C">
        <w:rPr>
          <w:rFonts w:ascii="Times New Roman" w:hAnsi="Times New Roman" w:cs="Times New Roman"/>
          <w:sz w:val="24"/>
          <w:szCs w:val="24"/>
        </w:rPr>
        <w:t xml:space="preserve"> and educational activities, the paper develops new insight on </w:t>
      </w:r>
      <w:r w:rsidR="008751D9" w:rsidRPr="006C1E1C">
        <w:rPr>
          <w:rFonts w:ascii="Times New Roman" w:hAnsi="Times New Roman" w:cs="Times New Roman"/>
          <w:sz w:val="24"/>
          <w:szCs w:val="24"/>
        </w:rPr>
        <w:t xml:space="preserve">the constitution of </w:t>
      </w:r>
      <w:r w:rsidR="00B911EB" w:rsidRPr="006C1E1C">
        <w:rPr>
          <w:rFonts w:ascii="Times New Roman" w:hAnsi="Times New Roman" w:cs="Times New Roman"/>
          <w:sz w:val="24"/>
          <w:szCs w:val="24"/>
        </w:rPr>
        <w:t>pastors</w:t>
      </w:r>
      <w:r w:rsidR="00B9363E" w:rsidRPr="006C1E1C">
        <w:rPr>
          <w:rFonts w:ascii="Times New Roman" w:hAnsi="Times New Roman" w:cs="Times New Roman"/>
          <w:sz w:val="24"/>
          <w:szCs w:val="24"/>
        </w:rPr>
        <w:t>, highlighting the underlying rationalities for pastoral work, and how expected pastoral practices conflict with underlying rationalities and subjectivities of care. As such, it contributes further conceptual understanding of the constitution of pastoral power within wider relations of power, especially the possibilities for pastors to be as much the subjects of disciplinary power as the mediums of self-care.</w:t>
      </w:r>
    </w:p>
    <w:p w14:paraId="7C5201C8" w14:textId="77777777" w:rsidR="008F36AA" w:rsidRPr="006C1E1C" w:rsidRDefault="008F36AA" w:rsidP="00DA7E28">
      <w:pPr>
        <w:spacing w:line="360" w:lineRule="auto"/>
        <w:ind w:left="0"/>
        <w:rPr>
          <w:rFonts w:ascii="Times New Roman" w:hAnsi="Times New Roman" w:cs="Times New Roman"/>
          <w:sz w:val="24"/>
          <w:szCs w:val="24"/>
        </w:rPr>
      </w:pPr>
    </w:p>
    <w:p w14:paraId="5B51915F" w14:textId="77777777" w:rsidR="00635E17" w:rsidRPr="006C1E1C" w:rsidRDefault="00635E17" w:rsidP="00DA7E28">
      <w:pPr>
        <w:spacing w:line="360" w:lineRule="auto"/>
        <w:ind w:left="0"/>
        <w:rPr>
          <w:rFonts w:ascii="Times New Roman" w:hAnsi="Times New Roman" w:cs="Times New Roman"/>
          <w:sz w:val="24"/>
          <w:szCs w:val="24"/>
        </w:rPr>
      </w:pPr>
    </w:p>
    <w:p w14:paraId="75413E07" w14:textId="5B98A4F9" w:rsidR="00817711" w:rsidRPr="006C1E1C" w:rsidRDefault="00FA00E3"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 </w:t>
      </w:r>
      <w:r w:rsidR="0087741D" w:rsidRPr="006C1E1C">
        <w:rPr>
          <w:rFonts w:ascii="Times New Roman" w:hAnsi="Times New Roman" w:cs="Times New Roman"/>
          <w:b/>
          <w:sz w:val="24"/>
          <w:szCs w:val="24"/>
        </w:rPr>
        <w:t>Methods</w:t>
      </w:r>
    </w:p>
    <w:p w14:paraId="62F5943E" w14:textId="77777777" w:rsidR="0087741D" w:rsidRPr="006C1E1C" w:rsidRDefault="0087741D" w:rsidP="00DA7E28">
      <w:pPr>
        <w:spacing w:line="360" w:lineRule="auto"/>
        <w:ind w:left="0"/>
        <w:jc w:val="left"/>
        <w:rPr>
          <w:rFonts w:ascii="Times New Roman" w:hAnsi="Times New Roman" w:cs="Times New Roman"/>
          <w:sz w:val="24"/>
          <w:szCs w:val="24"/>
        </w:rPr>
      </w:pPr>
    </w:p>
    <w:p w14:paraId="08B41171" w14:textId="42936D18" w:rsidR="00B47633" w:rsidRPr="006C1E1C" w:rsidRDefault="00FE12B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I develop a Foucauldian-inspired ethnographic approach that ‘follows’ a policy through multiple practices over time and space. I have been influenced by other scholars who have applied a governmentality lens to emp</w:t>
      </w:r>
      <w:r w:rsidR="009F5C1C" w:rsidRPr="006C1E1C">
        <w:rPr>
          <w:rFonts w:ascii="Times New Roman" w:hAnsi="Times New Roman" w:cs="Times New Roman"/>
          <w:sz w:val="24"/>
          <w:szCs w:val="24"/>
        </w:rPr>
        <w:t>irical studies of public policy, in particular</w:t>
      </w:r>
      <w:r w:rsidR="006C1E6C" w:rsidRPr="006C1E1C">
        <w:rPr>
          <w:rFonts w:ascii="Times New Roman" w:hAnsi="Times New Roman" w:cs="Times New Roman"/>
          <w:sz w:val="24"/>
          <w:szCs w:val="24"/>
        </w:rPr>
        <w:t xml:space="preserve"> </w:t>
      </w:r>
      <w:r w:rsidR="00102BA8" w:rsidRPr="006C1E1C">
        <w:rPr>
          <w:rFonts w:ascii="Times New Roman" w:hAnsi="Times New Roman" w:cs="Times New Roman"/>
          <w:sz w:val="24"/>
          <w:szCs w:val="24"/>
        </w:rPr>
        <w:t>Ball (2016)</w:t>
      </w:r>
      <w:r w:rsidR="00E30FAF" w:rsidRPr="006C1E1C">
        <w:rPr>
          <w:rFonts w:ascii="Times New Roman" w:hAnsi="Times New Roman" w:cs="Times New Roman"/>
          <w:sz w:val="24"/>
          <w:szCs w:val="24"/>
        </w:rPr>
        <w:t xml:space="preserve"> and Shore and Wright (1997, 2011)</w:t>
      </w:r>
      <w:r w:rsidR="000848AC" w:rsidRPr="006C1E1C">
        <w:rPr>
          <w:rFonts w:ascii="Times New Roman" w:hAnsi="Times New Roman" w:cs="Times New Roman"/>
          <w:sz w:val="24"/>
          <w:szCs w:val="24"/>
        </w:rPr>
        <w:t xml:space="preserve">. </w:t>
      </w:r>
      <w:r w:rsidR="00272465">
        <w:rPr>
          <w:rFonts w:ascii="Times New Roman" w:hAnsi="Times New Roman" w:cs="Times New Roman"/>
          <w:sz w:val="24"/>
          <w:szCs w:val="24"/>
        </w:rPr>
        <w:t xml:space="preserve">This </w:t>
      </w:r>
      <w:r w:rsidR="00B8176D" w:rsidRPr="006C1E1C">
        <w:rPr>
          <w:rFonts w:ascii="Times New Roman" w:hAnsi="Times New Roman" w:cs="Times New Roman"/>
          <w:sz w:val="24"/>
          <w:szCs w:val="24"/>
        </w:rPr>
        <w:t xml:space="preserve">approach explores </w:t>
      </w:r>
      <w:r w:rsidR="00A25A20" w:rsidRPr="006C1E1C">
        <w:rPr>
          <w:rFonts w:ascii="Times New Roman" w:hAnsi="Times New Roman" w:cs="Times New Roman"/>
          <w:sz w:val="24"/>
          <w:szCs w:val="24"/>
        </w:rPr>
        <w:t xml:space="preserve">how policy is articulated, enacted and experienced by </w:t>
      </w:r>
      <w:r w:rsidR="003B633B" w:rsidRPr="006C1E1C">
        <w:rPr>
          <w:rFonts w:ascii="Times New Roman" w:hAnsi="Times New Roman" w:cs="Times New Roman"/>
          <w:sz w:val="24"/>
          <w:szCs w:val="24"/>
        </w:rPr>
        <w:t xml:space="preserve">multiple </w:t>
      </w:r>
      <w:r w:rsidR="00A25A20" w:rsidRPr="006C1E1C">
        <w:rPr>
          <w:rFonts w:ascii="Times New Roman" w:hAnsi="Times New Roman" w:cs="Times New Roman"/>
          <w:sz w:val="24"/>
          <w:szCs w:val="24"/>
        </w:rPr>
        <w:t>actors at different levels (</w:t>
      </w:r>
      <w:r w:rsidR="003B7513" w:rsidRPr="006C1E1C">
        <w:rPr>
          <w:rFonts w:ascii="Times New Roman" w:hAnsi="Times New Roman" w:cs="Times New Roman"/>
          <w:sz w:val="24"/>
          <w:szCs w:val="24"/>
        </w:rPr>
        <w:t>national</w:t>
      </w:r>
      <w:r w:rsidR="00A25A20" w:rsidRPr="006C1E1C">
        <w:rPr>
          <w:rFonts w:ascii="Times New Roman" w:hAnsi="Times New Roman" w:cs="Times New Roman"/>
          <w:sz w:val="24"/>
          <w:szCs w:val="24"/>
        </w:rPr>
        <w:t xml:space="preserve"> and local). </w:t>
      </w:r>
      <w:r w:rsidR="00A728FE" w:rsidRPr="006C1E1C">
        <w:rPr>
          <w:rFonts w:ascii="Times New Roman" w:hAnsi="Times New Roman" w:cs="Times New Roman"/>
          <w:sz w:val="24"/>
          <w:szCs w:val="24"/>
        </w:rPr>
        <w:t>It does not assume that concepts such as ‘self-care’ are imposed from central government to local agencies in a top down, unproblematic way, but rather sees such concepts as sites of struggl</w:t>
      </w:r>
      <w:r w:rsidR="00485E76" w:rsidRPr="006C1E1C">
        <w:rPr>
          <w:rFonts w:ascii="Times New Roman" w:hAnsi="Times New Roman" w:cs="Times New Roman"/>
          <w:sz w:val="24"/>
          <w:szCs w:val="24"/>
        </w:rPr>
        <w:t xml:space="preserve">es over meaning </w:t>
      </w:r>
      <w:r w:rsidR="00A728FE" w:rsidRPr="006C1E1C">
        <w:rPr>
          <w:rFonts w:ascii="Times New Roman" w:hAnsi="Times New Roman" w:cs="Times New Roman"/>
          <w:sz w:val="24"/>
          <w:szCs w:val="24"/>
        </w:rPr>
        <w:t>and implementation</w:t>
      </w:r>
      <w:r w:rsidR="00DA382F" w:rsidRPr="006C1E1C">
        <w:rPr>
          <w:rFonts w:ascii="Times New Roman" w:hAnsi="Times New Roman" w:cs="Times New Roman"/>
          <w:sz w:val="24"/>
          <w:szCs w:val="24"/>
        </w:rPr>
        <w:t xml:space="preserve"> (Sharp and Richardson 2001)</w:t>
      </w:r>
      <w:r w:rsidR="00A728FE" w:rsidRPr="006C1E1C">
        <w:rPr>
          <w:rFonts w:ascii="Times New Roman" w:hAnsi="Times New Roman" w:cs="Times New Roman"/>
          <w:sz w:val="24"/>
          <w:szCs w:val="24"/>
        </w:rPr>
        <w:t xml:space="preserve">. </w:t>
      </w:r>
    </w:p>
    <w:p w14:paraId="5D2FC49D" w14:textId="77777777" w:rsidR="00B47633" w:rsidRPr="006C1E1C" w:rsidRDefault="00B47633" w:rsidP="00DA7E28">
      <w:pPr>
        <w:spacing w:line="360" w:lineRule="auto"/>
        <w:ind w:left="0"/>
        <w:jc w:val="left"/>
        <w:rPr>
          <w:rFonts w:ascii="Times New Roman" w:hAnsi="Times New Roman" w:cs="Times New Roman"/>
          <w:sz w:val="24"/>
          <w:szCs w:val="24"/>
        </w:rPr>
      </w:pPr>
    </w:p>
    <w:p w14:paraId="586829D4" w14:textId="0ED9C121" w:rsidR="002C0B26" w:rsidRPr="006C1E1C" w:rsidRDefault="0007600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An ethnographic focus on policy offers an analytically productive lens to study governmentality because of </w:t>
      </w:r>
      <w:r w:rsidR="00652F2F" w:rsidRPr="006C1E1C">
        <w:rPr>
          <w:rFonts w:ascii="Times New Roman" w:hAnsi="Times New Roman" w:cs="Times New Roman"/>
          <w:sz w:val="24"/>
          <w:szCs w:val="24"/>
        </w:rPr>
        <w:t>‘</w:t>
      </w:r>
      <w:r w:rsidRPr="006C1E1C">
        <w:rPr>
          <w:rFonts w:ascii="Times New Roman" w:hAnsi="Times New Roman" w:cs="Times New Roman"/>
          <w:sz w:val="24"/>
          <w:szCs w:val="24"/>
        </w:rPr>
        <w:t>the w</w:t>
      </w:r>
      <w:r w:rsidR="00CA531E" w:rsidRPr="006C1E1C">
        <w:rPr>
          <w:rFonts w:ascii="Times New Roman" w:hAnsi="Times New Roman" w:cs="Times New Roman"/>
          <w:sz w:val="24"/>
          <w:szCs w:val="24"/>
        </w:rPr>
        <w:t xml:space="preserve">ay </w:t>
      </w:r>
      <w:r w:rsidR="00652F2F" w:rsidRPr="006C1E1C">
        <w:rPr>
          <w:rFonts w:ascii="Times New Roman" w:hAnsi="Times New Roman" w:cs="Times New Roman"/>
          <w:sz w:val="24"/>
          <w:szCs w:val="24"/>
        </w:rPr>
        <w:t xml:space="preserve">that </w:t>
      </w:r>
      <w:r w:rsidR="00CA531E" w:rsidRPr="006C1E1C">
        <w:rPr>
          <w:rFonts w:ascii="Times New Roman" w:hAnsi="Times New Roman" w:cs="Times New Roman"/>
          <w:sz w:val="24"/>
          <w:szCs w:val="24"/>
        </w:rPr>
        <w:t>policy creates links between</w:t>
      </w:r>
      <w:r w:rsidR="000461F7" w:rsidRPr="006C1E1C">
        <w:rPr>
          <w:rFonts w:ascii="Times New Roman" w:hAnsi="Times New Roman" w:cs="Times New Roman"/>
          <w:sz w:val="24"/>
          <w:szCs w:val="24"/>
        </w:rPr>
        <w:t xml:space="preserve"> agents, institutions, technologies and discourses and brings all these diverse elements into alignment</w:t>
      </w:r>
      <w:r w:rsidR="0029764D" w:rsidRPr="006C1E1C">
        <w:rPr>
          <w:rFonts w:ascii="Times New Roman" w:hAnsi="Times New Roman" w:cs="Times New Roman"/>
          <w:sz w:val="24"/>
          <w:szCs w:val="24"/>
        </w:rPr>
        <w:t>’</w:t>
      </w:r>
      <w:r w:rsidR="000461F7" w:rsidRPr="006C1E1C">
        <w:rPr>
          <w:rFonts w:ascii="Times New Roman" w:hAnsi="Times New Roman" w:cs="Times New Roman"/>
          <w:sz w:val="24"/>
          <w:szCs w:val="24"/>
        </w:rPr>
        <w:t xml:space="preserve"> </w:t>
      </w:r>
      <w:r w:rsidRPr="006C1E1C">
        <w:rPr>
          <w:rFonts w:ascii="Times New Roman" w:hAnsi="Times New Roman" w:cs="Times New Roman"/>
          <w:sz w:val="24"/>
          <w:szCs w:val="24"/>
        </w:rPr>
        <w:t>(Shore and Wright 2011</w:t>
      </w:r>
      <w:r w:rsidR="0029764D" w:rsidRPr="006C1E1C">
        <w:rPr>
          <w:rFonts w:ascii="Times New Roman" w:hAnsi="Times New Roman" w:cs="Times New Roman"/>
          <w:sz w:val="24"/>
          <w:szCs w:val="24"/>
        </w:rPr>
        <w:t>, p</w:t>
      </w:r>
      <w:r w:rsidR="00652F2F" w:rsidRPr="006C1E1C">
        <w:rPr>
          <w:rFonts w:ascii="Times New Roman" w:hAnsi="Times New Roman" w:cs="Times New Roman"/>
          <w:sz w:val="24"/>
          <w:szCs w:val="24"/>
        </w:rPr>
        <w:t>11</w:t>
      </w:r>
      <w:r w:rsidRPr="006C1E1C">
        <w:rPr>
          <w:rFonts w:ascii="Times New Roman" w:hAnsi="Times New Roman" w:cs="Times New Roman"/>
          <w:sz w:val="24"/>
          <w:szCs w:val="24"/>
        </w:rPr>
        <w:t xml:space="preserve">). </w:t>
      </w:r>
      <w:r w:rsidR="00FF6C3C" w:rsidRPr="006C1E1C">
        <w:rPr>
          <w:rFonts w:ascii="Times New Roman" w:hAnsi="Times New Roman" w:cs="Times New Roman"/>
          <w:sz w:val="24"/>
          <w:szCs w:val="24"/>
        </w:rPr>
        <w:t>I</w:t>
      </w:r>
      <w:r w:rsidR="000E58DE" w:rsidRPr="006C1E1C">
        <w:rPr>
          <w:rFonts w:ascii="Times New Roman" w:hAnsi="Times New Roman" w:cs="Times New Roman"/>
          <w:sz w:val="24"/>
          <w:szCs w:val="24"/>
        </w:rPr>
        <w:t xml:space="preserve"> </w:t>
      </w:r>
      <w:r w:rsidR="00B47633" w:rsidRPr="006C1E1C">
        <w:rPr>
          <w:rFonts w:ascii="Times New Roman" w:hAnsi="Times New Roman" w:cs="Times New Roman"/>
          <w:sz w:val="24"/>
          <w:szCs w:val="24"/>
        </w:rPr>
        <w:t xml:space="preserve">attempt an ethnography of </w:t>
      </w:r>
      <w:r w:rsidR="003C5A2D" w:rsidRPr="006C1E1C">
        <w:rPr>
          <w:rFonts w:ascii="Times New Roman" w:hAnsi="Times New Roman" w:cs="Times New Roman"/>
          <w:sz w:val="24"/>
          <w:szCs w:val="24"/>
        </w:rPr>
        <w:t>assemblage</w:t>
      </w:r>
      <w:r w:rsidR="00442201" w:rsidRPr="006C1E1C">
        <w:rPr>
          <w:rFonts w:ascii="Times New Roman" w:hAnsi="Times New Roman" w:cs="Times New Roman"/>
          <w:sz w:val="24"/>
          <w:szCs w:val="24"/>
        </w:rPr>
        <w:t xml:space="preserve"> that relates people, places, language and practices. </w:t>
      </w:r>
      <w:r w:rsidR="00B47633" w:rsidRPr="006C1E1C">
        <w:rPr>
          <w:rFonts w:ascii="Times New Roman" w:hAnsi="Times New Roman" w:cs="Times New Roman"/>
          <w:sz w:val="24"/>
          <w:szCs w:val="24"/>
        </w:rPr>
        <w:t xml:space="preserve">I </w:t>
      </w:r>
      <w:r w:rsidR="000E58DE" w:rsidRPr="006C1E1C">
        <w:rPr>
          <w:rFonts w:ascii="Times New Roman" w:hAnsi="Times New Roman" w:cs="Times New Roman"/>
          <w:sz w:val="24"/>
          <w:szCs w:val="24"/>
        </w:rPr>
        <w:t xml:space="preserve">am interested in </w:t>
      </w:r>
      <w:r w:rsidR="0076299E" w:rsidRPr="006C1E1C">
        <w:rPr>
          <w:rFonts w:ascii="Times New Roman" w:hAnsi="Times New Roman" w:cs="Times New Roman"/>
          <w:sz w:val="24"/>
          <w:szCs w:val="24"/>
        </w:rPr>
        <w:t xml:space="preserve">how </w:t>
      </w:r>
      <w:r w:rsidR="00603769" w:rsidRPr="006C1E1C">
        <w:rPr>
          <w:rFonts w:ascii="Times New Roman" w:hAnsi="Times New Roman" w:cs="Times New Roman"/>
          <w:sz w:val="24"/>
          <w:szCs w:val="24"/>
        </w:rPr>
        <w:t xml:space="preserve">discourses </w:t>
      </w:r>
      <w:r w:rsidR="002B1480" w:rsidRPr="006C1E1C">
        <w:rPr>
          <w:rFonts w:ascii="Times New Roman" w:hAnsi="Times New Roman" w:cs="Times New Roman"/>
          <w:sz w:val="24"/>
          <w:szCs w:val="24"/>
        </w:rPr>
        <w:t>become</w:t>
      </w:r>
      <w:r w:rsidR="0076299E" w:rsidRPr="006C1E1C">
        <w:rPr>
          <w:rFonts w:ascii="Times New Roman" w:hAnsi="Times New Roman" w:cs="Times New Roman"/>
          <w:sz w:val="24"/>
          <w:szCs w:val="24"/>
        </w:rPr>
        <w:t xml:space="preserve"> assembled into a material reality</w:t>
      </w:r>
      <w:r w:rsidR="00FF6C3C" w:rsidRPr="006C1E1C">
        <w:rPr>
          <w:rFonts w:ascii="Times New Roman" w:hAnsi="Times New Roman" w:cs="Times New Roman"/>
          <w:sz w:val="24"/>
          <w:szCs w:val="24"/>
        </w:rPr>
        <w:t>,</w:t>
      </w:r>
      <w:r w:rsidR="0076299E" w:rsidRPr="006C1E1C">
        <w:rPr>
          <w:rFonts w:ascii="Times New Roman" w:hAnsi="Times New Roman" w:cs="Times New Roman"/>
          <w:sz w:val="24"/>
          <w:szCs w:val="24"/>
        </w:rPr>
        <w:t xml:space="preserve"> and the possibilities for </w:t>
      </w:r>
      <w:r w:rsidR="00ED4D62" w:rsidRPr="006C1E1C">
        <w:rPr>
          <w:rFonts w:ascii="Times New Roman" w:hAnsi="Times New Roman" w:cs="Times New Roman"/>
          <w:sz w:val="24"/>
          <w:szCs w:val="24"/>
        </w:rPr>
        <w:t xml:space="preserve">relation and action </w:t>
      </w:r>
      <w:r w:rsidR="0076299E" w:rsidRPr="006C1E1C">
        <w:rPr>
          <w:rFonts w:ascii="Times New Roman" w:hAnsi="Times New Roman" w:cs="Times New Roman"/>
          <w:sz w:val="24"/>
          <w:szCs w:val="24"/>
        </w:rPr>
        <w:t xml:space="preserve">this </w:t>
      </w:r>
      <w:r w:rsidR="007D5FD1" w:rsidRPr="006C1E1C">
        <w:rPr>
          <w:rFonts w:ascii="Times New Roman" w:hAnsi="Times New Roman" w:cs="Times New Roman"/>
          <w:sz w:val="24"/>
          <w:szCs w:val="24"/>
        </w:rPr>
        <w:t xml:space="preserve">assemblage </w:t>
      </w:r>
      <w:r w:rsidR="00520255" w:rsidRPr="006C1E1C">
        <w:rPr>
          <w:rFonts w:ascii="Times New Roman" w:hAnsi="Times New Roman" w:cs="Times New Roman"/>
          <w:sz w:val="24"/>
          <w:szCs w:val="24"/>
        </w:rPr>
        <w:t>allows</w:t>
      </w:r>
      <w:r w:rsidR="0076299E" w:rsidRPr="006C1E1C">
        <w:rPr>
          <w:rFonts w:ascii="Times New Roman" w:hAnsi="Times New Roman" w:cs="Times New Roman"/>
          <w:sz w:val="24"/>
          <w:szCs w:val="24"/>
        </w:rPr>
        <w:t>.</w:t>
      </w:r>
      <w:r w:rsidR="00FA00E3" w:rsidRPr="006C1E1C">
        <w:rPr>
          <w:rFonts w:ascii="Times New Roman" w:hAnsi="Times New Roman" w:cs="Times New Roman"/>
          <w:sz w:val="24"/>
          <w:szCs w:val="24"/>
        </w:rPr>
        <w:t xml:space="preserve"> </w:t>
      </w:r>
      <w:r w:rsidR="007F65F8" w:rsidRPr="006C1E1C">
        <w:rPr>
          <w:rFonts w:ascii="Times New Roman" w:hAnsi="Times New Roman" w:cs="Times New Roman"/>
          <w:sz w:val="24"/>
          <w:szCs w:val="24"/>
        </w:rPr>
        <w:t xml:space="preserve">My focus is on the operation of power through forms of knowledge, </w:t>
      </w:r>
      <w:r w:rsidR="00FA00E3" w:rsidRPr="006C1E1C">
        <w:rPr>
          <w:rFonts w:ascii="Times New Roman" w:hAnsi="Times New Roman" w:cs="Times New Roman"/>
          <w:sz w:val="24"/>
          <w:szCs w:val="24"/>
        </w:rPr>
        <w:t xml:space="preserve">mundane practices, </w:t>
      </w:r>
      <w:r w:rsidR="007F65F8" w:rsidRPr="006C1E1C">
        <w:rPr>
          <w:rFonts w:ascii="Times New Roman" w:hAnsi="Times New Roman" w:cs="Times New Roman"/>
          <w:sz w:val="24"/>
          <w:szCs w:val="24"/>
        </w:rPr>
        <w:t>and artefacts</w:t>
      </w:r>
      <w:r w:rsidR="00866FA4" w:rsidRPr="006C1E1C">
        <w:rPr>
          <w:rFonts w:ascii="Times New Roman" w:hAnsi="Times New Roman" w:cs="Times New Roman"/>
          <w:sz w:val="24"/>
          <w:szCs w:val="24"/>
        </w:rPr>
        <w:t xml:space="preserve"> (Foucault 1980)</w:t>
      </w:r>
      <w:r w:rsidR="007F65F8" w:rsidRPr="006C1E1C">
        <w:rPr>
          <w:rFonts w:ascii="Times New Roman" w:hAnsi="Times New Roman" w:cs="Times New Roman"/>
          <w:sz w:val="24"/>
          <w:szCs w:val="24"/>
        </w:rPr>
        <w:t xml:space="preserve">, </w:t>
      </w:r>
      <w:r w:rsidR="00ED4D62" w:rsidRPr="006C1E1C">
        <w:rPr>
          <w:rFonts w:ascii="Times New Roman" w:hAnsi="Times New Roman" w:cs="Times New Roman"/>
          <w:sz w:val="24"/>
          <w:szCs w:val="24"/>
        </w:rPr>
        <w:t xml:space="preserve">specifically, </w:t>
      </w:r>
      <w:r w:rsidR="007F65F8" w:rsidRPr="006C1E1C">
        <w:rPr>
          <w:rFonts w:ascii="Times New Roman" w:hAnsi="Times New Roman" w:cs="Times New Roman"/>
          <w:sz w:val="24"/>
          <w:szCs w:val="24"/>
        </w:rPr>
        <w:t>management knowledge, educational practices and tr</w:t>
      </w:r>
      <w:r w:rsidR="00866FA4" w:rsidRPr="006C1E1C">
        <w:rPr>
          <w:rFonts w:ascii="Times New Roman" w:hAnsi="Times New Roman" w:cs="Times New Roman"/>
          <w:sz w:val="24"/>
          <w:szCs w:val="24"/>
        </w:rPr>
        <w:t>aining materials</w:t>
      </w:r>
      <w:r w:rsidR="007F65F8" w:rsidRPr="006C1E1C">
        <w:rPr>
          <w:rFonts w:ascii="Times New Roman" w:hAnsi="Times New Roman" w:cs="Times New Roman"/>
          <w:sz w:val="24"/>
          <w:szCs w:val="24"/>
        </w:rPr>
        <w:t xml:space="preserve">. </w:t>
      </w:r>
    </w:p>
    <w:p w14:paraId="04BB4E01" w14:textId="77777777" w:rsidR="002C0B26" w:rsidRPr="006C1E1C" w:rsidRDefault="002C0B26" w:rsidP="00DA7E28">
      <w:pPr>
        <w:spacing w:line="360" w:lineRule="auto"/>
        <w:ind w:left="0"/>
        <w:jc w:val="left"/>
        <w:rPr>
          <w:rFonts w:ascii="Times New Roman" w:hAnsi="Times New Roman" w:cs="Times New Roman"/>
          <w:sz w:val="24"/>
          <w:szCs w:val="24"/>
        </w:rPr>
      </w:pPr>
    </w:p>
    <w:p w14:paraId="39BCDBB7" w14:textId="2E495244" w:rsidR="009A0257" w:rsidRPr="006C1E1C" w:rsidRDefault="00290882"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 xml:space="preserve">The topic emerged during fieldwork for a </w:t>
      </w:r>
      <w:r w:rsidR="00C11EFF" w:rsidRPr="006C1E1C">
        <w:rPr>
          <w:rFonts w:ascii="Times New Roman" w:hAnsi="Times New Roman" w:cs="Times New Roman"/>
          <w:sz w:val="24"/>
          <w:szCs w:val="24"/>
        </w:rPr>
        <w:t>large study looking</w:t>
      </w:r>
      <w:r w:rsidR="009A0257" w:rsidRPr="006C1E1C">
        <w:rPr>
          <w:rFonts w:ascii="Times New Roman" w:hAnsi="Times New Roman" w:cs="Times New Roman"/>
          <w:sz w:val="24"/>
          <w:szCs w:val="24"/>
        </w:rPr>
        <w:t xml:space="preserve"> at how localities </w:t>
      </w:r>
      <w:r w:rsidR="0006211A">
        <w:rPr>
          <w:rFonts w:ascii="Times New Roman" w:hAnsi="Times New Roman" w:cs="Times New Roman"/>
          <w:sz w:val="24"/>
          <w:szCs w:val="24"/>
        </w:rPr>
        <w:t xml:space="preserve">in England </w:t>
      </w:r>
      <w:r w:rsidR="009A0257" w:rsidRPr="006C1E1C">
        <w:rPr>
          <w:rFonts w:ascii="Times New Roman" w:hAnsi="Times New Roman" w:cs="Times New Roman"/>
          <w:sz w:val="24"/>
          <w:szCs w:val="24"/>
        </w:rPr>
        <w:t xml:space="preserve">were implementing national policy </w:t>
      </w:r>
      <w:r w:rsidR="00AA1C68" w:rsidRPr="006C1E1C">
        <w:rPr>
          <w:rFonts w:ascii="Times New Roman" w:hAnsi="Times New Roman" w:cs="Times New Roman"/>
          <w:sz w:val="24"/>
          <w:szCs w:val="24"/>
        </w:rPr>
        <w:t xml:space="preserve">aimed at promoting </w:t>
      </w:r>
      <w:r w:rsidR="009A0257" w:rsidRPr="006C1E1C">
        <w:rPr>
          <w:rFonts w:ascii="Times New Roman" w:hAnsi="Times New Roman" w:cs="Times New Roman"/>
          <w:sz w:val="24"/>
          <w:szCs w:val="24"/>
        </w:rPr>
        <w:t>integration between health and social care</w:t>
      </w:r>
      <w:r w:rsidR="00AA1C68" w:rsidRPr="006C1E1C">
        <w:rPr>
          <w:rFonts w:ascii="Times New Roman" w:hAnsi="Times New Roman" w:cs="Times New Roman"/>
          <w:sz w:val="24"/>
          <w:szCs w:val="24"/>
        </w:rPr>
        <w:t xml:space="preserve"> </w:t>
      </w:r>
      <w:r w:rsidRPr="006C1E1C">
        <w:rPr>
          <w:rFonts w:ascii="Times New Roman" w:hAnsi="Times New Roman" w:cs="Times New Roman"/>
          <w:sz w:val="24"/>
          <w:szCs w:val="24"/>
        </w:rPr>
        <w:t>(</w:t>
      </w:r>
      <w:r w:rsidR="00E30FAF" w:rsidRPr="006C1E1C">
        <w:rPr>
          <w:rFonts w:ascii="Times New Roman" w:hAnsi="Times New Roman" w:cs="Times New Roman"/>
          <w:sz w:val="24"/>
          <w:szCs w:val="24"/>
        </w:rPr>
        <w:t xml:space="preserve">Erens et al </w:t>
      </w:r>
      <w:r w:rsidR="0006211A">
        <w:rPr>
          <w:rFonts w:ascii="Times New Roman" w:hAnsi="Times New Roman" w:cs="Times New Roman"/>
          <w:sz w:val="24"/>
          <w:szCs w:val="24"/>
        </w:rPr>
        <w:t>2015</w:t>
      </w:r>
      <w:r w:rsidR="00B83D47" w:rsidRPr="006C1E1C">
        <w:rPr>
          <w:rFonts w:ascii="Times New Roman" w:hAnsi="Times New Roman" w:cs="Times New Roman"/>
          <w:sz w:val="24"/>
          <w:szCs w:val="24"/>
        </w:rPr>
        <w:t xml:space="preserve">). </w:t>
      </w:r>
      <w:r w:rsidR="006778E7" w:rsidRPr="006C1E1C">
        <w:rPr>
          <w:rFonts w:ascii="Times New Roman" w:hAnsi="Times New Roman" w:cs="Times New Roman"/>
          <w:sz w:val="24"/>
          <w:szCs w:val="24"/>
        </w:rPr>
        <w:t xml:space="preserve">I </w:t>
      </w:r>
      <w:r w:rsidR="002849A7" w:rsidRPr="006C1E1C">
        <w:rPr>
          <w:rFonts w:ascii="Times New Roman" w:hAnsi="Times New Roman" w:cs="Times New Roman"/>
          <w:sz w:val="24"/>
          <w:szCs w:val="24"/>
        </w:rPr>
        <w:t>did f</w:t>
      </w:r>
      <w:r w:rsidR="00C44379" w:rsidRPr="006C1E1C">
        <w:rPr>
          <w:rFonts w:ascii="Times New Roman" w:hAnsi="Times New Roman" w:cs="Times New Roman"/>
          <w:sz w:val="24"/>
          <w:szCs w:val="24"/>
        </w:rPr>
        <w:t xml:space="preserve">ieldwork </w:t>
      </w:r>
      <w:r w:rsidRPr="006C1E1C">
        <w:rPr>
          <w:rFonts w:ascii="Times New Roman" w:hAnsi="Times New Roman" w:cs="Times New Roman"/>
          <w:sz w:val="24"/>
          <w:szCs w:val="24"/>
        </w:rPr>
        <w:t xml:space="preserve">in four localities in </w:t>
      </w:r>
      <w:r w:rsidR="001B760A" w:rsidRPr="006C1E1C">
        <w:rPr>
          <w:rFonts w:ascii="Times New Roman" w:hAnsi="Times New Roman" w:cs="Times New Roman"/>
          <w:sz w:val="24"/>
          <w:szCs w:val="24"/>
        </w:rPr>
        <w:t xml:space="preserve">four different regions of </w:t>
      </w:r>
      <w:r w:rsidRPr="006C1E1C">
        <w:rPr>
          <w:rFonts w:ascii="Times New Roman" w:hAnsi="Times New Roman" w:cs="Times New Roman"/>
          <w:sz w:val="24"/>
          <w:szCs w:val="24"/>
        </w:rPr>
        <w:t>England</w:t>
      </w:r>
      <w:r w:rsidR="00D03D05" w:rsidRPr="006C1E1C">
        <w:rPr>
          <w:rFonts w:ascii="Times New Roman" w:hAnsi="Times New Roman" w:cs="Times New Roman"/>
          <w:sz w:val="24"/>
          <w:szCs w:val="24"/>
        </w:rPr>
        <w:t xml:space="preserve"> </w:t>
      </w:r>
      <w:r w:rsidR="005B6591" w:rsidRPr="006C1E1C">
        <w:rPr>
          <w:rFonts w:ascii="Times New Roman" w:hAnsi="Times New Roman" w:cs="Times New Roman"/>
          <w:sz w:val="24"/>
          <w:szCs w:val="24"/>
        </w:rPr>
        <w:t xml:space="preserve">between November 2013 and </w:t>
      </w:r>
      <w:r w:rsidR="00B30AE9" w:rsidRPr="006C1E1C">
        <w:rPr>
          <w:rFonts w:ascii="Times New Roman" w:hAnsi="Times New Roman" w:cs="Times New Roman"/>
          <w:sz w:val="24"/>
          <w:szCs w:val="24"/>
        </w:rPr>
        <w:t>August 2015</w:t>
      </w:r>
      <w:r w:rsidR="009C3E80" w:rsidRPr="006C1E1C">
        <w:rPr>
          <w:rFonts w:ascii="Times New Roman" w:hAnsi="Times New Roman" w:cs="Times New Roman"/>
          <w:sz w:val="24"/>
          <w:szCs w:val="24"/>
        </w:rPr>
        <w:t xml:space="preserve">. </w:t>
      </w:r>
      <w:r w:rsidR="006778E7" w:rsidRPr="006C1E1C">
        <w:rPr>
          <w:rFonts w:ascii="Times New Roman" w:hAnsi="Times New Roman" w:cs="Times New Roman"/>
          <w:sz w:val="24"/>
          <w:szCs w:val="24"/>
        </w:rPr>
        <w:t>During fieldwork I</w:t>
      </w:r>
      <w:r w:rsidR="00386C9F" w:rsidRPr="006C1E1C">
        <w:rPr>
          <w:rFonts w:ascii="Times New Roman" w:hAnsi="Times New Roman" w:cs="Times New Roman"/>
          <w:sz w:val="24"/>
          <w:szCs w:val="24"/>
        </w:rPr>
        <w:t xml:space="preserve"> was struck by the way managers in each</w:t>
      </w:r>
      <w:r w:rsidR="003B7513" w:rsidRPr="006C1E1C">
        <w:rPr>
          <w:rFonts w:ascii="Times New Roman" w:hAnsi="Times New Roman" w:cs="Times New Roman"/>
          <w:sz w:val="24"/>
          <w:szCs w:val="24"/>
        </w:rPr>
        <w:t xml:space="preserve"> </w:t>
      </w:r>
      <w:r w:rsidR="00CE7FCF" w:rsidRPr="006C1E1C">
        <w:rPr>
          <w:rFonts w:ascii="Times New Roman" w:hAnsi="Times New Roman" w:cs="Times New Roman"/>
          <w:sz w:val="24"/>
          <w:szCs w:val="24"/>
        </w:rPr>
        <w:t>localit</w:t>
      </w:r>
      <w:r w:rsidR="00386C9F" w:rsidRPr="006C1E1C">
        <w:rPr>
          <w:rFonts w:ascii="Times New Roman" w:hAnsi="Times New Roman" w:cs="Times New Roman"/>
          <w:sz w:val="24"/>
          <w:szCs w:val="24"/>
        </w:rPr>
        <w:t xml:space="preserve">y </w:t>
      </w:r>
      <w:r w:rsidR="00D62145" w:rsidRPr="006C1E1C">
        <w:rPr>
          <w:rFonts w:ascii="Times New Roman" w:hAnsi="Times New Roman" w:cs="Times New Roman"/>
          <w:sz w:val="24"/>
          <w:szCs w:val="24"/>
        </w:rPr>
        <w:t xml:space="preserve">were implementing initiatives aimed </w:t>
      </w:r>
      <w:r w:rsidR="00CE7FCF" w:rsidRPr="006C1E1C">
        <w:rPr>
          <w:rFonts w:ascii="Times New Roman" w:hAnsi="Times New Roman" w:cs="Times New Roman"/>
          <w:sz w:val="24"/>
          <w:szCs w:val="24"/>
        </w:rPr>
        <w:t>at inducing ‘culture cha</w:t>
      </w:r>
      <w:r w:rsidR="00C11EFF" w:rsidRPr="006C1E1C">
        <w:rPr>
          <w:rFonts w:ascii="Times New Roman" w:hAnsi="Times New Roman" w:cs="Times New Roman"/>
          <w:sz w:val="24"/>
          <w:szCs w:val="24"/>
        </w:rPr>
        <w:t xml:space="preserve">nge’ to realise </w:t>
      </w:r>
      <w:r w:rsidR="003B7513" w:rsidRPr="006C1E1C">
        <w:rPr>
          <w:rFonts w:ascii="Times New Roman" w:hAnsi="Times New Roman" w:cs="Times New Roman"/>
          <w:sz w:val="24"/>
          <w:szCs w:val="24"/>
        </w:rPr>
        <w:t>more self-</w:t>
      </w:r>
      <w:r w:rsidR="00C11EFF" w:rsidRPr="006C1E1C">
        <w:rPr>
          <w:rFonts w:ascii="Times New Roman" w:hAnsi="Times New Roman" w:cs="Times New Roman"/>
          <w:sz w:val="24"/>
          <w:szCs w:val="24"/>
        </w:rPr>
        <w:t>care</w:t>
      </w:r>
      <w:r w:rsidR="006870BE" w:rsidRPr="006C1E1C">
        <w:rPr>
          <w:rFonts w:ascii="Times New Roman" w:hAnsi="Times New Roman" w:cs="Times New Roman"/>
          <w:sz w:val="24"/>
          <w:szCs w:val="24"/>
        </w:rPr>
        <w:t xml:space="preserve"> in the local population</w:t>
      </w:r>
      <w:r w:rsidR="00CE7FCF" w:rsidRPr="006C1E1C">
        <w:rPr>
          <w:rFonts w:ascii="Times New Roman" w:hAnsi="Times New Roman" w:cs="Times New Roman"/>
          <w:sz w:val="24"/>
          <w:szCs w:val="24"/>
        </w:rPr>
        <w:t>. I</w:t>
      </w:r>
      <w:r w:rsidR="00C11EFF" w:rsidRPr="006C1E1C">
        <w:rPr>
          <w:rFonts w:ascii="Times New Roman" w:hAnsi="Times New Roman" w:cs="Times New Roman"/>
          <w:sz w:val="24"/>
          <w:szCs w:val="24"/>
        </w:rPr>
        <w:t xml:space="preserve"> was also struck by the way the</w:t>
      </w:r>
      <w:r w:rsidR="00CE7FCF" w:rsidRPr="006C1E1C">
        <w:rPr>
          <w:rFonts w:ascii="Times New Roman" w:hAnsi="Times New Roman" w:cs="Times New Roman"/>
          <w:sz w:val="24"/>
          <w:szCs w:val="24"/>
        </w:rPr>
        <w:t xml:space="preserve"> topic</w:t>
      </w:r>
      <w:r w:rsidR="00C11EFF" w:rsidRPr="006C1E1C">
        <w:rPr>
          <w:rFonts w:ascii="Times New Roman" w:hAnsi="Times New Roman" w:cs="Times New Roman"/>
          <w:sz w:val="24"/>
          <w:szCs w:val="24"/>
        </w:rPr>
        <w:t xml:space="preserve"> of self-care</w:t>
      </w:r>
      <w:r w:rsidR="00652F2F" w:rsidRPr="006C1E1C">
        <w:rPr>
          <w:rFonts w:ascii="Times New Roman" w:hAnsi="Times New Roman" w:cs="Times New Roman"/>
          <w:sz w:val="24"/>
          <w:szCs w:val="24"/>
        </w:rPr>
        <w:t xml:space="preserve"> appeared to elicit spontaneous confessions</w:t>
      </w:r>
      <w:r w:rsidR="00CE7FCF" w:rsidRPr="006C1E1C">
        <w:rPr>
          <w:rFonts w:ascii="Times New Roman" w:hAnsi="Times New Roman" w:cs="Times New Roman"/>
          <w:sz w:val="24"/>
          <w:szCs w:val="24"/>
        </w:rPr>
        <w:t xml:space="preserve"> </w:t>
      </w:r>
      <w:r w:rsidR="00386C9F" w:rsidRPr="006C1E1C">
        <w:rPr>
          <w:rFonts w:ascii="Times New Roman" w:hAnsi="Times New Roman" w:cs="Times New Roman"/>
          <w:sz w:val="24"/>
          <w:szCs w:val="24"/>
        </w:rPr>
        <w:t>from informants</w:t>
      </w:r>
      <w:r w:rsidR="00CE7FCF" w:rsidRPr="006C1E1C">
        <w:rPr>
          <w:rFonts w:ascii="Times New Roman" w:hAnsi="Times New Roman" w:cs="Times New Roman"/>
          <w:sz w:val="24"/>
          <w:szCs w:val="24"/>
        </w:rPr>
        <w:t xml:space="preserve"> with regards to their own behaviour. For example, during one </w:t>
      </w:r>
      <w:r w:rsidR="003B7513" w:rsidRPr="006C1E1C">
        <w:rPr>
          <w:rFonts w:ascii="Times New Roman" w:hAnsi="Times New Roman" w:cs="Times New Roman"/>
          <w:sz w:val="24"/>
          <w:szCs w:val="24"/>
        </w:rPr>
        <w:t xml:space="preserve">meeting </w:t>
      </w:r>
      <w:r w:rsidR="00CE7FCF" w:rsidRPr="006C1E1C">
        <w:rPr>
          <w:rFonts w:ascii="Times New Roman" w:hAnsi="Times New Roman" w:cs="Times New Roman"/>
          <w:sz w:val="24"/>
          <w:szCs w:val="24"/>
        </w:rPr>
        <w:t>a local manager</w:t>
      </w:r>
      <w:r w:rsidR="003B7513" w:rsidRPr="006C1E1C">
        <w:rPr>
          <w:rFonts w:ascii="Times New Roman" w:hAnsi="Times New Roman" w:cs="Times New Roman"/>
          <w:sz w:val="24"/>
          <w:szCs w:val="24"/>
        </w:rPr>
        <w:t xml:space="preserve"> said</w:t>
      </w:r>
      <w:r w:rsidR="00CE7FCF" w:rsidRPr="006C1E1C">
        <w:rPr>
          <w:rFonts w:ascii="Times New Roman" w:hAnsi="Times New Roman" w:cs="Times New Roman"/>
          <w:sz w:val="24"/>
          <w:szCs w:val="24"/>
        </w:rPr>
        <w:t xml:space="preserve">, </w:t>
      </w:r>
      <w:r w:rsidR="003B7513" w:rsidRPr="006C1E1C">
        <w:rPr>
          <w:rFonts w:ascii="Times New Roman" w:hAnsi="Times New Roman" w:cs="Times New Roman"/>
          <w:sz w:val="24"/>
          <w:szCs w:val="24"/>
        </w:rPr>
        <w:t xml:space="preserve">gesturing towards other colleagues who were present, ‘we all self-care’. </w:t>
      </w:r>
      <w:r w:rsidR="00DC7059" w:rsidRPr="006C1E1C">
        <w:rPr>
          <w:rFonts w:ascii="Times New Roman" w:hAnsi="Times New Roman" w:cs="Times New Roman"/>
          <w:sz w:val="24"/>
          <w:szCs w:val="24"/>
        </w:rPr>
        <w:t xml:space="preserve">I wasn’t sure what this meant at the time, but I wrote it down. </w:t>
      </w:r>
      <w:r w:rsidR="003B7513" w:rsidRPr="006C1E1C">
        <w:rPr>
          <w:rFonts w:ascii="Times New Roman" w:hAnsi="Times New Roman" w:cs="Times New Roman"/>
          <w:sz w:val="24"/>
          <w:szCs w:val="24"/>
        </w:rPr>
        <w:t xml:space="preserve">How </w:t>
      </w:r>
      <w:r w:rsidR="003772AF" w:rsidRPr="006C1E1C">
        <w:rPr>
          <w:rFonts w:ascii="Times New Roman" w:hAnsi="Times New Roman" w:cs="Times New Roman"/>
          <w:sz w:val="24"/>
          <w:szCs w:val="24"/>
        </w:rPr>
        <w:t xml:space="preserve">certain </w:t>
      </w:r>
      <w:r w:rsidR="003B7513" w:rsidRPr="006C1E1C">
        <w:rPr>
          <w:rFonts w:ascii="Times New Roman" w:hAnsi="Times New Roman" w:cs="Times New Roman"/>
          <w:sz w:val="24"/>
          <w:szCs w:val="24"/>
        </w:rPr>
        <w:t xml:space="preserve">desirable self-understandings were articulated and promoted then became the focus of further data collection and analysis. </w:t>
      </w:r>
      <w:r w:rsidR="00B83D47" w:rsidRPr="006C1E1C">
        <w:rPr>
          <w:rFonts w:ascii="Times New Roman" w:hAnsi="Times New Roman" w:cs="Times New Roman"/>
          <w:sz w:val="24"/>
          <w:szCs w:val="24"/>
        </w:rPr>
        <w:t>National-level</w:t>
      </w:r>
      <w:r w:rsidR="0076299E" w:rsidRPr="006C1E1C">
        <w:rPr>
          <w:rFonts w:ascii="Times New Roman" w:hAnsi="Times New Roman" w:cs="Times New Roman"/>
          <w:sz w:val="24"/>
          <w:szCs w:val="24"/>
        </w:rPr>
        <w:t xml:space="preserve"> </w:t>
      </w:r>
      <w:r w:rsidR="00C44379" w:rsidRPr="006C1E1C">
        <w:rPr>
          <w:rFonts w:ascii="Times New Roman" w:hAnsi="Times New Roman" w:cs="Times New Roman"/>
          <w:sz w:val="24"/>
          <w:szCs w:val="24"/>
        </w:rPr>
        <w:t>data</w:t>
      </w:r>
      <w:r w:rsidR="0076299E" w:rsidRPr="006C1E1C">
        <w:rPr>
          <w:rFonts w:ascii="Times New Roman" w:hAnsi="Times New Roman" w:cs="Times New Roman"/>
          <w:sz w:val="24"/>
          <w:szCs w:val="24"/>
        </w:rPr>
        <w:t xml:space="preserve"> includes</w:t>
      </w:r>
      <w:r w:rsidR="00716089" w:rsidRPr="006C1E1C">
        <w:rPr>
          <w:rFonts w:ascii="Times New Roman" w:hAnsi="Times New Roman" w:cs="Times New Roman"/>
          <w:sz w:val="24"/>
          <w:szCs w:val="24"/>
        </w:rPr>
        <w:t xml:space="preserve"> policy documents</w:t>
      </w:r>
      <w:r w:rsidR="00982614" w:rsidRPr="006C1E1C">
        <w:rPr>
          <w:rFonts w:ascii="Times New Roman" w:hAnsi="Times New Roman" w:cs="Times New Roman"/>
          <w:sz w:val="24"/>
          <w:szCs w:val="24"/>
        </w:rPr>
        <w:t xml:space="preserve"> and reports from national policy ac</w:t>
      </w:r>
      <w:r w:rsidR="009F1B99" w:rsidRPr="006C1E1C">
        <w:rPr>
          <w:rFonts w:ascii="Times New Roman" w:hAnsi="Times New Roman" w:cs="Times New Roman"/>
          <w:sz w:val="24"/>
          <w:szCs w:val="24"/>
        </w:rPr>
        <w:t>tors such as the Department of H</w:t>
      </w:r>
      <w:r w:rsidR="00461792" w:rsidRPr="006C1E1C">
        <w:rPr>
          <w:rFonts w:ascii="Times New Roman" w:hAnsi="Times New Roman" w:cs="Times New Roman"/>
          <w:sz w:val="24"/>
          <w:szCs w:val="24"/>
        </w:rPr>
        <w:t>ealth,</w:t>
      </w:r>
      <w:r w:rsidR="00982614" w:rsidRPr="006C1E1C">
        <w:rPr>
          <w:rFonts w:ascii="Times New Roman" w:hAnsi="Times New Roman" w:cs="Times New Roman"/>
          <w:sz w:val="24"/>
          <w:szCs w:val="24"/>
        </w:rPr>
        <w:t xml:space="preserve"> national organisations representing other stakeholders s</w:t>
      </w:r>
      <w:r w:rsidR="00716089" w:rsidRPr="006C1E1C">
        <w:rPr>
          <w:rFonts w:ascii="Times New Roman" w:hAnsi="Times New Roman" w:cs="Times New Roman"/>
          <w:sz w:val="24"/>
          <w:szCs w:val="24"/>
        </w:rPr>
        <w:t xml:space="preserve">uch as staff and patient groups, </w:t>
      </w:r>
      <w:r w:rsidR="00982614" w:rsidRPr="006C1E1C">
        <w:rPr>
          <w:rFonts w:ascii="Times New Roman" w:hAnsi="Times New Roman" w:cs="Times New Roman"/>
          <w:sz w:val="24"/>
          <w:szCs w:val="24"/>
        </w:rPr>
        <w:t>policy think tanks</w:t>
      </w:r>
      <w:r w:rsidR="00716089" w:rsidRPr="006C1E1C">
        <w:rPr>
          <w:rFonts w:ascii="Times New Roman" w:hAnsi="Times New Roman" w:cs="Times New Roman"/>
          <w:sz w:val="24"/>
          <w:szCs w:val="24"/>
        </w:rPr>
        <w:t>, and ac</w:t>
      </w:r>
      <w:r w:rsidR="007C57AF" w:rsidRPr="006C1E1C">
        <w:rPr>
          <w:rFonts w:ascii="Times New Roman" w:hAnsi="Times New Roman" w:cs="Times New Roman"/>
          <w:sz w:val="24"/>
          <w:szCs w:val="24"/>
        </w:rPr>
        <w:t>ademics</w:t>
      </w:r>
      <w:r w:rsidR="00982614" w:rsidRPr="006C1E1C">
        <w:rPr>
          <w:rFonts w:ascii="Times New Roman" w:hAnsi="Times New Roman" w:cs="Times New Roman"/>
          <w:sz w:val="24"/>
          <w:szCs w:val="24"/>
        </w:rPr>
        <w:t xml:space="preserve">. At the local </w:t>
      </w:r>
      <w:r w:rsidR="00C44379" w:rsidRPr="006C1E1C">
        <w:rPr>
          <w:rFonts w:ascii="Times New Roman" w:hAnsi="Times New Roman" w:cs="Times New Roman"/>
          <w:sz w:val="24"/>
          <w:szCs w:val="24"/>
        </w:rPr>
        <w:t xml:space="preserve">level </w:t>
      </w:r>
      <w:r w:rsidR="00982614" w:rsidRPr="006C1E1C">
        <w:rPr>
          <w:rFonts w:ascii="Times New Roman" w:hAnsi="Times New Roman" w:cs="Times New Roman"/>
          <w:sz w:val="24"/>
          <w:szCs w:val="24"/>
        </w:rPr>
        <w:t>it</w:t>
      </w:r>
      <w:r w:rsidR="0087741D" w:rsidRPr="006C1E1C">
        <w:rPr>
          <w:rFonts w:ascii="Times New Roman" w:hAnsi="Times New Roman" w:cs="Times New Roman"/>
          <w:sz w:val="24"/>
          <w:szCs w:val="24"/>
        </w:rPr>
        <w:t xml:space="preserve"> </w:t>
      </w:r>
      <w:r w:rsidR="00982614" w:rsidRPr="006C1E1C">
        <w:rPr>
          <w:rFonts w:ascii="Times New Roman" w:hAnsi="Times New Roman" w:cs="Times New Roman"/>
          <w:sz w:val="24"/>
          <w:szCs w:val="24"/>
        </w:rPr>
        <w:t xml:space="preserve">comprises </w:t>
      </w:r>
      <w:r w:rsidR="0087741D" w:rsidRPr="006C1E1C">
        <w:rPr>
          <w:rFonts w:ascii="Times New Roman" w:hAnsi="Times New Roman" w:cs="Times New Roman"/>
          <w:sz w:val="24"/>
          <w:szCs w:val="24"/>
        </w:rPr>
        <w:t>interview accounts from local heal</w:t>
      </w:r>
      <w:r w:rsidR="00982614" w:rsidRPr="006C1E1C">
        <w:rPr>
          <w:rFonts w:ascii="Times New Roman" w:hAnsi="Times New Roman" w:cs="Times New Roman"/>
          <w:sz w:val="24"/>
          <w:szCs w:val="24"/>
        </w:rPr>
        <w:t>th and social care managers</w:t>
      </w:r>
      <w:r w:rsidRPr="006C1E1C">
        <w:rPr>
          <w:rFonts w:ascii="Times New Roman" w:hAnsi="Times New Roman" w:cs="Times New Roman"/>
          <w:sz w:val="24"/>
          <w:szCs w:val="24"/>
        </w:rPr>
        <w:t xml:space="preserve"> (n=53)</w:t>
      </w:r>
      <w:r w:rsidR="00D9048F" w:rsidRPr="006C1E1C">
        <w:rPr>
          <w:rFonts w:ascii="Times New Roman" w:hAnsi="Times New Roman" w:cs="Times New Roman"/>
          <w:sz w:val="24"/>
          <w:szCs w:val="24"/>
        </w:rPr>
        <w:t xml:space="preserve">, </w:t>
      </w:r>
      <w:r w:rsidR="001D0575" w:rsidRPr="006C1E1C">
        <w:rPr>
          <w:rFonts w:ascii="Times New Roman" w:hAnsi="Times New Roman" w:cs="Times New Roman"/>
          <w:sz w:val="24"/>
          <w:szCs w:val="24"/>
        </w:rPr>
        <w:t xml:space="preserve">meeting papers and other </w:t>
      </w:r>
      <w:r w:rsidRPr="006C1E1C">
        <w:rPr>
          <w:rFonts w:ascii="Times New Roman" w:hAnsi="Times New Roman" w:cs="Times New Roman"/>
          <w:sz w:val="24"/>
          <w:szCs w:val="24"/>
        </w:rPr>
        <w:t xml:space="preserve">local </w:t>
      </w:r>
      <w:r w:rsidR="00982614" w:rsidRPr="006C1E1C">
        <w:rPr>
          <w:rFonts w:ascii="Times New Roman" w:hAnsi="Times New Roman" w:cs="Times New Roman"/>
          <w:sz w:val="24"/>
          <w:szCs w:val="24"/>
        </w:rPr>
        <w:t>policy and planning documents</w:t>
      </w:r>
      <w:r w:rsidRPr="006C1E1C">
        <w:rPr>
          <w:rFonts w:ascii="Times New Roman" w:hAnsi="Times New Roman" w:cs="Times New Roman"/>
          <w:sz w:val="24"/>
          <w:szCs w:val="24"/>
        </w:rPr>
        <w:t xml:space="preserve">, </w:t>
      </w:r>
      <w:r w:rsidR="007C57AF" w:rsidRPr="006C1E1C">
        <w:rPr>
          <w:rFonts w:ascii="Times New Roman" w:hAnsi="Times New Roman" w:cs="Times New Roman"/>
          <w:sz w:val="24"/>
          <w:szCs w:val="24"/>
        </w:rPr>
        <w:t>and</w:t>
      </w:r>
      <w:r w:rsidR="00D641D3" w:rsidRPr="006C1E1C">
        <w:rPr>
          <w:rFonts w:ascii="Times New Roman" w:hAnsi="Times New Roman" w:cs="Times New Roman"/>
          <w:sz w:val="24"/>
          <w:szCs w:val="24"/>
        </w:rPr>
        <w:t xml:space="preserve"> </w:t>
      </w:r>
      <w:r w:rsidR="00CE78B1" w:rsidRPr="006C1E1C">
        <w:rPr>
          <w:rFonts w:ascii="Times New Roman" w:hAnsi="Times New Roman" w:cs="Times New Roman"/>
          <w:sz w:val="24"/>
          <w:szCs w:val="24"/>
        </w:rPr>
        <w:t>field notes</w:t>
      </w:r>
      <w:r w:rsidR="00D641D3" w:rsidRPr="006C1E1C">
        <w:rPr>
          <w:rFonts w:ascii="Times New Roman" w:hAnsi="Times New Roman" w:cs="Times New Roman"/>
          <w:sz w:val="24"/>
          <w:szCs w:val="24"/>
        </w:rPr>
        <w:t xml:space="preserve"> from informal conversations,</w:t>
      </w:r>
      <w:r w:rsidR="001D0575" w:rsidRPr="006C1E1C">
        <w:rPr>
          <w:rFonts w:ascii="Times New Roman" w:hAnsi="Times New Roman" w:cs="Times New Roman"/>
          <w:sz w:val="24"/>
          <w:szCs w:val="24"/>
        </w:rPr>
        <w:t xml:space="preserve"> observation of planning meetings and participant observation of staff training</w:t>
      </w:r>
      <w:r w:rsidR="002C0B26" w:rsidRPr="006C1E1C">
        <w:rPr>
          <w:rFonts w:ascii="Times New Roman" w:hAnsi="Times New Roman" w:cs="Times New Roman"/>
          <w:sz w:val="24"/>
          <w:szCs w:val="24"/>
        </w:rPr>
        <w:t xml:space="preserve">. </w:t>
      </w:r>
      <w:r w:rsidR="009A0257" w:rsidRPr="006C1E1C">
        <w:rPr>
          <w:rFonts w:ascii="Times New Roman" w:hAnsi="Times New Roman" w:cs="Times New Roman"/>
          <w:sz w:val="24"/>
          <w:szCs w:val="24"/>
        </w:rPr>
        <w:t xml:space="preserve">Interviews were semi-structured on the topic of implementation of national policy and explored </w:t>
      </w:r>
      <w:r w:rsidR="00AA1C68" w:rsidRPr="006C1E1C">
        <w:rPr>
          <w:rFonts w:ascii="Times New Roman" w:hAnsi="Times New Roman" w:cs="Times New Roman"/>
          <w:sz w:val="24"/>
          <w:szCs w:val="24"/>
        </w:rPr>
        <w:t xml:space="preserve">local </w:t>
      </w:r>
      <w:r w:rsidR="009A0257" w:rsidRPr="006C1E1C">
        <w:rPr>
          <w:rFonts w:ascii="Times New Roman" w:hAnsi="Times New Roman" w:cs="Times New Roman"/>
          <w:sz w:val="24"/>
          <w:szCs w:val="24"/>
        </w:rPr>
        <w:t xml:space="preserve">plans and how these were progressing at different points in time. </w:t>
      </w:r>
    </w:p>
    <w:p w14:paraId="1A4965A5" w14:textId="77777777" w:rsidR="009A0257" w:rsidRPr="006C1E1C" w:rsidRDefault="009A0257" w:rsidP="00DA7E28">
      <w:pPr>
        <w:spacing w:line="360" w:lineRule="auto"/>
        <w:ind w:left="0"/>
        <w:rPr>
          <w:rFonts w:ascii="Times New Roman" w:hAnsi="Times New Roman" w:cs="Times New Roman"/>
          <w:sz w:val="24"/>
          <w:szCs w:val="24"/>
        </w:rPr>
      </w:pPr>
    </w:p>
    <w:p w14:paraId="1D775351" w14:textId="459F64C0" w:rsidR="00AE0763" w:rsidRPr="006C1E1C" w:rsidRDefault="00801C33" w:rsidP="00DA7E28">
      <w:pPr>
        <w:spacing w:line="360" w:lineRule="auto"/>
        <w:ind w:left="0"/>
        <w:rPr>
          <w:rFonts w:ascii="Times New Roman" w:eastAsia="Calibri" w:hAnsi="Times New Roman" w:cs="Times New Roman"/>
          <w:sz w:val="24"/>
          <w:szCs w:val="24"/>
        </w:rPr>
      </w:pPr>
      <w:r w:rsidRPr="006C1E1C">
        <w:rPr>
          <w:rFonts w:ascii="Times New Roman" w:eastAsia="Calibri" w:hAnsi="Times New Roman" w:cs="Times New Roman"/>
          <w:sz w:val="24"/>
          <w:szCs w:val="24"/>
        </w:rPr>
        <w:t xml:space="preserve">Interviews were recorded and transcribed in full. </w:t>
      </w:r>
      <w:r w:rsidR="00390D5D" w:rsidRPr="006C1E1C">
        <w:rPr>
          <w:rFonts w:ascii="Times New Roman" w:eastAsia="Calibri" w:hAnsi="Times New Roman" w:cs="Times New Roman"/>
          <w:sz w:val="24"/>
          <w:szCs w:val="24"/>
        </w:rPr>
        <w:t xml:space="preserve">Observations were recorded as contemporaneous field notes in journals together with analytical memos. </w:t>
      </w:r>
      <w:r w:rsidR="007C72D8" w:rsidRPr="006C1E1C">
        <w:rPr>
          <w:rFonts w:ascii="Times New Roman" w:eastAsia="Calibri" w:hAnsi="Times New Roman" w:cs="Times New Roman"/>
          <w:sz w:val="24"/>
          <w:szCs w:val="24"/>
        </w:rPr>
        <w:t xml:space="preserve">Consistent with my </w:t>
      </w:r>
      <w:r w:rsidR="000F28D4" w:rsidRPr="006C1E1C">
        <w:rPr>
          <w:rFonts w:ascii="Times New Roman" w:eastAsia="Calibri" w:hAnsi="Times New Roman" w:cs="Times New Roman"/>
          <w:sz w:val="24"/>
          <w:szCs w:val="24"/>
        </w:rPr>
        <w:t>theoretical stance</w:t>
      </w:r>
      <w:r w:rsidR="008F36AA" w:rsidRPr="006C1E1C">
        <w:rPr>
          <w:rFonts w:ascii="Times New Roman" w:eastAsia="Calibri" w:hAnsi="Times New Roman" w:cs="Times New Roman"/>
          <w:sz w:val="24"/>
          <w:szCs w:val="24"/>
        </w:rPr>
        <w:t>,</w:t>
      </w:r>
      <w:r w:rsidR="000F28D4" w:rsidRPr="006C1E1C">
        <w:rPr>
          <w:rFonts w:ascii="Times New Roman" w:eastAsia="Calibri" w:hAnsi="Times New Roman" w:cs="Times New Roman"/>
          <w:sz w:val="24"/>
          <w:szCs w:val="24"/>
        </w:rPr>
        <w:t xml:space="preserve"> </w:t>
      </w:r>
      <w:r w:rsidR="007C72D8" w:rsidRPr="006C1E1C">
        <w:rPr>
          <w:rFonts w:ascii="Times New Roman" w:hAnsi="Times New Roman" w:cs="Times New Roman"/>
          <w:sz w:val="24"/>
          <w:szCs w:val="24"/>
        </w:rPr>
        <w:t>I adopt</w:t>
      </w:r>
      <w:r w:rsidR="00C44BD7" w:rsidRPr="006C1E1C">
        <w:rPr>
          <w:rFonts w:ascii="Times New Roman" w:hAnsi="Times New Roman" w:cs="Times New Roman"/>
          <w:sz w:val="24"/>
          <w:szCs w:val="24"/>
        </w:rPr>
        <w:t>ed</w:t>
      </w:r>
      <w:r w:rsidR="007C72D8" w:rsidRPr="006C1E1C">
        <w:rPr>
          <w:rFonts w:ascii="Times New Roman" w:hAnsi="Times New Roman" w:cs="Times New Roman"/>
          <w:sz w:val="24"/>
          <w:szCs w:val="24"/>
        </w:rPr>
        <w:t xml:space="preserve"> a </w:t>
      </w:r>
      <w:r w:rsidR="00FE12B1" w:rsidRPr="006C1E1C">
        <w:rPr>
          <w:rFonts w:ascii="Times New Roman" w:hAnsi="Times New Roman" w:cs="Times New Roman"/>
          <w:sz w:val="24"/>
          <w:szCs w:val="24"/>
        </w:rPr>
        <w:t xml:space="preserve">broadly </w:t>
      </w:r>
      <w:r w:rsidR="00390D5D" w:rsidRPr="006C1E1C">
        <w:rPr>
          <w:rFonts w:ascii="Times New Roman" w:hAnsi="Times New Roman" w:cs="Times New Roman"/>
          <w:sz w:val="24"/>
          <w:szCs w:val="24"/>
        </w:rPr>
        <w:t>discursive analytical st</w:t>
      </w:r>
      <w:r w:rsidR="000F28D4" w:rsidRPr="006C1E1C">
        <w:rPr>
          <w:rFonts w:ascii="Times New Roman" w:hAnsi="Times New Roman" w:cs="Times New Roman"/>
          <w:sz w:val="24"/>
          <w:szCs w:val="24"/>
        </w:rPr>
        <w:t>rategy</w:t>
      </w:r>
      <w:r w:rsidR="00390D5D" w:rsidRPr="006C1E1C">
        <w:rPr>
          <w:rFonts w:ascii="Times New Roman" w:hAnsi="Times New Roman" w:cs="Times New Roman"/>
          <w:sz w:val="24"/>
          <w:szCs w:val="24"/>
        </w:rPr>
        <w:t xml:space="preserve"> </w:t>
      </w:r>
      <w:r w:rsidR="00390D5D" w:rsidRPr="006C1E1C">
        <w:rPr>
          <w:rFonts w:ascii="Times New Roman" w:eastAsia="Calibri" w:hAnsi="Times New Roman" w:cs="Times New Roman"/>
          <w:sz w:val="24"/>
          <w:szCs w:val="24"/>
        </w:rPr>
        <w:t xml:space="preserve">attuned to text and talk as social practices and the resources (interpretive repertoires, identities and category systems) drawn on by actors in those practices (Potter 1997). </w:t>
      </w:r>
      <w:r w:rsidR="00B47633" w:rsidRPr="006C1E1C">
        <w:rPr>
          <w:rFonts w:ascii="Times New Roman" w:eastAsia="Calibri" w:hAnsi="Times New Roman" w:cs="Times New Roman"/>
          <w:sz w:val="24"/>
          <w:szCs w:val="24"/>
        </w:rPr>
        <w:t xml:space="preserve">My strategy is informed by an ethnographic sensibility </w:t>
      </w:r>
      <w:r w:rsidR="00460347" w:rsidRPr="006C1E1C">
        <w:rPr>
          <w:rFonts w:ascii="Times New Roman" w:eastAsia="Calibri" w:hAnsi="Times New Roman" w:cs="Times New Roman"/>
          <w:sz w:val="24"/>
          <w:szCs w:val="24"/>
        </w:rPr>
        <w:t xml:space="preserve">(Pader 2006) </w:t>
      </w:r>
      <w:r w:rsidR="00A728FE" w:rsidRPr="006C1E1C">
        <w:rPr>
          <w:rFonts w:ascii="Times New Roman" w:eastAsia="Calibri" w:hAnsi="Times New Roman" w:cs="Times New Roman"/>
          <w:sz w:val="24"/>
          <w:szCs w:val="24"/>
        </w:rPr>
        <w:t>and a desire to remain open to emergent</w:t>
      </w:r>
      <w:r w:rsidR="00BD0575" w:rsidRPr="006C1E1C">
        <w:rPr>
          <w:rFonts w:ascii="Times New Roman" w:eastAsia="Calibri" w:hAnsi="Times New Roman" w:cs="Times New Roman"/>
          <w:sz w:val="24"/>
          <w:szCs w:val="24"/>
        </w:rPr>
        <w:t xml:space="preserve"> and unexpected</w:t>
      </w:r>
      <w:r w:rsidR="00B47633" w:rsidRPr="006C1E1C">
        <w:rPr>
          <w:rFonts w:ascii="Times New Roman" w:eastAsia="Calibri" w:hAnsi="Times New Roman" w:cs="Times New Roman"/>
          <w:sz w:val="24"/>
          <w:szCs w:val="24"/>
        </w:rPr>
        <w:t xml:space="preserve"> findings</w:t>
      </w:r>
      <w:r w:rsidR="003B7513" w:rsidRPr="006C1E1C">
        <w:rPr>
          <w:rFonts w:ascii="Times New Roman" w:eastAsia="Calibri" w:hAnsi="Times New Roman" w:cs="Times New Roman"/>
          <w:sz w:val="24"/>
          <w:szCs w:val="24"/>
        </w:rPr>
        <w:t>,</w:t>
      </w:r>
      <w:r w:rsidR="00A728FE" w:rsidRPr="006C1E1C">
        <w:rPr>
          <w:rFonts w:ascii="Times New Roman" w:eastAsia="Calibri" w:hAnsi="Times New Roman" w:cs="Times New Roman"/>
          <w:sz w:val="24"/>
          <w:szCs w:val="24"/>
        </w:rPr>
        <w:t xml:space="preserve"> rather than impose an analytical framework a</w:t>
      </w:r>
      <w:r w:rsidR="00CE78B1" w:rsidRPr="006C1E1C">
        <w:rPr>
          <w:rFonts w:ascii="Times New Roman" w:eastAsia="Calibri" w:hAnsi="Times New Roman" w:cs="Times New Roman"/>
          <w:sz w:val="24"/>
          <w:szCs w:val="24"/>
        </w:rPr>
        <w:t xml:space="preserve"> </w:t>
      </w:r>
      <w:r w:rsidR="00A728FE" w:rsidRPr="006C1E1C">
        <w:rPr>
          <w:rFonts w:ascii="Times New Roman" w:eastAsia="Calibri" w:hAnsi="Times New Roman" w:cs="Times New Roman"/>
          <w:sz w:val="24"/>
          <w:szCs w:val="24"/>
        </w:rPr>
        <w:t>priori. Nonetheless</w:t>
      </w:r>
      <w:r w:rsidR="0006211A">
        <w:rPr>
          <w:rFonts w:ascii="Times New Roman" w:eastAsia="Calibri" w:hAnsi="Times New Roman" w:cs="Times New Roman"/>
          <w:sz w:val="24"/>
          <w:szCs w:val="24"/>
        </w:rPr>
        <w:t>,</w:t>
      </w:r>
      <w:r w:rsidR="00A728FE" w:rsidRPr="006C1E1C">
        <w:rPr>
          <w:rFonts w:ascii="Times New Roman" w:eastAsia="Calibri" w:hAnsi="Times New Roman" w:cs="Times New Roman"/>
          <w:sz w:val="24"/>
          <w:szCs w:val="24"/>
        </w:rPr>
        <w:t xml:space="preserve"> I </w:t>
      </w:r>
      <w:r w:rsidR="0073222A" w:rsidRPr="006C1E1C">
        <w:rPr>
          <w:rFonts w:ascii="Times New Roman" w:eastAsia="Calibri" w:hAnsi="Times New Roman" w:cs="Times New Roman"/>
          <w:sz w:val="24"/>
          <w:szCs w:val="24"/>
        </w:rPr>
        <w:t>entered the field</w:t>
      </w:r>
      <w:r w:rsidR="00C11EFF" w:rsidRPr="006C1E1C">
        <w:rPr>
          <w:rFonts w:ascii="Times New Roman" w:eastAsia="Calibri" w:hAnsi="Times New Roman" w:cs="Times New Roman"/>
          <w:sz w:val="24"/>
          <w:szCs w:val="24"/>
        </w:rPr>
        <w:t xml:space="preserve"> sensitized</w:t>
      </w:r>
      <w:r w:rsidR="00FE12B1" w:rsidRPr="006C1E1C">
        <w:rPr>
          <w:rFonts w:ascii="Times New Roman" w:eastAsia="Calibri" w:hAnsi="Times New Roman" w:cs="Times New Roman"/>
          <w:sz w:val="24"/>
          <w:szCs w:val="24"/>
        </w:rPr>
        <w:t xml:space="preserve"> to certai</w:t>
      </w:r>
      <w:r w:rsidR="0073222A" w:rsidRPr="006C1E1C">
        <w:rPr>
          <w:rFonts w:ascii="Times New Roman" w:eastAsia="Calibri" w:hAnsi="Times New Roman" w:cs="Times New Roman"/>
          <w:sz w:val="24"/>
          <w:szCs w:val="24"/>
        </w:rPr>
        <w:t>n Foucaud</w:t>
      </w:r>
      <w:r w:rsidR="00FE12B1" w:rsidRPr="006C1E1C">
        <w:rPr>
          <w:rFonts w:ascii="Times New Roman" w:eastAsia="Calibri" w:hAnsi="Times New Roman" w:cs="Times New Roman"/>
          <w:sz w:val="24"/>
          <w:szCs w:val="24"/>
        </w:rPr>
        <w:t>ian concepts, such as problematisatio</w:t>
      </w:r>
      <w:r w:rsidR="007D52BC" w:rsidRPr="006C1E1C">
        <w:rPr>
          <w:rFonts w:ascii="Times New Roman" w:eastAsia="Calibri" w:hAnsi="Times New Roman" w:cs="Times New Roman"/>
          <w:sz w:val="24"/>
          <w:szCs w:val="24"/>
        </w:rPr>
        <w:t xml:space="preserve">ns (definitions of problems, </w:t>
      </w:r>
      <w:r w:rsidR="0073222A" w:rsidRPr="006C1E1C">
        <w:rPr>
          <w:rFonts w:ascii="Times New Roman" w:eastAsia="Calibri" w:hAnsi="Times New Roman" w:cs="Times New Roman"/>
          <w:sz w:val="24"/>
          <w:szCs w:val="24"/>
        </w:rPr>
        <w:t xml:space="preserve">prescriptions, and how </w:t>
      </w:r>
      <w:r w:rsidR="00FE12B1" w:rsidRPr="006C1E1C">
        <w:rPr>
          <w:rFonts w:ascii="Times New Roman" w:eastAsia="Calibri" w:hAnsi="Times New Roman" w:cs="Times New Roman"/>
          <w:sz w:val="24"/>
          <w:szCs w:val="24"/>
        </w:rPr>
        <w:t xml:space="preserve">these are contested), </w:t>
      </w:r>
      <w:r w:rsidR="0073222A" w:rsidRPr="006C1E1C">
        <w:rPr>
          <w:rFonts w:ascii="Times New Roman" w:eastAsia="Calibri" w:hAnsi="Times New Roman" w:cs="Times New Roman"/>
          <w:sz w:val="24"/>
          <w:szCs w:val="24"/>
        </w:rPr>
        <w:t>technologies (techniques and interventions and how these are connected to larger assemblages), subjectivities (</w:t>
      </w:r>
      <w:r w:rsidR="00511D11" w:rsidRPr="006C1E1C">
        <w:rPr>
          <w:rFonts w:ascii="Times New Roman" w:eastAsia="Calibri" w:hAnsi="Times New Roman" w:cs="Times New Roman"/>
          <w:sz w:val="24"/>
          <w:szCs w:val="24"/>
        </w:rPr>
        <w:t>ontological, e</w:t>
      </w:r>
      <w:r w:rsidR="00460347" w:rsidRPr="006C1E1C">
        <w:rPr>
          <w:rFonts w:ascii="Times New Roman" w:eastAsia="Calibri" w:hAnsi="Times New Roman" w:cs="Times New Roman"/>
          <w:sz w:val="24"/>
          <w:szCs w:val="24"/>
        </w:rPr>
        <w:t>pistemological and ethical understandings of the self</w:t>
      </w:r>
      <w:r w:rsidR="00511D11" w:rsidRPr="006C1E1C">
        <w:rPr>
          <w:rFonts w:ascii="Times New Roman" w:eastAsia="Calibri" w:hAnsi="Times New Roman" w:cs="Times New Roman"/>
          <w:sz w:val="24"/>
          <w:szCs w:val="24"/>
        </w:rPr>
        <w:t>)</w:t>
      </w:r>
      <w:r w:rsidR="00F5367E">
        <w:rPr>
          <w:rFonts w:ascii="Times New Roman" w:eastAsia="Calibri" w:hAnsi="Times New Roman" w:cs="Times New Roman"/>
          <w:sz w:val="24"/>
          <w:szCs w:val="24"/>
        </w:rPr>
        <w:t>,</w:t>
      </w:r>
      <w:r w:rsidR="00511D11" w:rsidRPr="006C1E1C">
        <w:rPr>
          <w:rFonts w:ascii="Times New Roman" w:eastAsia="Calibri" w:hAnsi="Times New Roman" w:cs="Times New Roman"/>
          <w:sz w:val="24"/>
          <w:szCs w:val="24"/>
        </w:rPr>
        <w:t xml:space="preserve"> </w:t>
      </w:r>
      <w:r w:rsidR="0073222A" w:rsidRPr="006C1E1C">
        <w:rPr>
          <w:rFonts w:ascii="Times New Roman" w:eastAsia="Calibri" w:hAnsi="Times New Roman" w:cs="Times New Roman"/>
          <w:sz w:val="24"/>
          <w:szCs w:val="24"/>
        </w:rPr>
        <w:t>and strategies</w:t>
      </w:r>
      <w:r w:rsidR="0059356C" w:rsidRPr="006C1E1C">
        <w:rPr>
          <w:rFonts w:ascii="Times New Roman" w:eastAsia="Calibri" w:hAnsi="Times New Roman" w:cs="Times New Roman"/>
          <w:sz w:val="24"/>
          <w:szCs w:val="24"/>
        </w:rPr>
        <w:t xml:space="preserve"> (governmental aspirations)</w:t>
      </w:r>
      <w:r w:rsidR="0073222A" w:rsidRPr="006C1E1C">
        <w:rPr>
          <w:rFonts w:ascii="Times New Roman" w:eastAsia="Calibri" w:hAnsi="Times New Roman" w:cs="Times New Roman"/>
          <w:sz w:val="24"/>
          <w:szCs w:val="24"/>
        </w:rPr>
        <w:t xml:space="preserve"> (Rose 1999). When it came to analysing </w:t>
      </w:r>
      <w:r w:rsidR="003B7513" w:rsidRPr="006C1E1C">
        <w:rPr>
          <w:rFonts w:ascii="Times New Roman" w:eastAsia="Calibri" w:hAnsi="Times New Roman" w:cs="Times New Roman"/>
          <w:sz w:val="24"/>
          <w:szCs w:val="24"/>
        </w:rPr>
        <w:t xml:space="preserve">my data </w:t>
      </w:r>
      <w:r w:rsidR="0073222A" w:rsidRPr="006C1E1C">
        <w:rPr>
          <w:rFonts w:ascii="Times New Roman" w:eastAsia="Calibri" w:hAnsi="Times New Roman" w:cs="Times New Roman"/>
          <w:sz w:val="24"/>
          <w:szCs w:val="24"/>
        </w:rPr>
        <w:t xml:space="preserve">I looked for regularities in the form of </w:t>
      </w:r>
      <w:r w:rsidR="00292C4A" w:rsidRPr="006C1E1C">
        <w:rPr>
          <w:rFonts w:ascii="Times New Roman" w:eastAsia="Calibri" w:hAnsi="Times New Roman" w:cs="Times New Roman"/>
          <w:sz w:val="24"/>
          <w:szCs w:val="24"/>
        </w:rPr>
        <w:t xml:space="preserve">assumptions, categories, logics, and claims </w:t>
      </w:r>
      <w:r w:rsidR="00386C9F" w:rsidRPr="006C1E1C">
        <w:rPr>
          <w:rFonts w:ascii="Times New Roman" w:eastAsia="Calibri" w:hAnsi="Times New Roman" w:cs="Times New Roman"/>
          <w:sz w:val="24"/>
          <w:szCs w:val="24"/>
        </w:rPr>
        <w:t xml:space="preserve">in relation to these concepts </w:t>
      </w:r>
      <w:r w:rsidR="00292C4A" w:rsidRPr="006C1E1C">
        <w:rPr>
          <w:rFonts w:ascii="Times New Roman" w:eastAsia="Calibri" w:hAnsi="Times New Roman" w:cs="Times New Roman"/>
          <w:sz w:val="24"/>
          <w:szCs w:val="24"/>
        </w:rPr>
        <w:t>(Miller 1997)</w:t>
      </w:r>
      <w:r w:rsidR="00796302" w:rsidRPr="006C1E1C">
        <w:rPr>
          <w:rFonts w:ascii="Times New Roman" w:eastAsia="Calibri" w:hAnsi="Times New Roman" w:cs="Times New Roman"/>
          <w:sz w:val="24"/>
          <w:szCs w:val="24"/>
        </w:rPr>
        <w:t xml:space="preserve">. </w:t>
      </w:r>
      <w:r w:rsidR="00B30AE9" w:rsidRPr="006C1E1C">
        <w:rPr>
          <w:rFonts w:ascii="Times New Roman" w:eastAsia="Calibri" w:hAnsi="Times New Roman" w:cs="Times New Roman"/>
          <w:sz w:val="24"/>
          <w:szCs w:val="24"/>
        </w:rPr>
        <w:t xml:space="preserve">Data were </w:t>
      </w:r>
      <w:r w:rsidR="00604D4E" w:rsidRPr="006C1E1C">
        <w:rPr>
          <w:rFonts w:ascii="Times New Roman" w:eastAsia="Calibri" w:hAnsi="Times New Roman" w:cs="Times New Roman"/>
          <w:sz w:val="24"/>
          <w:szCs w:val="24"/>
        </w:rPr>
        <w:t xml:space="preserve">coded by hand using the ‘pencil and paper’ method. </w:t>
      </w:r>
      <w:r w:rsidR="00D62145" w:rsidRPr="006C1E1C">
        <w:rPr>
          <w:rFonts w:ascii="Times New Roman" w:eastAsia="Calibri" w:hAnsi="Times New Roman" w:cs="Times New Roman"/>
          <w:sz w:val="24"/>
          <w:szCs w:val="24"/>
        </w:rPr>
        <w:t>This involved</w:t>
      </w:r>
      <w:r w:rsidR="00DF7E15" w:rsidRPr="006C1E1C">
        <w:rPr>
          <w:rFonts w:ascii="Times New Roman" w:eastAsia="Calibri" w:hAnsi="Times New Roman" w:cs="Times New Roman"/>
          <w:sz w:val="24"/>
          <w:szCs w:val="24"/>
        </w:rPr>
        <w:t xml:space="preserve"> marking incidents of data I thought might be relevant to my emerging interpretative categories (Becker and Greer 1960)</w:t>
      </w:r>
      <w:r w:rsidR="00CA531E" w:rsidRPr="006C1E1C">
        <w:rPr>
          <w:rFonts w:ascii="Times New Roman" w:eastAsia="Calibri" w:hAnsi="Times New Roman" w:cs="Times New Roman"/>
          <w:sz w:val="24"/>
          <w:szCs w:val="24"/>
        </w:rPr>
        <w:t xml:space="preserve">. </w:t>
      </w:r>
      <w:r w:rsidR="007B3676" w:rsidRPr="006C1E1C">
        <w:rPr>
          <w:rFonts w:ascii="Times New Roman" w:eastAsia="Calibri" w:hAnsi="Times New Roman" w:cs="Times New Roman"/>
          <w:sz w:val="24"/>
          <w:szCs w:val="24"/>
        </w:rPr>
        <w:t xml:space="preserve">Coded data were compared </w:t>
      </w:r>
      <w:r w:rsidR="00386C9F" w:rsidRPr="006C1E1C">
        <w:rPr>
          <w:rFonts w:ascii="Times New Roman" w:eastAsia="Calibri" w:hAnsi="Times New Roman" w:cs="Times New Roman"/>
          <w:sz w:val="24"/>
          <w:szCs w:val="24"/>
        </w:rPr>
        <w:t xml:space="preserve">and related </w:t>
      </w:r>
      <w:r w:rsidR="007B3676" w:rsidRPr="006C1E1C">
        <w:rPr>
          <w:rFonts w:ascii="Times New Roman" w:eastAsia="Calibri" w:hAnsi="Times New Roman" w:cs="Times New Roman"/>
          <w:sz w:val="24"/>
          <w:szCs w:val="24"/>
        </w:rPr>
        <w:t xml:space="preserve">to </w:t>
      </w:r>
      <w:r w:rsidR="00D62145" w:rsidRPr="006C1E1C">
        <w:rPr>
          <w:rFonts w:ascii="Times New Roman" w:eastAsia="Calibri" w:hAnsi="Times New Roman" w:cs="Times New Roman"/>
          <w:sz w:val="24"/>
          <w:szCs w:val="24"/>
        </w:rPr>
        <w:t xml:space="preserve">my theoretical interests to </w:t>
      </w:r>
      <w:r w:rsidR="007B3676" w:rsidRPr="006C1E1C">
        <w:rPr>
          <w:rFonts w:ascii="Times New Roman" w:eastAsia="Calibri" w:hAnsi="Times New Roman" w:cs="Times New Roman"/>
          <w:sz w:val="24"/>
          <w:szCs w:val="24"/>
        </w:rPr>
        <w:t>identify themes</w:t>
      </w:r>
      <w:r w:rsidR="00AA1C68" w:rsidRPr="006C1E1C">
        <w:rPr>
          <w:rFonts w:ascii="Times New Roman" w:eastAsia="Calibri" w:hAnsi="Times New Roman" w:cs="Times New Roman"/>
          <w:sz w:val="24"/>
          <w:szCs w:val="24"/>
        </w:rPr>
        <w:t xml:space="preserve"> and to</w:t>
      </w:r>
      <w:r w:rsidR="00142448" w:rsidRPr="006C1E1C">
        <w:rPr>
          <w:rFonts w:ascii="Times New Roman" w:eastAsia="Calibri" w:hAnsi="Times New Roman" w:cs="Times New Roman"/>
          <w:sz w:val="24"/>
          <w:szCs w:val="24"/>
        </w:rPr>
        <w:t xml:space="preserve"> refine and elaborate m</w:t>
      </w:r>
      <w:r w:rsidR="0029363A" w:rsidRPr="006C1E1C">
        <w:rPr>
          <w:rFonts w:ascii="Times New Roman" w:eastAsia="Calibri" w:hAnsi="Times New Roman" w:cs="Times New Roman"/>
          <w:sz w:val="24"/>
          <w:szCs w:val="24"/>
        </w:rPr>
        <w:t xml:space="preserve">y overall </w:t>
      </w:r>
      <w:r w:rsidR="007B3676" w:rsidRPr="006C1E1C">
        <w:rPr>
          <w:rFonts w:ascii="Times New Roman" w:eastAsia="Calibri" w:hAnsi="Times New Roman" w:cs="Times New Roman"/>
          <w:sz w:val="24"/>
          <w:szCs w:val="24"/>
        </w:rPr>
        <w:t>account of how concepts of self</w:t>
      </w:r>
      <w:r w:rsidR="00142448" w:rsidRPr="006C1E1C">
        <w:rPr>
          <w:rFonts w:ascii="Times New Roman" w:eastAsia="Calibri" w:hAnsi="Times New Roman" w:cs="Times New Roman"/>
          <w:sz w:val="24"/>
          <w:szCs w:val="24"/>
        </w:rPr>
        <w:t>-</w:t>
      </w:r>
      <w:r w:rsidR="007B3676" w:rsidRPr="006C1E1C">
        <w:rPr>
          <w:rFonts w:ascii="Times New Roman" w:eastAsia="Calibri" w:hAnsi="Times New Roman" w:cs="Times New Roman"/>
          <w:sz w:val="24"/>
          <w:szCs w:val="24"/>
        </w:rPr>
        <w:t xml:space="preserve">care were put into practice by local government agencies. </w:t>
      </w:r>
    </w:p>
    <w:p w14:paraId="092DEC5A" w14:textId="77777777" w:rsidR="00C46D6D" w:rsidRPr="006C1E1C" w:rsidRDefault="00C46D6D" w:rsidP="00DA7E28">
      <w:pPr>
        <w:spacing w:line="360" w:lineRule="auto"/>
        <w:ind w:left="0"/>
        <w:rPr>
          <w:rFonts w:ascii="Times New Roman" w:eastAsia="Times New Roman" w:hAnsi="Times New Roman" w:cs="Times New Roman"/>
          <w:sz w:val="24"/>
          <w:szCs w:val="24"/>
          <w:lang w:val="en-US"/>
        </w:rPr>
      </w:pPr>
    </w:p>
    <w:p w14:paraId="50F8F0A2" w14:textId="0503EEED" w:rsidR="00603739" w:rsidRPr="006C1E1C" w:rsidRDefault="00C46D6D" w:rsidP="00AE436B">
      <w:pPr>
        <w:spacing w:line="360" w:lineRule="auto"/>
        <w:ind w:left="0"/>
        <w:rPr>
          <w:rFonts w:ascii="Times New Roman" w:eastAsia="Times New Roman" w:hAnsi="Times New Roman" w:cs="Times New Roman"/>
          <w:sz w:val="24"/>
          <w:szCs w:val="24"/>
          <w:lang w:val="en-US"/>
        </w:rPr>
      </w:pPr>
      <w:r w:rsidRPr="006C1E1C">
        <w:rPr>
          <w:rFonts w:ascii="Times New Roman" w:eastAsia="Calibri" w:hAnsi="Times New Roman" w:cs="Times New Roman"/>
          <w:sz w:val="24"/>
          <w:szCs w:val="24"/>
        </w:rPr>
        <w:t xml:space="preserve">The research was approved by the London School of Hygiene and Tropical Medicine Ethics Committee. It was exempt from </w:t>
      </w:r>
      <w:r w:rsidRPr="006C1E1C">
        <w:rPr>
          <w:rFonts w:ascii="Times New Roman" w:hAnsi="Times New Roman" w:cs="Times New Roman"/>
          <w:sz w:val="24"/>
          <w:szCs w:val="24"/>
        </w:rPr>
        <w:t>NHS Resear</w:t>
      </w:r>
      <w:r w:rsidR="001B760A" w:rsidRPr="006C1E1C">
        <w:rPr>
          <w:rFonts w:ascii="Times New Roman" w:hAnsi="Times New Roman" w:cs="Times New Roman"/>
          <w:sz w:val="24"/>
          <w:szCs w:val="24"/>
        </w:rPr>
        <w:t>ch Ethics processes. However</w:t>
      </w:r>
      <w:r w:rsidR="00146145" w:rsidRPr="006C1E1C">
        <w:rPr>
          <w:rFonts w:ascii="Times New Roman" w:hAnsi="Times New Roman" w:cs="Times New Roman"/>
          <w:sz w:val="24"/>
          <w:szCs w:val="24"/>
        </w:rPr>
        <w:t>,</w:t>
      </w:r>
      <w:r w:rsidRPr="006C1E1C">
        <w:rPr>
          <w:rFonts w:ascii="Times New Roman" w:hAnsi="Times New Roman" w:cs="Times New Roman"/>
          <w:sz w:val="24"/>
          <w:szCs w:val="24"/>
        </w:rPr>
        <w:t xml:space="preserve"> reflecting on my study reveals some ethical tensions. </w:t>
      </w:r>
      <w:r w:rsidR="00AE0763" w:rsidRPr="006C1E1C">
        <w:rPr>
          <w:rFonts w:ascii="Times New Roman" w:eastAsia="Times New Roman" w:hAnsi="Times New Roman" w:cs="Times New Roman"/>
          <w:sz w:val="24"/>
          <w:szCs w:val="24"/>
          <w:lang w:val="en-US"/>
        </w:rPr>
        <w:t>My study is critical in the sense of being attuned to the o</w:t>
      </w:r>
      <w:r w:rsidR="002838A2" w:rsidRPr="006C1E1C">
        <w:rPr>
          <w:rFonts w:ascii="Times New Roman" w:eastAsia="Times New Roman" w:hAnsi="Times New Roman" w:cs="Times New Roman"/>
          <w:sz w:val="24"/>
          <w:szCs w:val="24"/>
          <w:lang w:val="en-US"/>
        </w:rPr>
        <w:t>peration of power</w:t>
      </w:r>
      <w:r w:rsidR="00AE0763" w:rsidRPr="006C1E1C">
        <w:rPr>
          <w:rFonts w:ascii="Times New Roman" w:eastAsia="Times New Roman" w:hAnsi="Times New Roman" w:cs="Times New Roman"/>
          <w:sz w:val="24"/>
          <w:szCs w:val="24"/>
          <w:lang w:val="en-US"/>
        </w:rPr>
        <w:t>. It is not intended to be critical of any particular individu</w:t>
      </w:r>
      <w:r w:rsidR="00A417F1" w:rsidRPr="006C1E1C">
        <w:rPr>
          <w:rFonts w:ascii="Times New Roman" w:eastAsia="Times New Roman" w:hAnsi="Times New Roman" w:cs="Times New Roman"/>
          <w:sz w:val="24"/>
          <w:szCs w:val="24"/>
          <w:lang w:val="en-US"/>
        </w:rPr>
        <w:t xml:space="preserve">al or group. I was </w:t>
      </w:r>
      <w:r w:rsidR="00AE0763" w:rsidRPr="006C1E1C">
        <w:rPr>
          <w:rFonts w:ascii="Times New Roman" w:eastAsia="Times New Roman" w:hAnsi="Times New Roman" w:cs="Times New Roman"/>
          <w:sz w:val="24"/>
          <w:szCs w:val="24"/>
          <w:lang w:val="en-US"/>
        </w:rPr>
        <w:t>i</w:t>
      </w:r>
      <w:r w:rsidR="00A417F1" w:rsidRPr="006C1E1C">
        <w:rPr>
          <w:rFonts w:ascii="Times New Roman" w:eastAsia="Times New Roman" w:hAnsi="Times New Roman" w:cs="Times New Roman"/>
          <w:sz w:val="24"/>
          <w:szCs w:val="24"/>
          <w:lang w:val="en-US"/>
        </w:rPr>
        <w:t>nterested in what individuals did</w:t>
      </w:r>
      <w:r w:rsidR="00AE0763" w:rsidRPr="006C1E1C">
        <w:rPr>
          <w:rFonts w:ascii="Times New Roman" w:eastAsia="Times New Roman" w:hAnsi="Times New Roman" w:cs="Times New Roman"/>
          <w:sz w:val="24"/>
          <w:szCs w:val="24"/>
          <w:lang w:val="en-US"/>
        </w:rPr>
        <w:t xml:space="preserve"> and sa</w:t>
      </w:r>
      <w:r w:rsidR="00A417F1" w:rsidRPr="006C1E1C">
        <w:rPr>
          <w:rFonts w:ascii="Times New Roman" w:eastAsia="Times New Roman" w:hAnsi="Times New Roman" w:cs="Times New Roman"/>
          <w:sz w:val="24"/>
          <w:szCs w:val="24"/>
          <w:lang w:val="en-US"/>
        </w:rPr>
        <w:t>id only so far as this constituted</w:t>
      </w:r>
      <w:r w:rsidR="00AE0763" w:rsidRPr="006C1E1C">
        <w:rPr>
          <w:rFonts w:ascii="Times New Roman" w:eastAsia="Times New Roman" w:hAnsi="Times New Roman" w:cs="Times New Roman"/>
          <w:sz w:val="24"/>
          <w:szCs w:val="24"/>
          <w:lang w:val="en-US"/>
        </w:rPr>
        <w:t xml:space="preserve"> text</w:t>
      </w:r>
      <w:r w:rsidRPr="006C1E1C">
        <w:rPr>
          <w:rFonts w:ascii="Times New Roman" w:eastAsia="Times New Roman" w:hAnsi="Times New Roman" w:cs="Times New Roman"/>
          <w:sz w:val="24"/>
          <w:szCs w:val="24"/>
          <w:lang w:val="en-US"/>
        </w:rPr>
        <w:t>s</w:t>
      </w:r>
      <w:r w:rsidR="00A417F1" w:rsidRPr="006C1E1C">
        <w:rPr>
          <w:rFonts w:ascii="Times New Roman" w:eastAsia="Times New Roman" w:hAnsi="Times New Roman" w:cs="Times New Roman"/>
          <w:sz w:val="24"/>
          <w:szCs w:val="24"/>
          <w:lang w:val="en-US"/>
        </w:rPr>
        <w:t xml:space="preserve"> and practices which could </w:t>
      </w:r>
      <w:r w:rsidR="00AE0763" w:rsidRPr="006C1E1C">
        <w:rPr>
          <w:rFonts w:ascii="Times New Roman" w:eastAsia="Times New Roman" w:hAnsi="Times New Roman" w:cs="Times New Roman"/>
          <w:sz w:val="24"/>
          <w:szCs w:val="24"/>
          <w:lang w:val="en-US"/>
        </w:rPr>
        <w:t>be analysed so as to contribute to an understanding of the discursive origins</w:t>
      </w:r>
      <w:r w:rsidR="00A417F1" w:rsidRPr="006C1E1C">
        <w:rPr>
          <w:rFonts w:ascii="Times New Roman" w:eastAsia="Times New Roman" w:hAnsi="Times New Roman" w:cs="Times New Roman"/>
          <w:sz w:val="24"/>
          <w:szCs w:val="24"/>
          <w:lang w:val="en-US"/>
        </w:rPr>
        <w:t>,</w:t>
      </w:r>
      <w:r w:rsidR="00AE0763" w:rsidRPr="006C1E1C">
        <w:rPr>
          <w:rFonts w:ascii="Times New Roman" w:eastAsia="Times New Roman" w:hAnsi="Times New Roman" w:cs="Times New Roman"/>
          <w:sz w:val="24"/>
          <w:szCs w:val="24"/>
          <w:lang w:val="en-US"/>
        </w:rPr>
        <w:t xml:space="preserve"> properties</w:t>
      </w:r>
      <w:r w:rsidR="00A417F1" w:rsidRPr="006C1E1C">
        <w:rPr>
          <w:rFonts w:ascii="Times New Roman" w:eastAsia="Times New Roman" w:hAnsi="Times New Roman" w:cs="Times New Roman"/>
          <w:sz w:val="24"/>
          <w:szCs w:val="24"/>
          <w:lang w:val="en-US"/>
        </w:rPr>
        <w:t>, and effects</w:t>
      </w:r>
      <w:r w:rsidR="00F5367E">
        <w:rPr>
          <w:rFonts w:ascii="Times New Roman" w:eastAsia="Times New Roman" w:hAnsi="Times New Roman" w:cs="Times New Roman"/>
          <w:sz w:val="24"/>
          <w:szCs w:val="24"/>
          <w:lang w:val="en-US"/>
        </w:rPr>
        <w:t xml:space="preserve"> of a</w:t>
      </w:r>
      <w:r w:rsidR="00AE0763" w:rsidRPr="006C1E1C">
        <w:rPr>
          <w:rFonts w:ascii="Times New Roman" w:eastAsia="Times New Roman" w:hAnsi="Times New Roman" w:cs="Times New Roman"/>
          <w:sz w:val="24"/>
          <w:szCs w:val="24"/>
          <w:lang w:val="en-US"/>
        </w:rPr>
        <w:t xml:space="preserve"> policy. Nonetheless, as Mosse (2006) </w:t>
      </w:r>
      <w:r w:rsidR="00D63AFC" w:rsidRPr="006C1E1C">
        <w:rPr>
          <w:rFonts w:ascii="Times New Roman" w:eastAsia="Times New Roman" w:hAnsi="Times New Roman" w:cs="Times New Roman"/>
          <w:sz w:val="24"/>
          <w:szCs w:val="24"/>
          <w:lang w:val="en-US"/>
        </w:rPr>
        <w:t xml:space="preserve">has </w:t>
      </w:r>
      <w:r w:rsidR="00AE0763" w:rsidRPr="006C1E1C">
        <w:rPr>
          <w:rFonts w:ascii="Times New Roman" w:eastAsia="Times New Roman" w:hAnsi="Times New Roman" w:cs="Times New Roman"/>
          <w:sz w:val="24"/>
          <w:szCs w:val="24"/>
          <w:lang w:val="en-US"/>
        </w:rPr>
        <w:t>sh</w:t>
      </w:r>
      <w:r w:rsidR="00D63AFC" w:rsidRPr="006C1E1C">
        <w:rPr>
          <w:rFonts w:ascii="Times New Roman" w:eastAsia="Times New Roman" w:hAnsi="Times New Roman" w:cs="Times New Roman"/>
          <w:sz w:val="24"/>
          <w:szCs w:val="24"/>
          <w:lang w:val="en-US"/>
        </w:rPr>
        <w:t>own</w:t>
      </w:r>
      <w:r w:rsidR="00AE0763" w:rsidRPr="006C1E1C">
        <w:rPr>
          <w:rFonts w:ascii="Times New Roman" w:eastAsia="Times New Roman" w:hAnsi="Times New Roman" w:cs="Times New Roman"/>
          <w:sz w:val="24"/>
          <w:szCs w:val="24"/>
          <w:lang w:val="en-US"/>
        </w:rPr>
        <w:t>, an orientation to studying the general through the particular does not, in itself, guarantee that an ethnographic account will not be perceived by an informant as a source of personal offence.</w:t>
      </w:r>
      <w:r w:rsidRPr="006C1E1C">
        <w:rPr>
          <w:rFonts w:ascii="Times New Roman" w:eastAsia="Times New Roman" w:hAnsi="Times New Roman" w:cs="Times New Roman"/>
          <w:sz w:val="24"/>
          <w:szCs w:val="24"/>
          <w:lang w:val="en-US"/>
        </w:rPr>
        <w:t xml:space="preserve"> Creating an ethnographic account </w:t>
      </w:r>
      <w:r w:rsidR="00A417F1" w:rsidRPr="006C1E1C">
        <w:rPr>
          <w:rFonts w:ascii="Times New Roman" w:eastAsia="Times New Roman" w:hAnsi="Times New Roman" w:cs="Times New Roman"/>
          <w:sz w:val="24"/>
          <w:szCs w:val="24"/>
          <w:lang w:val="en-US"/>
        </w:rPr>
        <w:t xml:space="preserve">of policy </w:t>
      </w:r>
      <w:r w:rsidRPr="006C1E1C">
        <w:rPr>
          <w:rFonts w:ascii="Times New Roman" w:eastAsia="Times New Roman" w:hAnsi="Times New Roman" w:cs="Times New Roman"/>
          <w:sz w:val="24"/>
          <w:szCs w:val="24"/>
          <w:lang w:val="en-US"/>
        </w:rPr>
        <w:t xml:space="preserve">involves making interpretations which participants, who have generously given of their time, may not share (Hastrup 2004). </w:t>
      </w:r>
      <w:r w:rsidR="00040920" w:rsidRPr="006C1E1C">
        <w:rPr>
          <w:rFonts w:ascii="Times New Roman" w:eastAsia="Times New Roman" w:hAnsi="Times New Roman" w:cs="Times New Roman"/>
          <w:sz w:val="24"/>
          <w:szCs w:val="24"/>
          <w:lang w:val="en-US"/>
        </w:rPr>
        <w:t>In line with standard research practice, I obtained consent from interviewees</w:t>
      </w:r>
      <w:r w:rsidR="00D34A5C" w:rsidRPr="006C1E1C">
        <w:rPr>
          <w:rFonts w:ascii="Times New Roman" w:eastAsia="Times New Roman" w:hAnsi="Times New Roman" w:cs="Times New Roman"/>
          <w:sz w:val="24"/>
          <w:szCs w:val="24"/>
          <w:lang w:val="en-US"/>
        </w:rPr>
        <w:t xml:space="preserve">. I also obtained permission from </w:t>
      </w:r>
      <w:r w:rsidR="00040920" w:rsidRPr="006C1E1C">
        <w:rPr>
          <w:rFonts w:ascii="Times New Roman" w:eastAsia="Times New Roman" w:hAnsi="Times New Roman" w:cs="Times New Roman"/>
          <w:sz w:val="24"/>
          <w:szCs w:val="24"/>
          <w:lang w:val="en-US"/>
        </w:rPr>
        <w:t>local managers to attend, observe and make notes on meetings and workshops</w:t>
      </w:r>
      <w:r w:rsidRPr="006C1E1C">
        <w:rPr>
          <w:rFonts w:ascii="Times New Roman" w:eastAsia="Times New Roman" w:hAnsi="Times New Roman" w:cs="Times New Roman"/>
          <w:sz w:val="24"/>
          <w:szCs w:val="24"/>
          <w:lang w:val="en-US"/>
        </w:rPr>
        <w:t>. I</w:t>
      </w:r>
      <w:r w:rsidR="00040920" w:rsidRPr="006C1E1C">
        <w:rPr>
          <w:rFonts w:ascii="Times New Roman" w:eastAsia="Times New Roman" w:hAnsi="Times New Roman" w:cs="Times New Roman"/>
          <w:sz w:val="24"/>
          <w:szCs w:val="24"/>
          <w:lang w:val="en-US"/>
        </w:rPr>
        <w:t xml:space="preserve"> gave assurances </w:t>
      </w:r>
      <w:r w:rsidR="001B760A" w:rsidRPr="006C1E1C">
        <w:rPr>
          <w:rFonts w:ascii="Times New Roman" w:eastAsia="Times New Roman" w:hAnsi="Times New Roman" w:cs="Times New Roman"/>
          <w:sz w:val="24"/>
          <w:szCs w:val="24"/>
          <w:lang w:val="en-US"/>
        </w:rPr>
        <w:t xml:space="preserve">to research participants </w:t>
      </w:r>
      <w:r w:rsidR="00040920" w:rsidRPr="006C1E1C">
        <w:rPr>
          <w:rFonts w:ascii="Times New Roman" w:eastAsia="Times New Roman" w:hAnsi="Times New Roman" w:cs="Times New Roman"/>
          <w:sz w:val="24"/>
          <w:szCs w:val="24"/>
          <w:lang w:val="en-US"/>
        </w:rPr>
        <w:t xml:space="preserve">that what was said during interviews would be kept in confidence and </w:t>
      </w:r>
      <w:r w:rsidR="001B760A" w:rsidRPr="006C1E1C">
        <w:rPr>
          <w:rFonts w:ascii="Times New Roman" w:eastAsia="Times New Roman" w:hAnsi="Times New Roman" w:cs="Times New Roman"/>
          <w:sz w:val="24"/>
          <w:szCs w:val="24"/>
          <w:lang w:val="en-US"/>
        </w:rPr>
        <w:t>that</w:t>
      </w:r>
      <w:r w:rsidR="00D34A5C" w:rsidRPr="006C1E1C">
        <w:rPr>
          <w:rFonts w:ascii="Times New Roman" w:eastAsia="Times New Roman" w:hAnsi="Times New Roman" w:cs="Times New Roman"/>
          <w:sz w:val="24"/>
          <w:szCs w:val="24"/>
          <w:lang w:val="en-US"/>
        </w:rPr>
        <w:t xml:space="preserve"> </w:t>
      </w:r>
      <w:r w:rsidR="00040920" w:rsidRPr="006C1E1C">
        <w:rPr>
          <w:rFonts w:ascii="Times New Roman" w:eastAsia="Times New Roman" w:hAnsi="Times New Roman" w:cs="Times New Roman"/>
          <w:sz w:val="24"/>
          <w:szCs w:val="24"/>
          <w:lang w:val="en-US"/>
        </w:rPr>
        <w:t xml:space="preserve">data would be anonymized for individuals, organisations and localities. </w:t>
      </w:r>
    </w:p>
    <w:p w14:paraId="760C18EE" w14:textId="77777777" w:rsidR="00FE4C07" w:rsidRPr="006C1E1C" w:rsidRDefault="00FE4C07" w:rsidP="00DA7E28">
      <w:pPr>
        <w:spacing w:line="360" w:lineRule="auto"/>
        <w:ind w:left="0"/>
        <w:jc w:val="left"/>
        <w:rPr>
          <w:rFonts w:ascii="Times New Roman" w:eastAsia="Calibri" w:hAnsi="Times New Roman" w:cs="Times New Roman"/>
          <w:b/>
          <w:sz w:val="24"/>
          <w:szCs w:val="24"/>
        </w:rPr>
      </w:pPr>
    </w:p>
    <w:p w14:paraId="568EB6B3" w14:textId="77777777" w:rsidR="00FE4C07" w:rsidRPr="006C1E1C" w:rsidRDefault="00FE4C07" w:rsidP="00DA7E28">
      <w:pPr>
        <w:spacing w:line="360" w:lineRule="auto"/>
        <w:ind w:left="0"/>
        <w:jc w:val="left"/>
        <w:rPr>
          <w:rFonts w:ascii="Times New Roman" w:eastAsia="Calibri" w:hAnsi="Times New Roman" w:cs="Times New Roman"/>
          <w:b/>
          <w:sz w:val="24"/>
          <w:szCs w:val="24"/>
        </w:rPr>
      </w:pPr>
    </w:p>
    <w:p w14:paraId="46311FE9" w14:textId="0DBE9F10" w:rsidR="00EE2BB7" w:rsidRPr="006C1E1C" w:rsidRDefault="005C1347" w:rsidP="00DA7E28">
      <w:pPr>
        <w:spacing w:line="360" w:lineRule="auto"/>
        <w:ind w:left="0"/>
        <w:jc w:val="left"/>
        <w:rPr>
          <w:rFonts w:ascii="Times New Roman" w:eastAsia="Calibri" w:hAnsi="Times New Roman" w:cs="Times New Roman"/>
          <w:b/>
          <w:sz w:val="24"/>
          <w:szCs w:val="24"/>
        </w:rPr>
      </w:pPr>
      <w:r w:rsidRPr="006C1E1C">
        <w:rPr>
          <w:rFonts w:ascii="Times New Roman" w:eastAsia="Calibri" w:hAnsi="Times New Roman" w:cs="Times New Roman"/>
          <w:b/>
          <w:sz w:val="24"/>
          <w:szCs w:val="24"/>
        </w:rPr>
        <w:t>Findings</w:t>
      </w:r>
    </w:p>
    <w:p w14:paraId="35F124A2" w14:textId="77777777" w:rsidR="005A58FA" w:rsidRPr="006C1E1C" w:rsidRDefault="005A58FA" w:rsidP="00DA7E28">
      <w:pPr>
        <w:spacing w:line="360" w:lineRule="auto"/>
        <w:ind w:left="0"/>
        <w:jc w:val="left"/>
        <w:rPr>
          <w:rFonts w:ascii="Times New Roman" w:hAnsi="Times New Roman" w:cs="Times New Roman"/>
          <w:sz w:val="24"/>
          <w:szCs w:val="24"/>
        </w:rPr>
      </w:pPr>
    </w:p>
    <w:p w14:paraId="6B70CCAD" w14:textId="2CD4E903" w:rsidR="00551E80" w:rsidRPr="006C1E1C" w:rsidRDefault="0006211A"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 xml:space="preserve">Foucauldian approaches to studying </w:t>
      </w:r>
      <w:r w:rsidR="00AE436B" w:rsidRPr="006C1E1C">
        <w:rPr>
          <w:rFonts w:ascii="Times New Roman" w:hAnsi="Times New Roman" w:cs="Times New Roman"/>
          <w:sz w:val="24"/>
          <w:szCs w:val="24"/>
        </w:rPr>
        <w:t>public policy highlight the</w:t>
      </w:r>
      <w:r w:rsidR="00551E80" w:rsidRPr="006C1E1C">
        <w:rPr>
          <w:rFonts w:ascii="Times New Roman" w:hAnsi="Times New Roman" w:cs="Times New Roman"/>
          <w:sz w:val="24"/>
          <w:szCs w:val="24"/>
        </w:rPr>
        <w:t xml:space="preserve"> assemblage of </w:t>
      </w:r>
      <w:r w:rsidR="00AE436B" w:rsidRPr="006C1E1C">
        <w:rPr>
          <w:rFonts w:ascii="Times New Roman" w:hAnsi="Times New Roman" w:cs="Times New Roman"/>
          <w:sz w:val="24"/>
          <w:szCs w:val="24"/>
        </w:rPr>
        <w:t>agents</w:t>
      </w:r>
      <w:r w:rsidR="00C867A8" w:rsidRPr="006C1E1C">
        <w:rPr>
          <w:rFonts w:ascii="Times New Roman" w:hAnsi="Times New Roman" w:cs="Times New Roman"/>
          <w:sz w:val="24"/>
          <w:szCs w:val="24"/>
        </w:rPr>
        <w:t xml:space="preserve">, </w:t>
      </w:r>
      <w:r w:rsidR="001608F5" w:rsidRPr="006C1E1C">
        <w:rPr>
          <w:rFonts w:ascii="Times New Roman" w:hAnsi="Times New Roman" w:cs="Times New Roman"/>
          <w:sz w:val="24"/>
          <w:szCs w:val="24"/>
        </w:rPr>
        <w:t xml:space="preserve">forms of </w:t>
      </w:r>
      <w:r w:rsidR="00C867A8" w:rsidRPr="006C1E1C">
        <w:rPr>
          <w:rFonts w:ascii="Times New Roman" w:hAnsi="Times New Roman" w:cs="Times New Roman"/>
          <w:sz w:val="24"/>
          <w:szCs w:val="24"/>
        </w:rPr>
        <w:t>knowledge</w:t>
      </w:r>
      <w:r w:rsidR="001608F5" w:rsidRPr="006C1E1C">
        <w:rPr>
          <w:rFonts w:ascii="Times New Roman" w:hAnsi="Times New Roman" w:cs="Times New Roman"/>
          <w:sz w:val="24"/>
          <w:szCs w:val="24"/>
        </w:rPr>
        <w:t>,</w:t>
      </w:r>
      <w:r w:rsidR="00C867A8" w:rsidRPr="006C1E1C">
        <w:rPr>
          <w:rFonts w:ascii="Times New Roman" w:hAnsi="Times New Roman" w:cs="Times New Roman"/>
          <w:sz w:val="24"/>
          <w:szCs w:val="24"/>
        </w:rPr>
        <w:t xml:space="preserve"> and activities, their articulation</w:t>
      </w:r>
      <w:r w:rsidR="00551E80" w:rsidRPr="006C1E1C">
        <w:rPr>
          <w:rFonts w:ascii="Times New Roman" w:hAnsi="Times New Roman" w:cs="Times New Roman"/>
          <w:sz w:val="24"/>
          <w:szCs w:val="24"/>
        </w:rPr>
        <w:t xml:space="preserve">, and the way </w:t>
      </w:r>
      <w:r w:rsidR="001608F5" w:rsidRPr="006C1E1C">
        <w:rPr>
          <w:rFonts w:ascii="Times New Roman" w:hAnsi="Times New Roman" w:cs="Times New Roman"/>
          <w:sz w:val="24"/>
          <w:szCs w:val="24"/>
        </w:rPr>
        <w:t xml:space="preserve">they align </w:t>
      </w:r>
      <w:r w:rsidR="00551E80" w:rsidRPr="006C1E1C">
        <w:rPr>
          <w:rFonts w:ascii="Times New Roman" w:hAnsi="Times New Roman" w:cs="Times New Roman"/>
          <w:sz w:val="24"/>
          <w:szCs w:val="24"/>
        </w:rPr>
        <w:t xml:space="preserve">local practices with governmental objectives. I structure </w:t>
      </w:r>
      <w:r w:rsidR="003C5A2D" w:rsidRPr="006C1E1C">
        <w:rPr>
          <w:rFonts w:ascii="Times New Roman" w:hAnsi="Times New Roman" w:cs="Times New Roman"/>
          <w:sz w:val="24"/>
          <w:szCs w:val="24"/>
        </w:rPr>
        <w:t xml:space="preserve">my findings </w:t>
      </w:r>
      <w:r w:rsidR="00551E80" w:rsidRPr="006C1E1C">
        <w:rPr>
          <w:rFonts w:ascii="Times New Roman" w:hAnsi="Times New Roman" w:cs="Times New Roman"/>
          <w:sz w:val="24"/>
          <w:szCs w:val="24"/>
        </w:rPr>
        <w:t xml:space="preserve">under </w:t>
      </w:r>
      <w:r w:rsidR="00C867A8" w:rsidRPr="006C1E1C">
        <w:rPr>
          <w:rFonts w:ascii="Times New Roman" w:hAnsi="Times New Roman" w:cs="Times New Roman"/>
          <w:sz w:val="24"/>
          <w:szCs w:val="24"/>
        </w:rPr>
        <w:t xml:space="preserve">the following elements: </w:t>
      </w:r>
      <w:r w:rsidR="00950640" w:rsidRPr="006C1E1C">
        <w:rPr>
          <w:rFonts w:ascii="Times New Roman" w:hAnsi="Times New Roman" w:cs="Times New Roman"/>
          <w:sz w:val="24"/>
          <w:szCs w:val="24"/>
        </w:rPr>
        <w:t>P</w:t>
      </w:r>
      <w:r w:rsidR="00551E80" w:rsidRPr="006C1E1C">
        <w:rPr>
          <w:rFonts w:ascii="Times New Roman" w:hAnsi="Times New Roman" w:cs="Times New Roman"/>
          <w:sz w:val="24"/>
          <w:szCs w:val="24"/>
        </w:rPr>
        <w:t xml:space="preserve">olicy texts, management knowledge, local training programmes, and training materials. </w:t>
      </w:r>
    </w:p>
    <w:p w14:paraId="2CFBC5FD" w14:textId="77777777" w:rsidR="00102BA8" w:rsidRPr="006C1E1C" w:rsidRDefault="00102BA8" w:rsidP="00DA7E28">
      <w:pPr>
        <w:spacing w:line="360" w:lineRule="auto"/>
        <w:ind w:left="0"/>
        <w:jc w:val="left"/>
        <w:rPr>
          <w:rFonts w:ascii="Times New Roman" w:hAnsi="Times New Roman" w:cs="Times New Roman"/>
          <w:sz w:val="24"/>
          <w:szCs w:val="24"/>
        </w:rPr>
      </w:pPr>
    </w:p>
    <w:p w14:paraId="31EBC020" w14:textId="77777777" w:rsidR="00234DF1" w:rsidRDefault="00234DF1" w:rsidP="00DA7E28">
      <w:pPr>
        <w:spacing w:line="360" w:lineRule="auto"/>
        <w:ind w:left="0"/>
        <w:jc w:val="left"/>
        <w:rPr>
          <w:rFonts w:ascii="Times New Roman" w:hAnsi="Times New Roman" w:cs="Times New Roman"/>
          <w:i/>
          <w:sz w:val="24"/>
          <w:szCs w:val="24"/>
        </w:rPr>
      </w:pPr>
    </w:p>
    <w:p w14:paraId="2E671AB5" w14:textId="15A6674A" w:rsidR="00551E80" w:rsidRPr="006C1E1C" w:rsidRDefault="00950640" w:rsidP="00DA7E28">
      <w:pPr>
        <w:spacing w:line="360" w:lineRule="auto"/>
        <w:ind w:left="0"/>
        <w:jc w:val="left"/>
        <w:rPr>
          <w:rFonts w:ascii="Times New Roman" w:hAnsi="Times New Roman" w:cs="Times New Roman"/>
          <w:i/>
          <w:sz w:val="24"/>
          <w:szCs w:val="24"/>
        </w:rPr>
      </w:pPr>
      <w:r w:rsidRPr="006C1E1C">
        <w:rPr>
          <w:rFonts w:ascii="Times New Roman" w:hAnsi="Times New Roman" w:cs="Times New Roman"/>
          <w:i/>
          <w:sz w:val="24"/>
          <w:szCs w:val="24"/>
        </w:rPr>
        <w:t>P</w:t>
      </w:r>
      <w:r w:rsidR="00551E80" w:rsidRPr="006C1E1C">
        <w:rPr>
          <w:rFonts w:ascii="Times New Roman" w:hAnsi="Times New Roman" w:cs="Times New Roman"/>
          <w:i/>
          <w:sz w:val="24"/>
          <w:szCs w:val="24"/>
        </w:rPr>
        <w:t>olicy texts</w:t>
      </w:r>
    </w:p>
    <w:p w14:paraId="735561DF" w14:textId="77777777" w:rsidR="00551E80" w:rsidRPr="006C1E1C" w:rsidRDefault="00551E80" w:rsidP="00DA7E28">
      <w:pPr>
        <w:spacing w:line="360" w:lineRule="auto"/>
        <w:ind w:left="0"/>
        <w:jc w:val="left"/>
        <w:rPr>
          <w:rFonts w:ascii="Times New Roman" w:hAnsi="Times New Roman" w:cs="Times New Roman"/>
          <w:sz w:val="24"/>
          <w:szCs w:val="24"/>
        </w:rPr>
      </w:pPr>
    </w:p>
    <w:p w14:paraId="3347B6A7" w14:textId="0F42AA96" w:rsidR="00BE1A75" w:rsidRPr="006C1E1C" w:rsidRDefault="00950640"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 prevalent narrative in </w:t>
      </w:r>
      <w:r w:rsidR="00CD72B5" w:rsidRPr="006C1E1C">
        <w:rPr>
          <w:rFonts w:ascii="Times New Roman" w:hAnsi="Times New Roman" w:cs="Times New Roman"/>
          <w:sz w:val="24"/>
          <w:szCs w:val="24"/>
        </w:rPr>
        <w:t>policy</w:t>
      </w:r>
      <w:r w:rsidRPr="006C1E1C">
        <w:rPr>
          <w:rFonts w:ascii="Times New Roman" w:hAnsi="Times New Roman" w:cs="Times New Roman"/>
          <w:sz w:val="24"/>
          <w:szCs w:val="24"/>
        </w:rPr>
        <w:t xml:space="preserve"> texts, such as national policy documents</w:t>
      </w:r>
      <w:r w:rsidR="00CD72B5" w:rsidRPr="006C1E1C">
        <w:rPr>
          <w:rFonts w:ascii="Times New Roman" w:hAnsi="Times New Roman" w:cs="Times New Roman"/>
          <w:sz w:val="24"/>
          <w:szCs w:val="24"/>
        </w:rPr>
        <w:t xml:space="preserve"> </w:t>
      </w:r>
      <w:r w:rsidR="00551E80" w:rsidRPr="006C1E1C">
        <w:rPr>
          <w:rFonts w:ascii="Times New Roman" w:hAnsi="Times New Roman" w:cs="Times New Roman"/>
          <w:sz w:val="24"/>
          <w:szCs w:val="24"/>
        </w:rPr>
        <w:t>and</w:t>
      </w:r>
      <w:r w:rsidR="00386C9F" w:rsidRPr="006C1E1C">
        <w:rPr>
          <w:rFonts w:ascii="Times New Roman" w:hAnsi="Times New Roman" w:cs="Times New Roman"/>
          <w:sz w:val="24"/>
          <w:szCs w:val="24"/>
        </w:rPr>
        <w:t xml:space="preserve"> political speeches</w:t>
      </w:r>
      <w:r w:rsidRPr="006C1E1C">
        <w:rPr>
          <w:rFonts w:ascii="Times New Roman" w:hAnsi="Times New Roman" w:cs="Times New Roman"/>
          <w:sz w:val="24"/>
          <w:szCs w:val="24"/>
        </w:rPr>
        <w:t>,</w:t>
      </w:r>
      <w:r w:rsidR="00DE3C68" w:rsidRPr="006C1E1C">
        <w:rPr>
          <w:rFonts w:ascii="Times New Roman" w:hAnsi="Times New Roman" w:cs="Times New Roman"/>
          <w:sz w:val="24"/>
          <w:szCs w:val="24"/>
        </w:rPr>
        <w:t xml:space="preserve"> </w:t>
      </w:r>
      <w:r w:rsidRPr="006C1E1C">
        <w:rPr>
          <w:rFonts w:ascii="Times New Roman" w:hAnsi="Times New Roman" w:cs="Times New Roman"/>
          <w:sz w:val="24"/>
          <w:szCs w:val="24"/>
        </w:rPr>
        <w:t xml:space="preserve">was the financial imperative for self-care. This narrative often employed the managerial metaphor of the ‘burning platform’ to represent the problem of increasing demand and shrinking budgets. The proposed solution was a </w:t>
      </w:r>
      <w:r w:rsidR="005A58FA" w:rsidRPr="006C1E1C">
        <w:rPr>
          <w:rFonts w:ascii="Times New Roman" w:hAnsi="Times New Roman" w:cs="Times New Roman"/>
          <w:sz w:val="24"/>
          <w:szCs w:val="24"/>
        </w:rPr>
        <w:t>nation-wide culture change</w:t>
      </w:r>
      <w:r w:rsidRPr="006C1E1C">
        <w:rPr>
          <w:rFonts w:ascii="Times New Roman" w:hAnsi="Times New Roman" w:cs="Times New Roman"/>
          <w:sz w:val="24"/>
          <w:szCs w:val="24"/>
        </w:rPr>
        <w:t>,</w:t>
      </w:r>
      <w:r w:rsidR="005A58FA" w:rsidRPr="006C1E1C">
        <w:rPr>
          <w:rFonts w:ascii="Times New Roman" w:hAnsi="Times New Roman" w:cs="Times New Roman"/>
          <w:sz w:val="24"/>
          <w:szCs w:val="24"/>
        </w:rPr>
        <w:t xml:space="preserve"> </w:t>
      </w:r>
      <w:r w:rsidR="00DA7A6E" w:rsidRPr="006C1E1C">
        <w:rPr>
          <w:rFonts w:ascii="Times New Roman" w:hAnsi="Times New Roman" w:cs="Times New Roman"/>
          <w:sz w:val="24"/>
          <w:szCs w:val="24"/>
        </w:rPr>
        <w:t xml:space="preserve">so that </w:t>
      </w:r>
      <w:r w:rsidR="009F7C7A" w:rsidRPr="006C1E1C">
        <w:rPr>
          <w:rFonts w:ascii="Times New Roman" w:hAnsi="Times New Roman" w:cs="Times New Roman"/>
          <w:sz w:val="24"/>
          <w:szCs w:val="24"/>
        </w:rPr>
        <w:t xml:space="preserve">people would self-care </w:t>
      </w:r>
      <w:r w:rsidR="00B61537" w:rsidRPr="006C1E1C">
        <w:rPr>
          <w:rFonts w:ascii="Times New Roman" w:hAnsi="Times New Roman" w:cs="Times New Roman"/>
          <w:sz w:val="24"/>
          <w:szCs w:val="24"/>
        </w:rPr>
        <w:t>rather than use publicly funded</w:t>
      </w:r>
      <w:r w:rsidR="005A58FA" w:rsidRPr="006C1E1C">
        <w:rPr>
          <w:rFonts w:ascii="Times New Roman" w:hAnsi="Times New Roman" w:cs="Times New Roman"/>
          <w:sz w:val="24"/>
          <w:szCs w:val="24"/>
        </w:rPr>
        <w:t xml:space="preserve"> services. </w:t>
      </w:r>
      <w:r w:rsidR="009F59DE" w:rsidRPr="006C1E1C">
        <w:rPr>
          <w:rFonts w:ascii="Times New Roman" w:hAnsi="Times New Roman" w:cs="Times New Roman"/>
          <w:sz w:val="24"/>
          <w:szCs w:val="24"/>
        </w:rPr>
        <w:t xml:space="preserve">This </w:t>
      </w:r>
      <w:r w:rsidR="00BE1A75" w:rsidRPr="006C1E1C">
        <w:rPr>
          <w:rFonts w:ascii="Times New Roman" w:hAnsi="Times New Roman" w:cs="Times New Roman"/>
          <w:sz w:val="24"/>
          <w:szCs w:val="24"/>
        </w:rPr>
        <w:t xml:space="preserve">narrative </w:t>
      </w:r>
      <w:r w:rsidR="00E25886" w:rsidRPr="006C1E1C">
        <w:rPr>
          <w:rFonts w:ascii="Times New Roman" w:hAnsi="Times New Roman" w:cs="Times New Roman"/>
          <w:sz w:val="24"/>
          <w:szCs w:val="24"/>
        </w:rPr>
        <w:t xml:space="preserve">is </w:t>
      </w:r>
      <w:r w:rsidRPr="006C1E1C">
        <w:rPr>
          <w:rFonts w:ascii="Times New Roman" w:hAnsi="Times New Roman" w:cs="Times New Roman"/>
          <w:sz w:val="24"/>
          <w:szCs w:val="24"/>
        </w:rPr>
        <w:t xml:space="preserve">illustrated by the </w:t>
      </w:r>
      <w:r w:rsidR="00BE1A75" w:rsidRPr="006C1E1C">
        <w:rPr>
          <w:rFonts w:ascii="Times New Roman" w:hAnsi="Times New Roman" w:cs="Times New Roman"/>
          <w:sz w:val="24"/>
          <w:szCs w:val="24"/>
        </w:rPr>
        <w:t xml:space="preserve">following extract </w:t>
      </w:r>
      <w:r w:rsidR="00E25886" w:rsidRPr="006C1E1C">
        <w:rPr>
          <w:rFonts w:ascii="Times New Roman" w:hAnsi="Times New Roman" w:cs="Times New Roman"/>
          <w:sz w:val="24"/>
          <w:szCs w:val="24"/>
        </w:rPr>
        <w:t xml:space="preserve">from </w:t>
      </w:r>
      <w:r w:rsidR="00BE1A75" w:rsidRPr="006C1E1C">
        <w:rPr>
          <w:rFonts w:ascii="Times New Roman" w:hAnsi="Times New Roman" w:cs="Times New Roman"/>
          <w:sz w:val="24"/>
          <w:szCs w:val="24"/>
        </w:rPr>
        <w:t xml:space="preserve">a blog </w:t>
      </w:r>
      <w:r w:rsidR="009F59DE" w:rsidRPr="006C1E1C">
        <w:rPr>
          <w:rFonts w:ascii="Times New Roman" w:hAnsi="Times New Roman" w:cs="Times New Roman"/>
          <w:sz w:val="24"/>
          <w:szCs w:val="24"/>
        </w:rPr>
        <w:t>post</w:t>
      </w:r>
      <w:r w:rsidRPr="006C1E1C">
        <w:rPr>
          <w:rFonts w:ascii="Times New Roman" w:hAnsi="Times New Roman" w:cs="Times New Roman"/>
          <w:sz w:val="24"/>
          <w:szCs w:val="24"/>
        </w:rPr>
        <w:t xml:space="preserve"> on the NHS England website. NHS England is a national policy making body. Although located at ‘arms-length’ from the central Department of Health, it is responsible for </w:t>
      </w:r>
      <w:r w:rsidR="0020158B" w:rsidRPr="006C1E1C">
        <w:rPr>
          <w:rFonts w:ascii="Times New Roman" w:hAnsi="Times New Roman" w:cs="Times New Roman"/>
          <w:sz w:val="24"/>
          <w:szCs w:val="24"/>
        </w:rPr>
        <w:t xml:space="preserve">developing strategy for the NHS. </w:t>
      </w:r>
      <w:r w:rsidRPr="006C1E1C">
        <w:rPr>
          <w:rFonts w:ascii="Times New Roman" w:hAnsi="Times New Roman" w:cs="Times New Roman"/>
          <w:sz w:val="24"/>
          <w:szCs w:val="24"/>
        </w:rPr>
        <w:t>The blog post was written by the lead for public participation, and posted to coincide with the publication of a think tank report on patient activa</w:t>
      </w:r>
      <w:r w:rsidR="0020158B" w:rsidRPr="006C1E1C">
        <w:rPr>
          <w:rFonts w:ascii="Times New Roman" w:hAnsi="Times New Roman" w:cs="Times New Roman"/>
          <w:sz w:val="24"/>
          <w:szCs w:val="24"/>
        </w:rPr>
        <w:t>tion (Hibbard and Gilburt 2014):</w:t>
      </w:r>
    </w:p>
    <w:p w14:paraId="6136F4EA" w14:textId="77777777" w:rsidR="00BE1A75" w:rsidRPr="006C1E1C" w:rsidRDefault="00BE1A75" w:rsidP="00A80324">
      <w:pPr>
        <w:spacing w:line="360" w:lineRule="auto"/>
        <w:ind w:left="284" w:right="284"/>
        <w:jc w:val="left"/>
        <w:rPr>
          <w:rFonts w:ascii="Times New Roman" w:hAnsi="Times New Roman" w:cs="Times New Roman"/>
          <w:sz w:val="24"/>
          <w:szCs w:val="24"/>
        </w:rPr>
      </w:pPr>
    </w:p>
    <w:p w14:paraId="145EA375" w14:textId="2E169EFE" w:rsidR="00BE1A75" w:rsidRPr="006C1E1C" w:rsidRDefault="00571AF1" w:rsidP="00571AF1">
      <w:pPr>
        <w:spacing w:line="360" w:lineRule="auto"/>
        <w:ind w:left="284" w:right="284"/>
        <w:jc w:val="left"/>
        <w:rPr>
          <w:rFonts w:ascii="Times New Roman" w:hAnsi="Times New Roman" w:cs="Times New Roman"/>
          <w:sz w:val="24"/>
          <w:szCs w:val="24"/>
          <w:lang w:val="en-US"/>
        </w:rPr>
      </w:pPr>
      <w:r w:rsidRPr="006C1E1C">
        <w:rPr>
          <w:rFonts w:ascii="Times New Roman" w:hAnsi="Times New Roman" w:cs="Times New Roman"/>
          <w:sz w:val="24"/>
          <w:szCs w:val="24"/>
          <w:lang w:val="en-US"/>
        </w:rPr>
        <w:t xml:space="preserve">If you listen to leading commentators working in the NHS, they say the future of the NHS depends on us addressing the grand challenges of the rise of the prevalence of long-term conditions and also the financial challenge. Given that long-term conditions are not curable, and can only be properly managed by patients self-managing and changing behaviours, we need to understand activation to address this challenge. Patient activation supports successful behaviour change, by building psychology into medicine in an elegant and practical way. </w:t>
      </w:r>
      <w:r w:rsidR="00BE1A75" w:rsidRPr="006C1E1C">
        <w:rPr>
          <w:rFonts w:ascii="Times New Roman" w:hAnsi="Times New Roman" w:cs="Times New Roman"/>
          <w:sz w:val="24"/>
          <w:szCs w:val="24"/>
          <w:lang w:val="en-US"/>
        </w:rPr>
        <w:t>Activation has major implications financially too. 70 per cent of the costs of the NHS</w:t>
      </w:r>
      <w:r w:rsidR="007D52BC" w:rsidRPr="006C1E1C">
        <w:rPr>
          <w:rFonts w:ascii="Times New Roman" w:hAnsi="Times New Roman" w:cs="Times New Roman"/>
          <w:sz w:val="24"/>
          <w:szCs w:val="24"/>
          <w:lang w:val="en-US"/>
        </w:rPr>
        <w:t xml:space="preserve"> are spent on people with long-</w:t>
      </w:r>
      <w:r w:rsidR="00BE1A75" w:rsidRPr="006C1E1C">
        <w:rPr>
          <w:rFonts w:ascii="Times New Roman" w:hAnsi="Times New Roman" w:cs="Times New Roman"/>
          <w:sz w:val="24"/>
          <w:szCs w:val="24"/>
          <w:lang w:val="en-US"/>
        </w:rPr>
        <w:t>term conditions. Studies show that major savings can be</w:t>
      </w:r>
      <w:r w:rsidR="00BE1A75" w:rsidRPr="006C1E1C">
        <w:rPr>
          <w:rFonts w:ascii="Times New Roman" w:hAnsi="Times New Roman" w:cs="Times New Roman"/>
          <w:sz w:val="24"/>
          <w:szCs w:val="24"/>
        </w:rPr>
        <w:t xml:space="preserve"> realised</w:t>
      </w:r>
      <w:r w:rsidR="00BE1A75" w:rsidRPr="006C1E1C">
        <w:rPr>
          <w:rFonts w:ascii="Times New Roman" w:hAnsi="Times New Roman" w:cs="Times New Roman"/>
          <w:sz w:val="24"/>
          <w:szCs w:val="24"/>
          <w:lang w:val="en-US"/>
        </w:rPr>
        <w:t xml:space="preserve"> as activation increases and people self-manage more effectively.</w:t>
      </w:r>
      <w:r w:rsidR="009F59DE" w:rsidRPr="006C1E1C">
        <w:rPr>
          <w:rFonts w:ascii="Times New Roman" w:hAnsi="Times New Roman" w:cs="Times New Roman"/>
          <w:sz w:val="24"/>
          <w:szCs w:val="24"/>
          <w:lang w:val="en-US"/>
        </w:rPr>
        <w:t xml:space="preserve"> (O’Shea 2014)</w:t>
      </w:r>
    </w:p>
    <w:p w14:paraId="2FD16019" w14:textId="77777777" w:rsidR="005A58FA" w:rsidRPr="006C1E1C" w:rsidRDefault="005A58FA" w:rsidP="00DA7E28">
      <w:pPr>
        <w:spacing w:line="360" w:lineRule="auto"/>
        <w:ind w:left="0"/>
        <w:jc w:val="left"/>
        <w:rPr>
          <w:rFonts w:ascii="Times New Roman" w:hAnsi="Times New Roman" w:cs="Times New Roman"/>
          <w:sz w:val="24"/>
          <w:szCs w:val="24"/>
        </w:rPr>
      </w:pPr>
    </w:p>
    <w:p w14:paraId="2E234F63" w14:textId="7CB950F8" w:rsidR="005A58FA" w:rsidRPr="006C1E1C" w:rsidRDefault="005A58FA"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w:t>
      </w:r>
      <w:r w:rsidR="0020158B" w:rsidRPr="006C1E1C">
        <w:rPr>
          <w:rFonts w:ascii="Times New Roman" w:hAnsi="Times New Roman" w:cs="Times New Roman"/>
          <w:sz w:val="24"/>
          <w:szCs w:val="24"/>
        </w:rPr>
        <w:t xml:space="preserve">e </w:t>
      </w:r>
      <w:r w:rsidR="00E25886" w:rsidRPr="006C1E1C">
        <w:rPr>
          <w:rFonts w:ascii="Times New Roman" w:hAnsi="Times New Roman" w:cs="Times New Roman"/>
          <w:sz w:val="24"/>
          <w:szCs w:val="24"/>
        </w:rPr>
        <w:t xml:space="preserve">financial </w:t>
      </w:r>
      <w:r w:rsidR="00571AF1" w:rsidRPr="006C1E1C">
        <w:rPr>
          <w:rFonts w:ascii="Times New Roman" w:hAnsi="Times New Roman" w:cs="Times New Roman"/>
          <w:sz w:val="24"/>
          <w:szCs w:val="24"/>
        </w:rPr>
        <w:t>rationale</w:t>
      </w:r>
      <w:r w:rsidR="00161BF4" w:rsidRPr="006C1E1C">
        <w:rPr>
          <w:rFonts w:ascii="Times New Roman" w:hAnsi="Times New Roman" w:cs="Times New Roman"/>
          <w:sz w:val="24"/>
          <w:szCs w:val="24"/>
        </w:rPr>
        <w:t xml:space="preserve"> was tempered by an accompanying</w:t>
      </w:r>
      <w:r w:rsidR="00571AF1" w:rsidRPr="006C1E1C">
        <w:rPr>
          <w:rFonts w:ascii="Times New Roman" w:hAnsi="Times New Roman" w:cs="Times New Roman"/>
          <w:sz w:val="24"/>
          <w:szCs w:val="24"/>
        </w:rPr>
        <w:t xml:space="preserve"> rationale</w:t>
      </w:r>
      <w:r w:rsidR="00161BF4" w:rsidRPr="006C1E1C">
        <w:rPr>
          <w:rFonts w:ascii="Times New Roman" w:hAnsi="Times New Roman" w:cs="Times New Roman"/>
          <w:sz w:val="24"/>
          <w:szCs w:val="24"/>
        </w:rPr>
        <w:t xml:space="preserve"> </w:t>
      </w:r>
      <w:r w:rsidR="00571AF1" w:rsidRPr="006C1E1C">
        <w:rPr>
          <w:rFonts w:ascii="Times New Roman" w:hAnsi="Times New Roman" w:cs="Times New Roman"/>
          <w:sz w:val="24"/>
          <w:szCs w:val="24"/>
        </w:rPr>
        <w:t>that highlighted the</w:t>
      </w:r>
      <w:r w:rsidR="00161BF4" w:rsidRPr="006C1E1C">
        <w:rPr>
          <w:rFonts w:ascii="Times New Roman" w:hAnsi="Times New Roman" w:cs="Times New Roman"/>
          <w:sz w:val="24"/>
          <w:szCs w:val="24"/>
        </w:rPr>
        <w:t xml:space="preserve"> benefit to patients</w:t>
      </w:r>
      <w:r w:rsidR="0020158B" w:rsidRPr="006C1E1C">
        <w:rPr>
          <w:rFonts w:ascii="Times New Roman" w:hAnsi="Times New Roman" w:cs="Times New Roman"/>
          <w:sz w:val="24"/>
          <w:szCs w:val="24"/>
        </w:rPr>
        <w:t>,</w:t>
      </w:r>
      <w:r w:rsidR="00161BF4" w:rsidRPr="006C1E1C">
        <w:rPr>
          <w:rFonts w:ascii="Times New Roman" w:hAnsi="Times New Roman" w:cs="Times New Roman"/>
          <w:sz w:val="24"/>
          <w:szCs w:val="24"/>
        </w:rPr>
        <w:t xml:space="preserve"> in term</w:t>
      </w:r>
      <w:r w:rsidR="00E04864" w:rsidRPr="006C1E1C">
        <w:rPr>
          <w:rFonts w:ascii="Times New Roman" w:hAnsi="Times New Roman" w:cs="Times New Roman"/>
          <w:sz w:val="24"/>
          <w:szCs w:val="24"/>
        </w:rPr>
        <w:t>s</w:t>
      </w:r>
      <w:r w:rsidR="00161BF4" w:rsidRPr="006C1E1C">
        <w:rPr>
          <w:rFonts w:ascii="Times New Roman" w:hAnsi="Times New Roman" w:cs="Times New Roman"/>
          <w:sz w:val="24"/>
          <w:szCs w:val="24"/>
        </w:rPr>
        <w:t xml:space="preserve"> of better health. </w:t>
      </w:r>
      <w:r w:rsidR="00571AF1" w:rsidRPr="006C1E1C">
        <w:rPr>
          <w:rFonts w:ascii="Times New Roman" w:hAnsi="Times New Roman" w:cs="Times New Roman"/>
          <w:sz w:val="24"/>
          <w:szCs w:val="24"/>
        </w:rPr>
        <w:t>These twin narratives</w:t>
      </w:r>
      <w:r w:rsidR="00551E80" w:rsidRPr="006C1E1C">
        <w:rPr>
          <w:rFonts w:ascii="Times New Roman" w:hAnsi="Times New Roman" w:cs="Times New Roman"/>
          <w:sz w:val="24"/>
          <w:szCs w:val="24"/>
        </w:rPr>
        <w:t xml:space="preserve">, financial and </w:t>
      </w:r>
      <w:r w:rsidR="00CB5239" w:rsidRPr="006C1E1C">
        <w:rPr>
          <w:rFonts w:ascii="Times New Roman" w:hAnsi="Times New Roman" w:cs="Times New Roman"/>
          <w:sz w:val="24"/>
          <w:szCs w:val="24"/>
        </w:rPr>
        <w:t>patient benefit, were echoed</w:t>
      </w:r>
      <w:r w:rsidR="00AE436B" w:rsidRPr="006C1E1C">
        <w:rPr>
          <w:rFonts w:ascii="Times New Roman" w:hAnsi="Times New Roman" w:cs="Times New Roman"/>
          <w:sz w:val="24"/>
          <w:szCs w:val="24"/>
        </w:rPr>
        <w:t xml:space="preserve"> in </w:t>
      </w:r>
      <w:r w:rsidR="00551E80" w:rsidRPr="006C1E1C">
        <w:rPr>
          <w:rFonts w:ascii="Times New Roman" w:hAnsi="Times New Roman" w:cs="Times New Roman"/>
          <w:sz w:val="24"/>
          <w:szCs w:val="24"/>
        </w:rPr>
        <w:t>interview accounts</w:t>
      </w:r>
      <w:r w:rsidR="00AE436B" w:rsidRPr="006C1E1C">
        <w:rPr>
          <w:rFonts w:ascii="Times New Roman" w:hAnsi="Times New Roman" w:cs="Times New Roman"/>
          <w:sz w:val="24"/>
          <w:szCs w:val="24"/>
        </w:rPr>
        <w:t xml:space="preserve"> with local healthcare managers</w:t>
      </w:r>
      <w:r w:rsidR="006B683F" w:rsidRPr="006C1E1C">
        <w:rPr>
          <w:rFonts w:ascii="Times New Roman" w:hAnsi="Times New Roman" w:cs="Times New Roman"/>
          <w:sz w:val="24"/>
          <w:szCs w:val="24"/>
        </w:rPr>
        <w:t xml:space="preserve">. </w:t>
      </w:r>
      <w:r w:rsidR="00571AF1" w:rsidRPr="006C1E1C">
        <w:rPr>
          <w:rFonts w:ascii="Times New Roman" w:hAnsi="Times New Roman" w:cs="Times New Roman"/>
          <w:sz w:val="24"/>
          <w:szCs w:val="24"/>
        </w:rPr>
        <w:t xml:space="preserve">In these accounts </w:t>
      </w:r>
      <w:r w:rsidR="00CB5239" w:rsidRPr="006C1E1C">
        <w:rPr>
          <w:rFonts w:ascii="Times New Roman" w:hAnsi="Times New Roman" w:cs="Times New Roman"/>
          <w:sz w:val="24"/>
          <w:szCs w:val="24"/>
        </w:rPr>
        <w:t>the patient benefit narrative</w:t>
      </w:r>
      <w:r w:rsidR="00BD72EE" w:rsidRPr="006C1E1C">
        <w:rPr>
          <w:rFonts w:ascii="Times New Roman" w:hAnsi="Times New Roman" w:cs="Times New Roman"/>
          <w:sz w:val="24"/>
          <w:szCs w:val="24"/>
        </w:rPr>
        <w:t xml:space="preserve"> </w:t>
      </w:r>
      <w:r w:rsidR="00814838" w:rsidRPr="006C1E1C">
        <w:rPr>
          <w:rFonts w:ascii="Times New Roman" w:hAnsi="Times New Roman" w:cs="Times New Roman"/>
          <w:sz w:val="24"/>
          <w:szCs w:val="24"/>
        </w:rPr>
        <w:t xml:space="preserve">was often </w:t>
      </w:r>
      <w:r w:rsidR="00161BF4" w:rsidRPr="006C1E1C">
        <w:rPr>
          <w:rFonts w:ascii="Times New Roman" w:hAnsi="Times New Roman" w:cs="Times New Roman"/>
          <w:sz w:val="24"/>
          <w:szCs w:val="24"/>
        </w:rPr>
        <w:t xml:space="preserve">expressed </w:t>
      </w:r>
      <w:r w:rsidRPr="006C1E1C">
        <w:rPr>
          <w:rFonts w:ascii="Times New Roman" w:hAnsi="Times New Roman" w:cs="Times New Roman"/>
          <w:sz w:val="24"/>
          <w:szCs w:val="24"/>
        </w:rPr>
        <w:t>as ‘the right thing to do’</w:t>
      </w:r>
      <w:r w:rsidR="00BD72EE" w:rsidRPr="006C1E1C">
        <w:rPr>
          <w:rFonts w:ascii="Times New Roman" w:hAnsi="Times New Roman" w:cs="Times New Roman"/>
          <w:sz w:val="24"/>
          <w:szCs w:val="24"/>
        </w:rPr>
        <w:t>:</w:t>
      </w:r>
      <w:r w:rsidR="00F52A0C" w:rsidRPr="006C1E1C">
        <w:rPr>
          <w:rFonts w:ascii="Times New Roman" w:hAnsi="Times New Roman" w:cs="Times New Roman"/>
          <w:sz w:val="24"/>
          <w:szCs w:val="24"/>
        </w:rPr>
        <w:t xml:space="preserve"> </w:t>
      </w:r>
    </w:p>
    <w:p w14:paraId="1BA966ED" w14:textId="77777777" w:rsidR="005A58FA" w:rsidRPr="006C1E1C" w:rsidRDefault="005A58FA" w:rsidP="00DA7E28">
      <w:pPr>
        <w:spacing w:line="360" w:lineRule="auto"/>
        <w:ind w:left="0"/>
        <w:jc w:val="left"/>
        <w:rPr>
          <w:rFonts w:ascii="Times New Roman" w:hAnsi="Times New Roman" w:cs="Times New Roman"/>
          <w:sz w:val="24"/>
          <w:szCs w:val="24"/>
        </w:rPr>
      </w:pPr>
    </w:p>
    <w:p w14:paraId="4CDE6365" w14:textId="4B3BFA78" w:rsidR="005A58FA" w:rsidRPr="006C1E1C" w:rsidRDefault="005A58FA" w:rsidP="00DA7E28">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There were a couple of older ladies, members of the public, and I think that is going to be one of the more difficult things to do, is communicating to members of the public, the definition of self-care. It sounds like it is pushing responsibility onto the person, it sounds like it’s just a money saving exercise. But I don’t think it is. If you’re activating someone, if they’re looking after themselves, they’ll be happy and healthier and more well, so to speak</w:t>
      </w:r>
      <w:r w:rsidR="00300F41" w:rsidRPr="006C1E1C">
        <w:rPr>
          <w:rFonts w:ascii="Times New Roman" w:hAnsi="Times New Roman" w:cs="Times New Roman"/>
          <w:sz w:val="24"/>
          <w:szCs w:val="24"/>
        </w:rPr>
        <w:t>.</w:t>
      </w:r>
      <w:r w:rsidRPr="006C1E1C">
        <w:rPr>
          <w:rFonts w:ascii="Times New Roman" w:hAnsi="Times New Roman" w:cs="Times New Roman"/>
          <w:sz w:val="24"/>
          <w:szCs w:val="24"/>
        </w:rPr>
        <w:t xml:space="preserve"> </w:t>
      </w:r>
      <w:r w:rsidR="00BD72EE" w:rsidRPr="006C1E1C">
        <w:rPr>
          <w:rFonts w:ascii="Times New Roman" w:hAnsi="Times New Roman" w:cs="Times New Roman"/>
          <w:sz w:val="24"/>
          <w:szCs w:val="24"/>
        </w:rPr>
        <w:t>(</w:t>
      </w:r>
      <w:r w:rsidR="00CB5239" w:rsidRPr="006C1E1C">
        <w:rPr>
          <w:rFonts w:ascii="Times New Roman" w:hAnsi="Times New Roman" w:cs="Times New Roman"/>
          <w:sz w:val="24"/>
          <w:szCs w:val="24"/>
        </w:rPr>
        <w:t>Local p</w:t>
      </w:r>
      <w:r w:rsidR="00BD72EE" w:rsidRPr="006C1E1C">
        <w:rPr>
          <w:rFonts w:ascii="Times New Roman" w:hAnsi="Times New Roman" w:cs="Times New Roman"/>
          <w:sz w:val="24"/>
          <w:szCs w:val="24"/>
        </w:rPr>
        <w:t>rogramme lead)</w:t>
      </w:r>
    </w:p>
    <w:p w14:paraId="0A97F69B" w14:textId="77777777" w:rsidR="005A58FA" w:rsidRPr="006C1E1C" w:rsidRDefault="005A58FA" w:rsidP="00DA7E28">
      <w:pPr>
        <w:spacing w:line="360" w:lineRule="auto"/>
        <w:ind w:left="0"/>
        <w:jc w:val="left"/>
        <w:rPr>
          <w:rFonts w:ascii="Times New Roman" w:hAnsi="Times New Roman" w:cs="Times New Roman"/>
          <w:sz w:val="24"/>
          <w:szCs w:val="24"/>
        </w:rPr>
      </w:pPr>
    </w:p>
    <w:p w14:paraId="02DC54C8" w14:textId="03D135DD" w:rsidR="005A58FA" w:rsidRPr="006C1E1C" w:rsidRDefault="00CB5239"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At both national and local levels there were multiple depictions </w:t>
      </w:r>
      <w:r w:rsidR="008F36AA" w:rsidRPr="006C1E1C">
        <w:rPr>
          <w:rFonts w:ascii="Times New Roman" w:hAnsi="Times New Roman" w:cs="Times New Roman"/>
          <w:sz w:val="24"/>
          <w:szCs w:val="24"/>
        </w:rPr>
        <w:t>of ‘who’ was required to practis</w:t>
      </w:r>
      <w:r w:rsidR="009F59DE" w:rsidRPr="006C1E1C">
        <w:rPr>
          <w:rFonts w:ascii="Times New Roman" w:hAnsi="Times New Roman" w:cs="Times New Roman"/>
          <w:sz w:val="24"/>
          <w:szCs w:val="24"/>
        </w:rPr>
        <w:t xml:space="preserve">e self-care. </w:t>
      </w:r>
      <w:r w:rsidR="00EE40F1" w:rsidRPr="006C1E1C">
        <w:rPr>
          <w:rFonts w:ascii="Times New Roman" w:hAnsi="Times New Roman" w:cs="Times New Roman"/>
          <w:sz w:val="24"/>
          <w:szCs w:val="24"/>
        </w:rPr>
        <w:t>While in</w:t>
      </w:r>
      <w:r w:rsidR="00016C93" w:rsidRPr="006C1E1C">
        <w:rPr>
          <w:rFonts w:ascii="Times New Roman" w:hAnsi="Times New Roman" w:cs="Times New Roman"/>
          <w:sz w:val="24"/>
          <w:szCs w:val="24"/>
        </w:rPr>
        <w:t xml:space="preserve"> </w:t>
      </w:r>
      <w:r w:rsidR="008F36AA" w:rsidRPr="006C1E1C">
        <w:rPr>
          <w:rFonts w:ascii="Times New Roman" w:hAnsi="Times New Roman" w:cs="Times New Roman"/>
          <w:sz w:val="24"/>
          <w:szCs w:val="24"/>
        </w:rPr>
        <w:t>some instances it was</w:t>
      </w:r>
      <w:r w:rsidR="00EE40F1" w:rsidRPr="006C1E1C">
        <w:rPr>
          <w:rFonts w:ascii="Times New Roman" w:hAnsi="Times New Roman" w:cs="Times New Roman"/>
          <w:sz w:val="24"/>
          <w:szCs w:val="24"/>
        </w:rPr>
        <w:t xml:space="preserve"> </w:t>
      </w:r>
      <w:r w:rsidR="00BD72EE" w:rsidRPr="006C1E1C">
        <w:rPr>
          <w:rFonts w:ascii="Times New Roman" w:hAnsi="Times New Roman" w:cs="Times New Roman"/>
          <w:sz w:val="24"/>
          <w:szCs w:val="24"/>
        </w:rPr>
        <w:t xml:space="preserve">suggested that self-care was </w:t>
      </w:r>
      <w:r w:rsidR="00016C93" w:rsidRPr="006C1E1C">
        <w:rPr>
          <w:rFonts w:ascii="Times New Roman" w:hAnsi="Times New Roman" w:cs="Times New Roman"/>
          <w:sz w:val="24"/>
          <w:szCs w:val="24"/>
        </w:rPr>
        <w:t xml:space="preserve">for </w:t>
      </w:r>
      <w:r w:rsidR="00631C53" w:rsidRPr="006C1E1C">
        <w:rPr>
          <w:rFonts w:ascii="Times New Roman" w:hAnsi="Times New Roman" w:cs="Times New Roman"/>
          <w:sz w:val="24"/>
          <w:szCs w:val="24"/>
        </w:rPr>
        <w:t>‘</w:t>
      </w:r>
      <w:r w:rsidR="00016C93" w:rsidRPr="006C1E1C">
        <w:rPr>
          <w:rFonts w:ascii="Times New Roman" w:hAnsi="Times New Roman" w:cs="Times New Roman"/>
          <w:sz w:val="24"/>
          <w:szCs w:val="24"/>
        </w:rPr>
        <w:t>everyone</w:t>
      </w:r>
      <w:r w:rsidR="00631C53" w:rsidRPr="006C1E1C">
        <w:rPr>
          <w:rFonts w:ascii="Times New Roman" w:hAnsi="Times New Roman" w:cs="Times New Roman"/>
          <w:sz w:val="24"/>
          <w:szCs w:val="24"/>
        </w:rPr>
        <w:t>’</w:t>
      </w:r>
      <w:r w:rsidR="00EE40F1" w:rsidRPr="006C1E1C">
        <w:rPr>
          <w:rFonts w:ascii="Times New Roman" w:hAnsi="Times New Roman" w:cs="Times New Roman"/>
          <w:sz w:val="24"/>
          <w:szCs w:val="24"/>
        </w:rPr>
        <w:t>, at other times the target population w</w:t>
      </w:r>
      <w:r w:rsidR="007D52BC" w:rsidRPr="006C1E1C">
        <w:rPr>
          <w:rFonts w:ascii="Times New Roman" w:hAnsi="Times New Roman" w:cs="Times New Roman"/>
          <w:sz w:val="24"/>
          <w:szCs w:val="24"/>
        </w:rPr>
        <w:t>as specified as</w:t>
      </w:r>
      <w:r w:rsidR="00EE40F1" w:rsidRPr="006C1E1C">
        <w:rPr>
          <w:rFonts w:ascii="Times New Roman" w:hAnsi="Times New Roman" w:cs="Times New Roman"/>
          <w:sz w:val="24"/>
          <w:szCs w:val="24"/>
        </w:rPr>
        <w:t xml:space="preserve"> people with long-term conditions</w:t>
      </w:r>
      <w:r w:rsidR="00BD72EE" w:rsidRPr="006C1E1C">
        <w:rPr>
          <w:rFonts w:ascii="Times New Roman" w:hAnsi="Times New Roman" w:cs="Times New Roman"/>
          <w:sz w:val="24"/>
          <w:szCs w:val="24"/>
        </w:rPr>
        <w:t xml:space="preserve">, as in the NHS England blog post: </w:t>
      </w:r>
    </w:p>
    <w:p w14:paraId="59AD202C" w14:textId="77777777" w:rsidR="005A58FA" w:rsidRPr="006C1E1C" w:rsidRDefault="005A58FA" w:rsidP="00DA7E28">
      <w:pPr>
        <w:spacing w:line="360" w:lineRule="auto"/>
        <w:ind w:left="0"/>
        <w:jc w:val="left"/>
        <w:rPr>
          <w:rFonts w:ascii="Times New Roman" w:hAnsi="Times New Roman" w:cs="Times New Roman"/>
          <w:sz w:val="24"/>
          <w:szCs w:val="24"/>
        </w:rPr>
      </w:pPr>
    </w:p>
    <w:p w14:paraId="6C9DF2E7" w14:textId="42155505" w:rsidR="00CB5239" w:rsidRPr="006C1E1C" w:rsidRDefault="005A58FA" w:rsidP="006B683F">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In England about 10 per cent or 1.5 million people with long-term conditions are in the lowest category of activation, lacking basic self-confidence, skills and a sense of self-efficacy. This means they will live without the sense of hope and resourcefulness that many of us take for granted. In the NHS we see them in our clinics every day, we give them loads of information, we tell them to stop smoking, but it simply doesn’t work.  (O’Shea 2014)</w:t>
      </w:r>
    </w:p>
    <w:p w14:paraId="616607B8" w14:textId="77777777" w:rsidR="00571AF1" w:rsidRPr="006C1E1C" w:rsidRDefault="00571AF1" w:rsidP="006B683F">
      <w:pPr>
        <w:spacing w:line="360" w:lineRule="auto"/>
        <w:ind w:left="284" w:right="284"/>
        <w:jc w:val="left"/>
        <w:rPr>
          <w:rFonts w:ascii="Times New Roman" w:hAnsi="Times New Roman" w:cs="Times New Roman"/>
          <w:sz w:val="24"/>
          <w:szCs w:val="24"/>
        </w:rPr>
      </w:pPr>
    </w:p>
    <w:p w14:paraId="43A45F69" w14:textId="6CDD146D" w:rsidR="00CB5239" w:rsidRPr="006C1E1C" w:rsidRDefault="00CB5239" w:rsidP="00CB523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As noted earlier, the topic of self-care appeared to elicit confessions from individuals in relation to their own conduct. An example can be seen in one of the responses to the NHS England blog post, posted by a member of the public: </w:t>
      </w:r>
    </w:p>
    <w:p w14:paraId="13ED195C" w14:textId="77777777" w:rsidR="00CB5239" w:rsidRPr="006C1E1C" w:rsidRDefault="00CB5239" w:rsidP="00CB5239">
      <w:pPr>
        <w:spacing w:line="360" w:lineRule="auto"/>
        <w:ind w:left="0"/>
        <w:jc w:val="left"/>
        <w:rPr>
          <w:rFonts w:ascii="Times New Roman" w:hAnsi="Times New Roman" w:cs="Times New Roman"/>
          <w:sz w:val="24"/>
          <w:szCs w:val="24"/>
        </w:rPr>
      </w:pPr>
    </w:p>
    <w:p w14:paraId="09F2AC93" w14:textId="63C631EB" w:rsidR="00CB5239" w:rsidRPr="006C1E1C" w:rsidRDefault="00CB5239" w:rsidP="00CB5239">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Being someone who has moved up the activation scale myself</w:t>
      </w:r>
      <w:r w:rsidR="0020158B" w:rsidRPr="006C1E1C">
        <w:rPr>
          <w:rFonts w:ascii="Times New Roman" w:hAnsi="Times New Roman" w:cs="Times New Roman"/>
          <w:sz w:val="24"/>
          <w:szCs w:val="24"/>
        </w:rPr>
        <w:t>,</w:t>
      </w:r>
      <w:r w:rsidRPr="006C1E1C">
        <w:rPr>
          <w:rFonts w:ascii="Times New Roman" w:hAnsi="Times New Roman" w:cs="Times New Roman"/>
          <w:sz w:val="24"/>
          <w:szCs w:val="24"/>
        </w:rPr>
        <w:t xml:space="preserve"> since my diagnosis 19 years ago, this article resonates with me. As an activated self-manager I have healthier behaviours today than I did at diagnosis. I can be healthy and have MS. Yes I have knowledge, skills and confidence and I also have resilience because I know whatever this condition brings I can deal with it. That’s where the psychology comes in...I am no longer frightened! </w:t>
      </w:r>
    </w:p>
    <w:p w14:paraId="3DD34830" w14:textId="77777777" w:rsidR="00CB5239" w:rsidRPr="006C1E1C" w:rsidRDefault="00CB5239" w:rsidP="00CB5239">
      <w:pPr>
        <w:spacing w:line="360" w:lineRule="auto"/>
        <w:ind w:left="0"/>
        <w:jc w:val="left"/>
        <w:rPr>
          <w:rFonts w:ascii="Times New Roman" w:hAnsi="Times New Roman" w:cs="Times New Roman"/>
          <w:sz w:val="24"/>
          <w:szCs w:val="24"/>
        </w:rPr>
      </w:pPr>
    </w:p>
    <w:p w14:paraId="6D852989" w14:textId="77777777" w:rsidR="00CB5239" w:rsidRPr="006C1E1C" w:rsidRDefault="00CB5239" w:rsidP="00CB523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 author of this post is here identifying as an ‘activated self-manager’ who has improved over time, ‘moving up the activation scale’. This extract illustrates the act of confession as a form of self-government that reinforces desirable subjectivities.    </w:t>
      </w:r>
    </w:p>
    <w:p w14:paraId="28974D47" w14:textId="77777777" w:rsidR="00CB5239" w:rsidRPr="006C1E1C" w:rsidRDefault="00CB5239" w:rsidP="00CB5239">
      <w:pPr>
        <w:spacing w:line="360" w:lineRule="auto"/>
        <w:ind w:left="0"/>
        <w:jc w:val="left"/>
        <w:rPr>
          <w:rFonts w:ascii="Times New Roman" w:hAnsi="Times New Roman" w:cs="Times New Roman"/>
          <w:b/>
          <w:sz w:val="24"/>
          <w:szCs w:val="24"/>
        </w:rPr>
      </w:pPr>
    </w:p>
    <w:p w14:paraId="7DF8E1D9" w14:textId="1908FFE9" w:rsidR="005048ED" w:rsidRPr="006C1E1C" w:rsidRDefault="005048ED" w:rsidP="00DA7E28">
      <w:pPr>
        <w:spacing w:line="360" w:lineRule="auto"/>
        <w:ind w:left="0"/>
        <w:jc w:val="left"/>
        <w:rPr>
          <w:rFonts w:ascii="Times New Roman" w:hAnsi="Times New Roman" w:cs="Times New Roman"/>
          <w:i/>
          <w:sz w:val="24"/>
          <w:szCs w:val="24"/>
        </w:rPr>
      </w:pPr>
      <w:r w:rsidRPr="006C1E1C">
        <w:rPr>
          <w:rFonts w:ascii="Times New Roman" w:hAnsi="Times New Roman" w:cs="Times New Roman"/>
          <w:i/>
          <w:sz w:val="24"/>
          <w:szCs w:val="24"/>
        </w:rPr>
        <w:t>Management knowledge</w:t>
      </w:r>
    </w:p>
    <w:p w14:paraId="21F6EDAE" w14:textId="77777777" w:rsidR="005048ED" w:rsidRPr="006C1E1C" w:rsidRDefault="005048ED" w:rsidP="00DA7E28">
      <w:pPr>
        <w:spacing w:line="360" w:lineRule="auto"/>
        <w:ind w:left="0"/>
        <w:jc w:val="left"/>
        <w:rPr>
          <w:rFonts w:ascii="Times New Roman" w:hAnsi="Times New Roman" w:cs="Times New Roman"/>
          <w:sz w:val="24"/>
          <w:szCs w:val="24"/>
        </w:rPr>
      </w:pPr>
    </w:p>
    <w:p w14:paraId="3A784B7A" w14:textId="27FF0178" w:rsidR="00BD72EE" w:rsidRPr="006C1E1C" w:rsidRDefault="0067527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Fieldwork offered the opportunity to explore </w:t>
      </w:r>
      <w:r w:rsidR="00571AF1" w:rsidRPr="006C1E1C">
        <w:rPr>
          <w:rFonts w:ascii="Times New Roman" w:hAnsi="Times New Roman" w:cs="Times New Roman"/>
          <w:sz w:val="24"/>
          <w:szCs w:val="24"/>
        </w:rPr>
        <w:t>how</w:t>
      </w:r>
      <w:r w:rsidR="006733B5" w:rsidRPr="006C1E1C">
        <w:rPr>
          <w:rFonts w:ascii="Times New Roman" w:hAnsi="Times New Roman" w:cs="Times New Roman"/>
          <w:sz w:val="24"/>
          <w:szCs w:val="24"/>
        </w:rPr>
        <w:t xml:space="preserve"> </w:t>
      </w:r>
      <w:r w:rsidRPr="006C1E1C">
        <w:rPr>
          <w:rFonts w:ascii="Times New Roman" w:hAnsi="Times New Roman" w:cs="Times New Roman"/>
          <w:sz w:val="24"/>
          <w:szCs w:val="24"/>
        </w:rPr>
        <w:t xml:space="preserve">national </w:t>
      </w:r>
      <w:r w:rsidR="00571AF1" w:rsidRPr="006C1E1C">
        <w:rPr>
          <w:rFonts w:ascii="Times New Roman" w:hAnsi="Times New Roman" w:cs="Times New Roman"/>
          <w:sz w:val="24"/>
          <w:szCs w:val="24"/>
        </w:rPr>
        <w:t xml:space="preserve">self-care policy </w:t>
      </w:r>
      <w:r w:rsidRPr="006C1E1C">
        <w:rPr>
          <w:rFonts w:ascii="Times New Roman" w:hAnsi="Times New Roman" w:cs="Times New Roman"/>
          <w:sz w:val="24"/>
          <w:szCs w:val="24"/>
        </w:rPr>
        <w:t xml:space="preserve">was </w:t>
      </w:r>
      <w:r w:rsidR="003D224B" w:rsidRPr="006C1E1C">
        <w:rPr>
          <w:rFonts w:ascii="Times New Roman" w:hAnsi="Times New Roman" w:cs="Times New Roman"/>
          <w:sz w:val="24"/>
          <w:szCs w:val="24"/>
        </w:rPr>
        <w:t xml:space="preserve">implemented by local health and social </w:t>
      </w:r>
      <w:r w:rsidR="006733B5" w:rsidRPr="006C1E1C">
        <w:rPr>
          <w:rFonts w:ascii="Times New Roman" w:hAnsi="Times New Roman" w:cs="Times New Roman"/>
          <w:sz w:val="24"/>
          <w:szCs w:val="24"/>
        </w:rPr>
        <w:t xml:space="preserve">care </w:t>
      </w:r>
      <w:r w:rsidR="003D224B" w:rsidRPr="006C1E1C">
        <w:rPr>
          <w:rFonts w:ascii="Times New Roman" w:hAnsi="Times New Roman" w:cs="Times New Roman"/>
          <w:sz w:val="24"/>
          <w:szCs w:val="24"/>
        </w:rPr>
        <w:t xml:space="preserve">managers. </w:t>
      </w:r>
      <w:r w:rsidRPr="006C1E1C">
        <w:rPr>
          <w:rFonts w:ascii="Times New Roman" w:hAnsi="Times New Roman" w:cs="Times New Roman"/>
          <w:sz w:val="24"/>
          <w:szCs w:val="24"/>
        </w:rPr>
        <w:t>In all four localities</w:t>
      </w:r>
      <w:r w:rsidR="0006211A">
        <w:rPr>
          <w:rFonts w:ascii="Times New Roman" w:hAnsi="Times New Roman" w:cs="Times New Roman"/>
          <w:sz w:val="24"/>
          <w:szCs w:val="24"/>
        </w:rPr>
        <w:t>,</w:t>
      </w:r>
      <w:r w:rsidRPr="006C1E1C">
        <w:rPr>
          <w:rFonts w:ascii="Times New Roman" w:hAnsi="Times New Roman" w:cs="Times New Roman"/>
          <w:sz w:val="24"/>
          <w:szCs w:val="24"/>
        </w:rPr>
        <w:t xml:space="preserve"> </w:t>
      </w:r>
      <w:r w:rsidR="003D224B" w:rsidRPr="006C1E1C">
        <w:rPr>
          <w:rFonts w:ascii="Times New Roman" w:hAnsi="Times New Roman" w:cs="Times New Roman"/>
          <w:sz w:val="24"/>
          <w:szCs w:val="24"/>
        </w:rPr>
        <w:t xml:space="preserve">local managers had introduced programmes </w:t>
      </w:r>
      <w:r w:rsidR="008F36AA" w:rsidRPr="006C1E1C">
        <w:rPr>
          <w:rFonts w:ascii="Times New Roman" w:hAnsi="Times New Roman" w:cs="Times New Roman"/>
          <w:sz w:val="24"/>
          <w:szCs w:val="24"/>
        </w:rPr>
        <w:t xml:space="preserve">aimed at </w:t>
      </w:r>
      <w:r w:rsidR="002A1D60" w:rsidRPr="006C1E1C">
        <w:rPr>
          <w:rFonts w:ascii="Times New Roman" w:hAnsi="Times New Roman" w:cs="Times New Roman"/>
          <w:sz w:val="24"/>
          <w:szCs w:val="24"/>
        </w:rPr>
        <w:t xml:space="preserve">changing the practices of healthcare professionals, </w:t>
      </w:r>
      <w:r w:rsidRPr="006C1E1C">
        <w:rPr>
          <w:rFonts w:ascii="Times New Roman" w:hAnsi="Times New Roman" w:cs="Times New Roman"/>
          <w:sz w:val="24"/>
          <w:szCs w:val="24"/>
        </w:rPr>
        <w:t xml:space="preserve">or as one </w:t>
      </w:r>
      <w:r w:rsidR="007D52BC" w:rsidRPr="006C1E1C">
        <w:rPr>
          <w:rFonts w:ascii="Times New Roman" w:hAnsi="Times New Roman" w:cs="Times New Roman"/>
          <w:sz w:val="24"/>
          <w:szCs w:val="24"/>
        </w:rPr>
        <w:t xml:space="preserve">local </w:t>
      </w:r>
      <w:r w:rsidR="003D224B" w:rsidRPr="006C1E1C">
        <w:rPr>
          <w:rFonts w:ascii="Times New Roman" w:hAnsi="Times New Roman" w:cs="Times New Roman"/>
          <w:sz w:val="24"/>
          <w:szCs w:val="24"/>
        </w:rPr>
        <w:t xml:space="preserve">workforce </w:t>
      </w:r>
      <w:r w:rsidR="009F5C1C" w:rsidRPr="006C1E1C">
        <w:rPr>
          <w:rFonts w:ascii="Times New Roman" w:hAnsi="Times New Roman" w:cs="Times New Roman"/>
          <w:sz w:val="24"/>
          <w:szCs w:val="24"/>
        </w:rPr>
        <w:t>strategy document put</w:t>
      </w:r>
      <w:r w:rsidRPr="006C1E1C">
        <w:rPr>
          <w:rFonts w:ascii="Times New Roman" w:hAnsi="Times New Roman" w:cs="Times New Roman"/>
          <w:sz w:val="24"/>
          <w:szCs w:val="24"/>
        </w:rPr>
        <w:t xml:space="preserve"> it, </w:t>
      </w:r>
      <w:r w:rsidR="002F5FD2" w:rsidRPr="006C1E1C">
        <w:rPr>
          <w:rFonts w:ascii="Times New Roman" w:hAnsi="Times New Roman" w:cs="Times New Roman"/>
          <w:sz w:val="24"/>
          <w:szCs w:val="24"/>
        </w:rPr>
        <w:t xml:space="preserve">‘the health and social care workforce will need to re-culture’. </w:t>
      </w:r>
      <w:r w:rsidR="0006211A">
        <w:rPr>
          <w:rFonts w:ascii="Times New Roman" w:hAnsi="Times New Roman" w:cs="Times New Roman"/>
          <w:sz w:val="24"/>
          <w:szCs w:val="24"/>
        </w:rPr>
        <w:t xml:space="preserve">Managerial strategies in </w:t>
      </w:r>
      <w:r w:rsidRPr="006C1E1C">
        <w:rPr>
          <w:rFonts w:ascii="Times New Roman" w:hAnsi="Times New Roman" w:cs="Times New Roman"/>
          <w:sz w:val="24"/>
          <w:szCs w:val="24"/>
        </w:rPr>
        <w:t>the</w:t>
      </w:r>
      <w:r w:rsidR="007D52BC" w:rsidRPr="006C1E1C">
        <w:rPr>
          <w:rFonts w:ascii="Times New Roman" w:hAnsi="Times New Roman" w:cs="Times New Roman"/>
          <w:sz w:val="24"/>
          <w:szCs w:val="24"/>
        </w:rPr>
        <w:t xml:space="preserve"> different</w:t>
      </w:r>
      <w:r w:rsidRPr="006C1E1C">
        <w:rPr>
          <w:rFonts w:ascii="Times New Roman" w:hAnsi="Times New Roman" w:cs="Times New Roman"/>
          <w:sz w:val="24"/>
          <w:szCs w:val="24"/>
        </w:rPr>
        <w:t xml:space="preserve"> locali</w:t>
      </w:r>
      <w:r w:rsidR="00D819B3" w:rsidRPr="006C1E1C">
        <w:rPr>
          <w:rFonts w:ascii="Times New Roman" w:hAnsi="Times New Roman" w:cs="Times New Roman"/>
          <w:sz w:val="24"/>
          <w:szCs w:val="24"/>
        </w:rPr>
        <w:t xml:space="preserve">ties were remarkably homogenous, involving </w:t>
      </w:r>
      <w:r w:rsidR="00BD72EE" w:rsidRPr="006C1E1C">
        <w:rPr>
          <w:rFonts w:ascii="Times New Roman" w:hAnsi="Times New Roman" w:cs="Times New Roman"/>
          <w:sz w:val="24"/>
          <w:szCs w:val="24"/>
        </w:rPr>
        <w:t xml:space="preserve">training </w:t>
      </w:r>
      <w:r w:rsidR="003D224B" w:rsidRPr="006C1E1C">
        <w:rPr>
          <w:rFonts w:ascii="Times New Roman" w:hAnsi="Times New Roman" w:cs="Times New Roman"/>
          <w:sz w:val="24"/>
          <w:szCs w:val="24"/>
        </w:rPr>
        <w:t xml:space="preserve">workshops for </w:t>
      </w:r>
      <w:r w:rsidR="003C5A2D" w:rsidRPr="006C1E1C">
        <w:rPr>
          <w:rFonts w:ascii="Times New Roman" w:hAnsi="Times New Roman" w:cs="Times New Roman"/>
          <w:sz w:val="24"/>
          <w:szCs w:val="24"/>
        </w:rPr>
        <w:t xml:space="preserve">front-line </w:t>
      </w:r>
      <w:r w:rsidR="00D819B3" w:rsidRPr="006C1E1C">
        <w:rPr>
          <w:rFonts w:ascii="Times New Roman" w:hAnsi="Times New Roman" w:cs="Times New Roman"/>
          <w:sz w:val="24"/>
          <w:szCs w:val="24"/>
        </w:rPr>
        <w:t xml:space="preserve">staff to introduce the concept of self-care and to teach new communication techniques that staff could use with patients to encourage more self-care. </w:t>
      </w:r>
    </w:p>
    <w:p w14:paraId="4C75759B" w14:textId="77777777" w:rsidR="00BD72EE" w:rsidRPr="006C1E1C" w:rsidRDefault="00BD72EE" w:rsidP="00DA7E28">
      <w:pPr>
        <w:spacing w:line="360" w:lineRule="auto"/>
        <w:ind w:left="0"/>
        <w:jc w:val="left"/>
        <w:rPr>
          <w:rFonts w:ascii="Times New Roman" w:hAnsi="Times New Roman" w:cs="Times New Roman"/>
          <w:sz w:val="24"/>
          <w:szCs w:val="24"/>
        </w:rPr>
      </w:pPr>
    </w:p>
    <w:p w14:paraId="25B5B587" w14:textId="1033C663" w:rsidR="00B90D63" w:rsidRPr="006C1E1C" w:rsidRDefault="00D819B3"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In </w:t>
      </w:r>
      <w:r w:rsidR="006C024E" w:rsidRPr="006C1E1C">
        <w:rPr>
          <w:rFonts w:ascii="Times New Roman" w:hAnsi="Times New Roman" w:cs="Times New Roman"/>
          <w:sz w:val="24"/>
          <w:szCs w:val="24"/>
        </w:rPr>
        <w:t>developing</w:t>
      </w:r>
      <w:r w:rsidRPr="006C1E1C">
        <w:rPr>
          <w:rFonts w:ascii="Times New Roman" w:hAnsi="Times New Roman" w:cs="Times New Roman"/>
          <w:sz w:val="24"/>
          <w:szCs w:val="24"/>
        </w:rPr>
        <w:t xml:space="preserve"> and implementing </w:t>
      </w:r>
      <w:r w:rsidR="009F7C7A" w:rsidRPr="006C1E1C">
        <w:rPr>
          <w:rFonts w:ascii="Times New Roman" w:hAnsi="Times New Roman" w:cs="Times New Roman"/>
          <w:sz w:val="24"/>
          <w:szCs w:val="24"/>
        </w:rPr>
        <w:t xml:space="preserve">self-care </w:t>
      </w:r>
      <w:r w:rsidR="002B1A62" w:rsidRPr="006C1E1C">
        <w:rPr>
          <w:rFonts w:ascii="Times New Roman" w:hAnsi="Times New Roman" w:cs="Times New Roman"/>
          <w:sz w:val="24"/>
          <w:szCs w:val="24"/>
        </w:rPr>
        <w:t>programmes</w:t>
      </w:r>
      <w:r w:rsidR="006733B5" w:rsidRPr="006C1E1C">
        <w:rPr>
          <w:rFonts w:ascii="Times New Roman" w:hAnsi="Times New Roman" w:cs="Times New Roman"/>
          <w:sz w:val="24"/>
          <w:szCs w:val="24"/>
        </w:rPr>
        <w:t>,</w:t>
      </w:r>
      <w:r w:rsidR="002B1A62" w:rsidRPr="006C1E1C">
        <w:rPr>
          <w:rFonts w:ascii="Times New Roman" w:hAnsi="Times New Roman" w:cs="Times New Roman"/>
          <w:sz w:val="24"/>
          <w:szCs w:val="24"/>
        </w:rPr>
        <w:t xml:space="preserve"> </w:t>
      </w:r>
      <w:r w:rsidR="003D224B" w:rsidRPr="006C1E1C">
        <w:rPr>
          <w:rFonts w:ascii="Times New Roman" w:hAnsi="Times New Roman" w:cs="Times New Roman"/>
          <w:sz w:val="24"/>
          <w:szCs w:val="24"/>
        </w:rPr>
        <w:t>local managers</w:t>
      </w:r>
      <w:r w:rsidRPr="006C1E1C">
        <w:rPr>
          <w:rFonts w:ascii="Times New Roman" w:hAnsi="Times New Roman" w:cs="Times New Roman"/>
          <w:sz w:val="24"/>
          <w:szCs w:val="24"/>
        </w:rPr>
        <w:t xml:space="preserve"> drew on a small number of management texts, </w:t>
      </w:r>
      <w:r w:rsidR="00D033E3" w:rsidRPr="006C1E1C">
        <w:rPr>
          <w:rFonts w:ascii="Times New Roman" w:hAnsi="Times New Roman" w:cs="Times New Roman"/>
          <w:sz w:val="24"/>
          <w:szCs w:val="24"/>
        </w:rPr>
        <w:t>primarily reports</w:t>
      </w:r>
      <w:r w:rsidR="00571AF1" w:rsidRPr="006C1E1C">
        <w:rPr>
          <w:rFonts w:ascii="Times New Roman" w:hAnsi="Times New Roman" w:cs="Times New Roman"/>
          <w:sz w:val="24"/>
          <w:szCs w:val="24"/>
        </w:rPr>
        <w:t xml:space="preserve"> </w:t>
      </w:r>
      <w:r w:rsidR="00D033E3" w:rsidRPr="006C1E1C">
        <w:rPr>
          <w:rFonts w:ascii="Times New Roman" w:hAnsi="Times New Roman" w:cs="Times New Roman"/>
          <w:sz w:val="24"/>
          <w:szCs w:val="24"/>
        </w:rPr>
        <w:t xml:space="preserve">published by policy </w:t>
      </w:r>
      <w:r w:rsidR="00571AF1" w:rsidRPr="006C1E1C">
        <w:rPr>
          <w:rFonts w:ascii="Times New Roman" w:hAnsi="Times New Roman" w:cs="Times New Roman"/>
          <w:sz w:val="24"/>
          <w:szCs w:val="24"/>
        </w:rPr>
        <w:t>‘</w:t>
      </w:r>
      <w:r w:rsidR="00D033E3" w:rsidRPr="006C1E1C">
        <w:rPr>
          <w:rFonts w:ascii="Times New Roman" w:hAnsi="Times New Roman" w:cs="Times New Roman"/>
          <w:sz w:val="24"/>
          <w:szCs w:val="24"/>
        </w:rPr>
        <w:t>thinks tanks</w:t>
      </w:r>
      <w:r w:rsidR="00571AF1" w:rsidRPr="006C1E1C">
        <w:rPr>
          <w:rFonts w:ascii="Times New Roman" w:hAnsi="Times New Roman" w:cs="Times New Roman"/>
          <w:sz w:val="24"/>
          <w:szCs w:val="24"/>
        </w:rPr>
        <w:t>’</w:t>
      </w:r>
      <w:r w:rsidR="006733B5" w:rsidRPr="006C1E1C">
        <w:rPr>
          <w:rFonts w:ascii="Times New Roman" w:hAnsi="Times New Roman" w:cs="Times New Roman"/>
          <w:sz w:val="24"/>
          <w:szCs w:val="24"/>
        </w:rPr>
        <w:t xml:space="preserve">. </w:t>
      </w:r>
      <w:r w:rsidR="00571AF1" w:rsidRPr="006C1E1C">
        <w:rPr>
          <w:rFonts w:ascii="Times New Roman" w:hAnsi="Times New Roman" w:cs="Times New Roman"/>
          <w:sz w:val="24"/>
          <w:szCs w:val="24"/>
        </w:rPr>
        <w:t xml:space="preserve">Think tanks are civil society organisations that produce and disseminate knowledge related to public policy (Shaw et al 2014). In England they have become important policy actors, acting as ‘transmission belts’ for new policy ideas from the private sector and overseas (Alvarez and Mays 2008). </w:t>
      </w:r>
      <w:r w:rsidR="00D033E3" w:rsidRPr="006C1E1C">
        <w:rPr>
          <w:rFonts w:ascii="Times New Roman" w:hAnsi="Times New Roman" w:cs="Times New Roman"/>
          <w:sz w:val="24"/>
          <w:szCs w:val="24"/>
        </w:rPr>
        <w:t>The</w:t>
      </w:r>
      <w:r w:rsidR="00CC48D7" w:rsidRPr="006C1E1C">
        <w:rPr>
          <w:rFonts w:ascii="Times New Roman" w:hAnsi="Times New Roman" w:cs="Times New Roman"/>
          <w:sz w:val="24"/>
          <w:szCs w:val="24"/>
        </w:rPr>
        <w:t xml:space="preserve">se texts </w:t>
      </w:r>
      <w:r w:rsidR="00D033E3" w:rsidRPr="006C1E1C">
        <w:rPr>
          <w:rFonts w:ascii="Times New Roman" w:hAnsi="Times New Roman" w:cs="Times New Roman"/>
          <w:sz w:val="24"/>
          <w:szCs w:val="24"/>
        </w:rPr>
        <w:t xml:space="preserve">were </w:t>
      </w:r>
      <w:r w:rsidR="00EE40F1" w:rsidRPr="006C1E1C">
        <w:rPr>
          <w:rFonts w:ascii="Times New Roman" w:hAnsi="Times New Roman" w:cs="Times New Roman"/>
          <w:sz w:val="24"/>
          <w:szCs w:val="24"/>
        </w:rPr>
        <w:t xml:space="preserve">repeatedly </w:t>
      </w:r>
      <w:r w:rsidR="00D033E3" w:rsidRPr="006C1E1C">
        <w:rPr>
          <w:rFonts w:ascii="Times New Roman" w:hAnsi="Times New Roman" w:cs="Times New Roman"/>
          <w:sz w:val="24"/>
          <w:szCs w:val="24"/>
        </w:rPr>
        <w:t>referred to in the interview accounts with managers</w:t>
      </w:r>
      <w:r w:rsidR="00571AF1" w:rsidRPr="006C1E1C">
        <w:rPr>
          <w:rFonts w:ascii="Times New Roman" w:hAnsi="Times New Roman" w:cs="Times New Roman"/>
          <w:sz w:val="24"/>
          <w:szCs w:val="24"/>
        </w:rPr>
        <w:t>,</w:t>
      </w:r>
      <w:r w:rsidR="00D033E3" w:rsidRPr="006C1E1C">
        <w:rPr>
          <w:rFonts w:ascii="Times New Roman" w:hAnsi="Times New Roman" w:cs="Times New Roman"/>
          <w:sz w:val="24"/>
          <w:szCs w:val="24"/>
        </w:rPr>
        <w:t xml:space="preserve"> and in local planning documents</w:t>
      </w:r>
      <w:r w:rsidR="00571AF1" w:rsidRPr="006C1E1C">
        <w:rPr>
          <w:rFonts w:ascii="Times New Roman" w:hAnsi="Times New Roman" w:cs="Times New Roman"/>
          <w:sz w:val="24"/>
          <w:szCs w:val="24"/>
        </w:rPr>
        <w:t>,</w:t>
      </w:r>
      <w:r w:rsidR="00D033E3" w:rsidRPr="006C1E1C">
        <w:rPr>
          <w:rFonts w:ascii="Times New Roman" w:hAnsi="Times New Roman" w:cs="Times New Roman"/>
          <w:sz w:val="24"/>
          <w:szCs w:val="24"/>
        </w:rPr>
        <w:t xml:space="preserve"> where they informed t</w:t>
      </w:r>
      <w:r w:rsidR="004A2589" w:rsidRPr="006C1E1C">
        <w:rPr>
          <w:rFonts w:ascii="Times New Roman" w:hAnsi="Times New Roman" w:cs="Times New Roman"/>
          <w:sz w:val="24"/>
          <w:szCs w:val="24"/>
        </w:rPr>
        <w:t xml:space="preserve">he rationale, </w:t>
      </w:r>
      <w:r w:rsidR="004B554A" w:rsidRPr="006C1E1C">
        <w:rPr>
          <w:rFonts w:ascii="Times New Roman" w:hAnsi="Times New Roman" w:cs="Times New Roman"/>
          <w:sz w:val="24"/>
          <w:szCs w:val="24"/>
        </w:rPr>
        <w:t>logic</w:t>
      </w:r>
      <w:r w:rsidR="00F57E79" w:rsidRPr="006C1E1C">
        <w:rPr>
          <w:rFonts w:ascii="Times New Roman" w:hAnsi="Times New Roman" w:cs="Times New Roman"/>
          <w:sz w:val="24"/>
          <w:szCs w:val="24"/>
        </w:rPr>
        <w:t>,</w:t>
      </w:r>
      <w:r w:rsidR="004B554A" w:rsidRPr="006C1E1C">
        <w:rPr>
          <w:rFonts w:ascii="Times New Roman" w:hAnsi="Times New Roman" w:cs="Times New Roman"/>
          <w:sz w:val="24"/>
          <w:szCs w:val="24"/>
        </w:rPr>
        <w:t xml:space="preserve"> </w:t>
      </w:r>
      <w:r w:rsidR="004A2589" w:rsidRPr="006C1E1C">
        <w:rPr>
          <w:rFonts w:ascii="Times New Roman" w:hAnsi="Times New Roman" w:cs="Times New Roman"/>
          <w:sz w:val="24"/>
          <w:szCs w:val="24"/>
        </w:rPr>
        <w:t xml:space="preserve">and form of </w:t>
      </w:r>
      <w:r w:rsidR="004B554A" w:rsidRPr="006C1E1C">
        <w:rPr>
          <w:rFonts w:ascii="Times New Roman" w:hAnsi="Times New Roman" w:cs="Times New Roman"/>
          <w:sz w:val="24"/>
          <w:szCs w:val="24"/>
        </w:rPr>
        <w:t>self-</w:t>
      </w:r>
      <w:r w:rsidR="00A36D52" w:rsidRPr="006C1E1C">
        <w:rPr>
          <w:rFonts w:ascii="Times New Roman" w:hAnsi="Times New Roman" w:cs="Times New Roman"/>
          <w:sz w:val="24"/>
          <w:szCs w:val="24"/>
        </w:rPr>
        <w:t>care initiatives</w:t>
      </w:r>
      <w:r w:rsidR="004A2589" w:rsidRPr="006C1E1C">
        <w:rPr>
          <w:rFonts w:ascii="Times New Roman" w:hAnsi="Times New Roman" w:cs="Times New Roman"/>
          <w:sz w:val="24"/>
          <w:szCs w:val="24"/>
        </w:rPr>
        <w:t xml:space="preserve">. </w:t>
      </w:r>
      <w:r w:rsidR="00B90D63" w:rsidRPr="006C1E1C">
        <w:rPr>
          <w:rFonts w:ascii="Times New Roman" w:hAnsi="Times New Roman" w:cs="Times New Roman"/>
          <w:sz w:val="24"/>
          <w:szCs w:val="24"/>
        </w:rPr>
        <w:t xml:space="preserve">A key concept supplied by </w:t>
      </w:r>
      <w:r w:rsidR="005823F0" w:rsidRPr="006C1E1C">
        <w:rPr>
          <w:rFonts w:ascii="Times New Roman" w:hAnsi="Times New Roman" w:cs="Times New Roman"/>
          <w:sz w:val="24"/>
          <w:szCs w:val="24"/>
        </w:rPr>
        <w:t xml:space="preserve">these </w:t>
      </w:r>
      <w:r w:rsidR="00B90D63" w:rsidRPr="006C1E1C">
        <w:rPr>
          <w:rFonts w:ascii="Times New Roman" w:hAnsi="Times New Roman" w:cs="Times New Roman"/>
          <w:sz w:val="24"/>
          <w:szCs w:val="24"/>
        </w:rPr>
        <w:t xml:space="preserve">management texts was </w:t>
      </w:r>
      <w:r w:rsidR="0006211A">
        <w:rPr>
          <w:rFonts w:ascii="Times New Roman" w:hAnsi="Times New Roman" w:cs="Times New Roman"/>
          <w:sz w:val="24"/>
          <w:szCs w:val="24"/>
        </w:rPr>
        <w:t xml:space="preserve">‘patient </w:t>
      </w:r>
      <w:r w:rsidR="00B90D63" w:rsidRPr="006C1E1C">
        <w:rPr>
          <w:rFonts w:ascii="Times New Roman" w:hAnsi="Times New Roman" w:cs="Times New Roman"/>
          <w:sz w:val="24"/>
          <w:szCs w:val="24"/>
        </w:rPr>
        <w:t>activation’. Patient activation is a quantitative concept developed by the US academic Judith Hibbard</w:t>
      </w:r>
      <w:r w:rsidR="005823F0" w:rsidRPr="006C1E1C">
        <w:rPr>
          <w:rFonts w:ascii="Times New Roman" w:hAnsi="Times New Roman" w:cs="Times New Roman"/>
          <w:sz w:val="24"/>
          <w:szCs w:val="24"/>
        </w:rPr>
        <w:t xml:space="preserve"> </w:t>
      </w:r>
      <w:r w:rsidR="00B90D63" w:rsidRPr="006C1E1C">
        <w:rPr>
          <w:rFonts w:ascii="Times New Roman" w:hAnsi="Times New Roman" w:cs="Times New Roman"/>
          <w:sz w:val="24"/>
          <w:szCs w:val="24"/>
        </w:rPr>
        <w:t xml:space="preserve">and promoted in the UK by the </w:t>
      </w:r>
      <w:r w:rsidR="005823F0" w:rsidRPr="006C1E1C">
        <w:rPr>
          <w:rFonts w:ascii="Times New Roman" w:hAnsi="Times New Roman" w:cs="Times New Roman"/>
          <w:sz w:val="24"/>
          <w:szCs w:val="24"/>
        </w:rPr>
        <w:t>policy think tank</w:t>
      </w:r>
      <w:r w:rsidR="00571AF1" w:rsidRPr="006C1E1C">
        <w:rPr>
          <w:rFonts w:ascii="Times New Roman" w:hAnsi="Times New Roman" w:cs="Times New Roman"/>
          <w:sz w:val="24"/>
          <w:szCs w:val="24"/>
        </w:rPr>
        <w:t>,</w:t>
      </w:r>
      <w:r w:rsidR="005823F0" w:rsidRPr="006C1E1C">
        <w:rPr>
          <w:rFonts w:ascii="Times New Roman" w:hAnsi="Times New Roman" w:cs="Times New Roman"/>
          <w:sz w:val="24"/>
          <w:szCs w:val="24"/>
        </w:rPr>
        <w:t xml:space="preserve"> the </w:t>
      </w:r>
      <w:r w:rsidR="00B90D63" w:rsidRPr="006C1E1C">
        <w:rPr>
          <w:rFonts w:ascii="Times New Roman" w:hAnsi="Times New Roman" w:cs="Times New Roman"/>
          <w:sz w:val="24"/>
          <w:szCs w:val="24"/>
        </w:rPr>
        <w:t>Kings Fund</w:t>
      </w:r>
      <w:r w:rsidR="005823F0" w:rsidRPr="006C1E1C">
        <w:rPr>
          <w:rFonts w:ascii="Times New Roman" w:hAnsi="Times New Roman" w:cs="Times New Roman"/>
          <w:sz w:val="24"/>
          <w:szCs w:val="24"/>
        </w:rPr>
        <w:t xml:space="preserve"> (Hibbard and Gilburt 2014)</w:t>
      </w:r>
      <w:r w:rsidR="00B90D63" w:rsidRPr="006C1E1C">
        <w:rPr>
          <w:rFonts w:ascii="Times New Roman" w:hAnsi="Times New Roman" w:cs="Times New Roman"/>
          <w:sz w:val="24"/>
          <w:szCs w:val="24"/>
        </w:rPr>
        <w:t>. The following descripti</w:t>
      </w:r>
      <w:r w:rsidR="006C024E" w:rsidRPr="006C1E1C">
        <w:rPr>
          <w:rFonts w:ascii="Times New Roman" w:hAnsi="Times New Roman" w:cs="Times New Roman"/>
          <w:sz w:val="24"/>
          <w:szCs w:val="24"/>
        </w:rPr>
        <w:t>on of ‘low’ activation is from a</w:t>
      </w:r>
      <w:r w:rsidR="00B90D63" w:rsidRPr="006C1E1C">
        <w:rPr>
          <w:rFonts w:ascii="Times New Roman" w:hAnsi="Times New Roman" w:cs="Times New Roman"/>
          <w:sz w:val="24"/>
          <w:szCs w:val="24"/>
        </w:rPr>
        <w:t xml:space="preserve"> Kings Fund r</w:t>
      </w:r>
      <w:r w:rsidR="005823F0" w:rsidRPr="006C1E1C">
        <w:rPr>
          <w:rFonts w:ascii="Times New Roman" w:hAnsi="Times New Roman" w:cs="Times New Roman"/>
          <w:sz w:val="24"/>
          <w:szCs w:val="24"/>
        </w:rPr>
        <w:t>eport</w:t>
      </w:r>
      <w:r w:rsidR="00B90D63" w:rsidRPr="006C1E1C">
        <w:rPr>
          <w:rFonts w:ascii="Times New Roman" w:hAnsi="Times New Roman" w:cs="Times New Roman"/>
          <w:sz w:val="24"/>
          <w:szCs w:val="24"/>
        </w:rPr>
        <w:t xml:space="preserve">:  </w:t>
      </w:r>
    </w:p>
    <w:p w14:paraId="4701B60A" w14:textId="77777777" w:rsidR="00B90D63" w:rsidRPr="006C1E1C" w:rsidRDefault="00B90D63" w:rsidP="00A80324">
      <w:pPr>
        <w:spacing w:line="360" w:lineRule="auto"/>
        <w:ind w:left="284" w:right="284"/>
        <w:jc w:val="left"/>
        <w:rPr>
          <w:rFonts w:ascii="Times New Roman" w:hAnsi="Times New Roman" w:cs="Times New Roman"/>
          <w:sz w:val="24"/>
          <w:szCs w:val="24"/>
        </w:rPr>
      </w:pPr>
    </w:p>
    <w:p w14:paraId="27B167BD" w14:textId="77777777" w:rsidR="00B90D63" w:rsidRPr="006C1E1C" w:rsidRDefault="00B90D63" w:rsidP="00A80324">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People who have low levels of activation are less likely to play an active role in staying healthy. They are less good at seeking help when they need it, at following a doctor’s advice and at managing their health when they are no longer being treated. Their lack of confidence and their experience of failing to manage their health often means they prefer not to think about it. (Hibbard and Gilburt 2014, p3)</w:t>
      </w:r>
    </w:p>
    <w:p w14:paraId="5BE589C9" w14:textId="77777777" w:rsidR="00B90D63" w:rsidRPr="006C1E1C" w:rsidRDefault="00B90D63" w:rsidP="00A80324">
      <w:pPr>
        <w:spacing w:line="360" w:lineRule="auto"/>
        <w:ind w:left="284" w:right="284"/>
        <w:jc w:val="left"/>
        <w:rPr>
          <w:rFonts w:ascii="Times New Roman" w:hAnsi="Times New Roman" w:cs="Times New Roman"/>
          <w:sz w:val="24"/>
          <w:szCs w:val="24"/>
        </w:rPr>
      </w:pPr>
    </w:p>
    <w:p w14:paraId="0FE3D2D7" w14:textId="6FF74388" w:rsidR="00B90D63" w:rsidRPr="006C1E1C" w:rsidRDefault="00571AF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The Kings Fund</w:t>
      </w:r>
      <w:r w:rsidR="00B90D63" w:rsidRPr="006C1E1C">
        <w:rPr>
          <w:rFonts w:ascii="Times New Roman" w:hAnsi="Times New Roman" w:cs="Times New Roman"/>
          <w:sz w:val="24"/>
          <w:szCs w:val="24"/>
        </w:rPr>
        <w:t xml:space="preserve"> report argues that individuals who are more activated are more likely to engage in healthy behaviours</w:t>
      </w:r>
      <w:r w:rsidR="0006211A">
        <w:rPr>
          <w:rFonts w:ascii="Times New Roman" w:hAnsi="Times New Roman" w:cs="Times New Roman"/>
          <w:sz w:val="24"/>
          <w:szCs w:val="24"/>
        </w:rPr>
        <w:t>,</w:t>
      </w:r>
      <w:r w:rsidR="00B90D63" w:rsidRPr="006C1E1C">
        <w:rPr>
          <w:rFonts w:ascii="Times New Roman" w:hAnsi="Times New Roman" w:cs="Times New Roman"/>
          <w:sz w:val="24"/>
          <w:szCs w:val="24"/>
        </w:rPr>
        <w:t xml:space="preserve"> ‘like eating a healthy diet or taking regular exercise’</w:t>
      </w:r>
      <w:r w:rsidR="0006211A">
        <w:rPr>
          <w:rFonts w:ascii="Times New Roman" w:hAnsi="Times New Roman" w:cs="Times New Roman"/>
          <w:sz w:val="24"/>
          <w:szCs w:val="24"/>
        </w:rPr>
        <w:t>, and that a</w:t>
      </w:r>
      <w:r w:rsidR="00B90D63" w:rsidRPr="006C1E1C">
        <w:rPr>
          <w:rFonts w:ascii="Times New Roman" w:hAnsi="Times New Roman" w:cs="Times New Roman"/>
          <w:sz w:val="24"/>
          <w:szCs w:val="24"/>
        </w:rPr>
        <w:t xml:space="preserve">ctivation </w:t>
      </w:r>
      <w:r w:rsidR="00272E1B" w:rsidRPr="006C1E1C">
        <w:rPr>
          <w:rFonts w:ascii="Times New Roman" w:hAnsi="Times New Roman" w:cs="Times New Roman"/>
          <w:sz w:val="24"/>
          <w:szCs w:val="24"/>
        </w:rPr>
        <w:t xml:space="preserve">will reduce healthcare costs by reducing hospitalisation and </w:t>
      </w:r>
      <w:r w:rsidR="00B90D63" w:rsidRPr="006C1E1C">
        <w:rPr>
          <w:rFonts w:ascii="Times New Roman" w:hAnsi="Times New Roman" w:cs="Times New Roman"/>
          <w:sz w:val="24"/>
          <w:szCs w:val="24"/>
        </w:rPr>
        <w:t>attendances at accident and emergency</w:t>
      </w:r>
      <w:r w:rsidR="00272E1B" w:rsidRPr="006C1E1C">
        <w:rPr>
          <w:rFonts w:ascii="Times New Roman" w:hAnsi="Times New Roman" w:cs="Times New Roman"/>
          <w:sz w:val="24"/>
          <w:szCs w:val="24"/>
        </w:rPr>
        <w:t xml:space="preserve"> departments</w:t>
      </w:r>
      <w:r w:rsidR="0006211A">
        <w:rPr>
          <w:rFonts w:ascii="Times New Roman" w:hAnsi="Times New Roman" w:cs="Times New Roman"/>
          <w:sz w:val="24"/>
          <w:szCs w:val="24"/>
        </w:rPr>
        <w:t xml:space="preserve"> (Hibbard and Giburt 2014, p11)</w:t>
      </w:r>
      <w:r w:rsidR="00B90D63" w:rsidRPr="006C1E1C">
        <w:rPr>
          <w:rFonts w:ascii="Times New Roman" w:hAnsi="Times New Roman" w:cs="Times New Roman"/>
          <w:sz w:val="24"/>
          <w:szCs w:val="24"/>
        </w:rPr>
        <w:t xml:space="preserve">. </w:t>
      </w:r>
    </w:p>
    <w:p w14:paraId="321C4E62" w14:textId="77777777" w:rsidR="00B90D63" w:rsidRPr="006C1E1C" w:rsidRDefault="00B90D63" w:rsidP="00DA7E28">
      <w:pPr>
        <w:spacing w:line="360" w:lineRule="auto"/>
        <w:ind w:left="0"/>
        <w:jc w:val="left"/>
        <w:rPr>
          <w:rFonts w:ascii="Times New Roman" w:hAnsi="Times New Roman" w:cs="Times New Roman"/>
          <w:sz w:val="24"/>
          <w:szCs w:val="24"/>
        </w:rPr>
      </w:pPr>
    </w:p>
    <w:p w14:paraId="2784AC23" w14:textId="2B2EDD21" w:rsidR="00272E1B" w:rsidRPr="006C1E1C" w:rsidRDefault="008A1C4C" w:rsidP="0006211A">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Both the financial</w:t>
      </w:r>
      <w:r w:rsidR="00B90D63" w:rsidRPr="006C1E1C">
        <w:rPr>
          <w:rFonts w:ascii="Times New Roman" w:hAnsi="Times New Roman" w:cs="Times New Roman"/>
          <w:sz w:val="24"/>
          <w:szCs w:val="24"/>
        </w:rPr>
        <w:t xml:space="preserve"> narrative and </w:t>
      </w:r>
      <w:r w:rsidRPr="006C1E1C">
        <w:rPr>
          <w:rFonts w:ascii="Times New Roman" w:hAnsi="Times New Roman" w:cs="Times New Roman"/>
          <w:sz w:val="24"/>
          <w:szCs w:val="24"/>
        </w:rPr>
        <w:t xml:space="preserve">the </w:t>
      </w:r>
      <w:r w:rsidR="00B90D63" w:rsidRPr="006C1E1C">
        <w:rPr>
          <w:rFonts w:ascii="Times New Roman" w:hAnsi="Times New Roman" w:cs="Times New Roman"/>
          <w:sz w:val="24"/>
          <w:szCs w:val="24"/>
        </w:rPr>
        <w:t>patient benefit narrative, described earlier, coalesce around this concept of patient activation. The central position of this concept represents a discontinuity</w:t>
      </w:r>
      <w:r w:rsidR="0006211A">
        <w:rPr>
          <w:rFonts w:ascii="Times New Roman" w:hAnsi="Times New Roman" w:cs="Times New Roman"/>
          <w:sz w:val="24"/>
          <w:szCs w:val="24"/>
        </w:rPr>
        <w:t xml:space="preserve"> with the earlier emphasis on</w:t>
      </w:r>
      <w:r w:rsidR="00B90D63" w:rsidRPr="006C1E1C">
        <w:rPr>
          <w:rFonts w:ascii="Times New Roman" w:hAnsi="Times New Roman" w:cs="Times New Roman"/>
          <w:sz w:val="24"/>
          <w:szCs w:val="24"/>
        </w:rPr>
        <w:t xml:space="preserve"> ‘empowerment’ in self-care discourses (Kronefeld 1979, Fox et al 2005). The concept of ‘empowermen</w:t>
      </w:r>
      <w:r w:rsidR="0006211A">
        <w:rPr>
          <w:rFonts w:ascii="Times New Roman" w:hAnsi="Times New Roman" w:cs="Times New Roman"/>
          <w:sz w:val="24"/>
          <w:szCs w:val="24"/>
        </w:rPr>
        <w:t xml:space="preserve">t’ implies a transfer of power. </w:t>
      </w:r>
      <w:r w:rsidR="00B90D63" w:rsidRPr="006C1E1C">
        <w:rPr>
          <w:rFonts w:ascii="Times New Roman" w:hAnsi="Times New Roman" w:cs="Times New Roman"/>
          <w:sz w:val="24"/>
          <w:szCs w:val="24"/>
        </w:rPr>
        <w:t>Activation, on the other hand, implies a docile being</w:t>
      </w:r>
      <w:r w:rsidR="0006211A">
        <w:rPr>
          <w:rFonts w:ascii="Times New Roman" w:hAnsi="Times New Roman" w:cs="Times New Roman"/>
          <w:sz w:val="24"/>
          <w:szCs w:val="24"/>
        </w:rPr>
        <w:t xml:space="preserve">, </w:t>
      </w:r>
      <w:r w:rsidR="00B90D63" w:rsidRPr="006C1E1C">
        <w:rPr>
          <w:rFonts w:ascii="Times New Roman" w:hAnsi="Times New Roman" w:cs="Times New Roman"/>
          <w:sz w:val="24"/>
          <w:szCs w:val="24"/>
        </w:rPr>
        <w:t>requir</w:t>
      </w:r>
      <w:r w:rsidR="0006211A">
        <w:rPr>
          <w:rFonts w:ascii="Times New Roman" w:hAnsi="Times New Roman" w:cs="Times New Roman"/>
          <w:sz w:val="24"/>
          <w:szCs w:val="24"/>
        </w:rPr>
        <w:t>ing</w:t>
      </w:r>
      <w:r w:rsidR="00B90D63" w:rsidRPr="006C1E1C">
        <w:rPr>
          <w:rFonts w:ascii="Times New Roman" w:hAnsi="Times New Roman" w:cs="Times New Roman"/>
          <w:sz w:val="24"/>
          <w:szCs w:val="24"/>
        </w:rPr>
        <w:t xml:space="preserve"> external force; an automaton in need of direction</w:t>
      </w:r>
      <w:r w:rsidR="00571AF1" w:rsidRPr="006C1E1C">
        <w:rPr>
          <w:rFonts w:ascii="Times New Roman" w:hAnsi="Times New Roman" w:cs="Times New Roman"/>
          <w:sz w:val="24"/>
          <w:szCs w:val="24"/>
        </w:rPr>
        <w:t>,</w:t>
      </w:r>
      <w:r w:rsidR="00B90D63" w:rsidRPr="006C1E1C">
        <w:rPr>
          <w:rFonts w:ascii="Times New Roman" w:hAnsi="Times New Roman" w:cs="Times New Roman"/>
          <w:sz w:val="24"/>
          <w:szCs w:val="24"/>
        </w:rPr>
        <w:t xml:space="preserve"> in the form of medical expert knowledge and professional guidance. It suggests that certain people, lacking in some way, need to </w:t>
      </w:r>
      <w:r w:rsidR="00CE78B1" w:rsidRPr="006C1E1C">
        <w:rPr>
          <w:rFonts w:ascii="Times New Roman" w:hAnsi="Times New Roman" w:cs="Times New Roman"/>
          <w:sz w:val="24"/>
          <w:szCs w:val="24"/>
        </w:rPr>
        <w:t xml:space="preserve">be </w:t>
      </w:r>
      <w:r w:rsidR="00B90D63" w:rsidRPr="006C1E1C">
        <w:rPr>
          <w:rFonts w:ascii="Times New Roman" w:hAnsi="Times New Roman" w:cs="Times New Roman"/>
          <w:sz w:val="24"/>
          <w:szCs w:val="24"/>
        </w:rPr>
        <w:t>managed for their own benefit. From a Foucauldian perspective</w:t>
      </w:r>
      <w:r w:rsidR="00571AF1" w:rsidRPr="006C1E1C">
        <w:rPr>
          <w:rFonts w:ascii="Times New Roman" w:hAnsi="Times New Roman" w:cs="Times New Roman"/>
          <w:sz w:val="24"/>
          <w:szCs w:val="24"/>
        </w:rPr>
        <w:t>,</w:t>
      </w:r>
      <w:r w:rsidR="00B90D63" w:rsidRPr="006C1E1C">
        <w:rPr>
          <w:rFonts w:ascii="Times New Roman" w:hAnsi="Times New Roman" w:cs="Times New Roman"/>
          <w:sz w:val="24"/>
          <w:szCs w:val="24"/>
        </w:rPr>
        <w:t xml:space="preserve"> it is suggestive of the body as machine, requiring discipline and optimization of its capabilities, and as a potentially useful component of a broader machinery of cost control.  At the same time</w:t>
      </w:r>
      <w:r w:rsidR="00571AF1" w:rsidRPr="006C1E1C">
        <w:rPr>
          <w:rFonts w:ascii="Times New Roman" w:hAnsi="Times New Roman" w:cs="Times New Roman"/>
          <w:sz w:val="24"/>
          <w:szCs w:val="24"/>
        </w:rPr>
        <w:t>,</w:t>
      </w:r>
      <w:r w:rsidR="00B90D63" w:rsidRPr="006C1E1C">
        <w:rPr>
          <w:rFonts w:ascii="Times New Roman" w:hAnsi="Times New Roman" w:cs="Times New Roman"/>
          <w:sz w:val="24"/>
          <w:szCs w:val="24"/>
        </w:rPr>
        <w:t xml:space="preserve"> activation recognizes the body as a biological organism.  It seeks to discipline the individual so as to control the biological processes that influence the level of health in the population. </w:t>
      </w:r>
      <w:r w:rsidR="0006211A">
        <w:rPr>
          <w:rFonts w:ascii="Times New Roman" w:hAnsi="Times New Roman" w:cs="Times New Roman"/>
          <w:sz w:val="24"/>
          <w:szCs w:val="24"/>
        </w:rPr>
        <w:t>Activation</w:t>
      </w:r>
      <w:r w:rsidR="00B90D63" w:rsidRPr="006C1E1C">
        <w:rPr>
          <w:rFonts w:ascii="Times New Roman" w:hAnsi="Times New Roman" w:cs="Times New Roman"/>
          <w:sz w:val="24"/>
          <w:szCs w:val="24"/>
        </w:rPr>
        <w:t xml:space="preserve"> is here a</w:t>
      </w:r>
      <w:r w:rsidR="006C024E" w:rsidRPr="006C1E1C">
        <w:rPr>
          <w:rFonts w:ascii="Times New Roman" w:hAnsi="Times New Roman" w:cs="Times New Roman"/>
          <w:sz w:val="24"/>
          <w:szCs w:val="24"/>
        </w:rPr>
        <w:t>lso a</w:t>
      </w:r>
      <w:r w:rsidR="00B90D63" w:rsidRPr="006C1E1C">
        <w:rPr>
          <w:rFonts w:ascii="Times New Roman" w:hAnsi="Times New Roman" w:cs="Times New Roman"/>
          <w:sz w:val="24"/>
          <w:szCs w:val="24"/>
        </w:rPr>
        <w:t xml:space="preserve"> causal postulate, indicating a particular paradigm or co</w:t>
      </w:r>
      <w:r w:rsidR="006C024E" w:rsidRPr="006C1E1C">
        <w:rPr>
          <w:rFonts w:ascii="Times New Roman" w:hAnsi="Times New Roman" w:cs="Times New Roman"/>
          <w:sz w:val="24"/>
          <w:szCs w:val="24"/>
        </w:rPr>
        <w:t xml:space="preserve">nstruction of </w:t>
      </w:r>
      <w:r w:rsidR="00A234DE" w:rsidRPr="006C1E1C">
        <w:rPr>
          <w:rFonts w:ascii="Times New Roman" w:hAnsi="Times New Roman" w:cs="Times New Roman"/>
          <w:sz w:val="24"/>
          <w:szCs w:val="24"/>
        </w:rPr>
        <w:t xml:space="preserve">illness as </w:t>
      </w:r>
      <w:r w:rsidR="00B90D63" w:rsidRPr="006C1E1C">
        <w:rPr>
          <w:rFonts w:ascii="Times New Roman" w:hAnsi="Times New Roman" w:cs="Times New Roman"/>
          <w:sz w:val="24"/>
          <w:szCs w:val="24"/>
        </w:rPr>
        <w:t>caused by absent, or insuffic</w:t>
      </w:r>
      <w:r w:rsidR="006C024E" w:rsidRPr="006C1E1C">
        <w:rPr>
          <w:rFonts w:ascii="Times New Roman" w:hAnsi="Times New Roman" w:cs="Times New Roman"/>
          <w:sz w:val="24"/>
          <w:szCs w:val="24"/>
        </w:rPr>
        <w:t>ient, activation</w:t>
      </w:r>
      <w:r w:rsidR="00B90D63" w:rsidRPr="006C1E1C">
        <w:rPr>
          <w:rFonts w:ascii="Times New Roman" w:hAnsi="Times New Roman" w:cs="Times New Roman"/>
          <w:sz w:val="24"/>
          <w:szCs w:val="24"/>
        </w:rPr>
        <w:t xml:space="preserve">. </w:t>
      </w:r>
    </w:p>
    <w:p w14:paraId="4607811D" w14:textId="77777777" w:rsidR="00272E1B" w:rsidRPr="006C1E1C" w:rsidRDefault="00272E1B" w:rsidP="00DA7E28">
      <w:pPr>
        <w:spacing w:line="360" w:lineRule="auto"/>
        <w:ind w:left="0"/>
        <w:rPr>
          <w:rFonts w:ascii="Times New Roman" w:hAnsi="Times New Roman" w:cs="Times New Roman"/>
          <w:sz w:val="24"/>
          <w:szCs w:val="24"/>
        </w:rPr>
      </w:pPr>
    </w:p>
    <w:p w14:paraId="20C5F320" w14:textId="3208C1CA" w:rsidR="00C22987" w:rsidRPr="006C1E1C" w:rsidRDefault="00B90D63"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The concept of patient activation has been developed into a commerc</w:t>
      </w:r>
      <w:r w:rsidR="00797ED7" w:rsidRPr="006C1E1C">
        <w:rPr>
          <w:rFonts w:ascii="Times New Roman" w:hAnsi="Times New Roman" w:cs="Times New Roman"/>
          <w:sz w:val="24"/>
          <w:szCs w:val="24"/>
        </w:rPr>
        <w:t>ial product, the ‘patient activ</w:t>
      </w:r>
      <w:r w:rsidR="00571AF1" w:rsidRPr="006C1E1C">
        <w:rPr>
          <w:rFonts w:ascii="Times New Roman" w:hAnsi="Times New Roman" w:cs="Times New Roman"/>
          <w:sz w:val="24"/>
          <w:szCs w:val="24"/>
        </w:rPr>
        <w:t>ation measure’</w:t>
      </w:r>
      <w:r w:rsidR="006B2CB9" w:rsidRPr="006C1E1C">
        <w:rPr>
          <w:rFonts w:ascii="Times New Roman" w:hAnsi="Times New Roman" w:cs="Times New Roman"/>
          <w:sz w:val="24"/>
          <w:szCs w:val="24"/>
        </w:rPr>
        <w:t xml:space="preserve"> (Hibbard et al 2005)</w:t>
      </w:r>
      <w:r w:rsidRPr="006C1E1C">
        <w:rPr>
          <w:rFonts w:ascii="Times New Roman" w:hAnsi="Times New Roman" w:cs="Times New Roman"/>
          <w:sz w:val="24"/>
          <w:szCs w:val="24"/>
        </w:rPr>
        <w:t>. This tool identifies fou</w:t>
      </w:r>
      <w:r w:rsidR="00571AF1" w:rsidRPr="006C1E1C">
        <w:rPr>
          <w:rFonts w:ascii="Times New Roman" w:hAnsi="Times New Roman" w:cs="Times New Roman"/>
          <w:sz w:val="24"/>
          <w:szCs w:val="24"/>
        </w:rPr>
        <w:t>r possible levels of activation: (1) b</w:t>
      </w:r>
      <w:r w:rsidRPr="006C1E1C">
        <w:rPr>
          <w:rFonts w:ascii="Times New Roman" w:hAnsi="Times New Roman" w:cs="Times New Roman"/>
          <w:sz w:val="24"/>
          <w:szCs w:val="24"/>
        </w:rPr>
        <w:t>elieves active role is important</w:t>
      </w:r>
      <w:r w:rsidR="00571AF1" w:rsidRPr="006C1E1C">
        <w:rPr>
          <w:rFonts w:ascii="Times New Roman" w:hAnsi="Times New Roman" w:cs="Times New Roman"/>
          <w:sz w:val="24"/>
          <w:szCs w:val="24"/>
        </w:rPr>
        <w:t>, (2) c</w:t>
      </w:r>
      <w:r w:rsidRPr="006C1E1C">
        <w:rPr>
          <w:rFonts w:ascii="Times New Roman" w:hAnsi="Times New Roman" w:cs="Times New Roman"/>
          <w:sz w:val="24"/>
          <w:szCs w:val="24"/>
        </w:rPr>
        <w:t>onfidence and knowledge to take action</w:t>
      </w:r>
      <w:r w:rsidR="00571AF1" w:rsidRPr="006C1E1C">
        <w:rPr>
          <w:rFonts w:ascii="Times New Roman" w:hAnsi="Times New Roman" w:cs="Times New Roman"/>
          <w:sz w:val="24"/>
          <w:szCs w:val="24"/>
        </w:rPr>
        <w:t>, (3) t</w:t>
      </w:r>
      <w:r w:rsidRPr="006C1E1C">
        <w:rPr>
          <w:rFonts w:ascii="Times New Roman" w:hAnsi="Times New Roman" w:cs="Times New Roman"/>
          <w:sz w:val="24"/>
          <w:szCs w:val="24"/>
        </w:rPr>
        <w:t>aking action and</w:t>
      </w:r>
      <w:r w:rsidR="00571AF1" w:rsidRPr="006C1E1C">
        <w:rPr>
          <w:rFonts w:ascii="Times New Roman" w:hAnsi="Times New Roman" w:cs="Times New Roman"/>
          <w:sz w:val="24"/>
          <w:szCs w:val="24"/>
        </w:rPr>
        <w:t>, (4) s</w:t>
      </w:r>
      <w:r w:rsidRPr="006C1E1C">
        <w:rPr>
          <w:rFonts w:ascii="Times New Roman" w:hAnsi="Times New Roman" w:cs="Times New Roman"/>
          <w:sz w:val="24"/>
          <w:szCs w:val="24"/>
        </w:rPr>
        <w:t>taying the course under stress.</w:t>
      </w:r>
      <w:r w:rsidR="00272E1B" w:rsidRPr="006C1E1C">
        <w:rPr>
          <w:rFonts w:ascii="Times New Roman" w:hAnsi="Times New Roman" w:cs="Times New Roman"/>
          <w:sz w:val="24"/>
          <w:szCs w:val="24"/>
        </w:rPr>
        <w:t xml:space="preserve"> The non-activated patient is defined as one who ‘may still believe that the doctor will ‘‘fix’’ them’ (2005, p1295). </w:t>
      </w:r>
      <w:r w:rsidR="00571AF1" w:rsidRPr="006C1E1C">
        <w:rPr>
          <w:rFonts w:ascii="Times New Roman" w:hAnsi="Times New Roman" w:cs="Times New Roman"/>
          <w:sz w:val="24"/>
          <w:szCs w:val="24"/>
        </w:rPr>
        <w:t>The patient activation measure</w:t>
      </w:r>
      <w:r w:rsidRPr="006C1E1C">
        <w:rPr>
          <w:rFonts w:ascii="Times New Roman" w:hAnsi="Times New Roman" w:cs="Times New Roman"/>
          <w:sz w:val="24"/>
          <w:szCs w:val="24"/>
        </w:rPr>
        <w:t xml:space="preserve"> was purchased by two of the localities in my study to use in local evaluations of self-care initiatives.</w:t>
      </w:r>
    </w:p>
    <w:p w14:paraId="78E1B38D" w14:textId="77777777" w:rsidR="00272E1B" w:rsidRPr="006C1E1C" w:rsidRDefault="00272E1B" w:rsidP="00DA7E28">
      <w:pPr>
        <w:spacing w:line="360" w:lineRule="auto"/>
        <w:ind w:left="0"/>
        <w:jc w:val="left"/>
        <w:rPr>
          <w:rFonts w:ascii="Times New Roman" w:hAnsi="Times New Roman" w:cs="Times New Roman"/>
          <w:i/>
          <w:sz w:val="24"/>
          <w:szCs w:val="24"/>
        </w:rPr>
      </w:pPr>
    </w:p>
    <w:p w14:paraId="1E99AEA1" w14:textId="08FF7916" w:rsidR="00D033E3" w:rsidRPr="006C1E1C" w:rsidRDefault="007D52B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I</w:t>
      </w:r>
      <w:r w:rsidR="002B1A62" w:rsidRPr="006C1E1C">
        <w:rPr>
          <w:rFonts w:ascii="Times New Roman" w:hAnsi="Times New Roman" w:cs="Times New Roman"/>
          <w:sz w:val="24"/>
          <w:szCs w:val="24"/>
        </w:rPr>
        <w:t>n a</w:t>
      </w:r>
      <w:r w:rsidRPr="006C1E1C">
        <w:rPr>
          <w:rFonts w:ascii="Times New Roman" w:hAnsi="Times New Roman" w:cs="Times New Roman"/>
          <w:sz w:val="24"/>
          <w:szCs w:val="24"/>
        </w:rPr>
        <w:t xml:space="preserve">ll </w:t>
      </w:r>
      <w:r w:rsidR="00A234DE" w:rsidRPr="006C1E1C">
        <w:rPr>
          <w:rFonts w:ascii="Times New Roman" w:hAnsi="Times New Roman" w:cs="Times New Roman"/>
          <w:sz w:val="24"/>
          <w:szCs w:val="24"/>
        </w:rPr>
        <w:t xml:space="preserve">four </w:t>
      </w:r>
      <w:r w:rsidRPr="006C1E1C">
        <w:rPr>
          <w:rFonts w:ascii="Times New Roman" w:hAnsi="Times New Roman" w:cs="Times New Roman"/>
          <w:sz w:val="24"/>
          <w:szCs w:val="24"/>
        </w:rPr>
        <w:t xml:space="preserve">localities </w:t>
      </w:r>
      <w:r w:rsidR="002B1A62" w:rsidRPr="006C1E1C">
        <w:rPr>
          <w:rFonts w:ascii="Times New Roman" w:hAnsi="Times New Roman" w:cs="Times New Roman"/>
          <w:sz w:val="24"/>
          <w:szCs w:val="24"/>
        </w:rPr>
        <w:t xml:space="preserve">organisations had based the design of their </w:t>
      </w:r>
      <w:r w:rsidR="006733B5" w:rsidRPr="006C1E1C">
        <w:rPr>
          <w:rFonts w:ascii="Times New Roman" w:hAnsi="Times New Roman" w:cs="Times New Roman"/>
          <w:sz w:val="24"/>
          <w:szCs w:val="24"/>
        </w:rPr>
        <w:t xml:space="preserve">self-care </w:t>
      </w:r>
      <w:r w:rsidR="002B1A62" w:rsidRPr="006C1E1C">
        <w:rPr>
          <w:rFonts w:ascii="Times New Roman" w:hAnsi="Times New Roman" w:cs="Times New Roman"/>
          <w:sz w:val="24"/>
          <w:szCs w:val="24"/>
        </w:rPr>
        <w:t xml:space="preserve">programmes on a </w:t>
      </w:r>
      <w:r w:rsidR="00986047">
        <w:rPr>
          <w:rFonts w:ascii="Times New Roman" w:hAnsi="Times New Roman" w:cs="Times New Roman"/>
          <w:sz w:val="24"/>
          <w:szCs w:val="24"/>
        </w:rPr>
        <w:t>model developed by the Kings Fund</w:t>
      </w:r>
      <w:r w:rsidR="00571AF1" w:rsidRPr="006C1E1C">
        <w:rPr>
          <w:rFonts w:ascii="Times New Roman" w:hAnsi="Times New Roman" w:cs="Times New Roman"/>
          <w:sz w:val="24"/>
          <w:szCs w:val="24"/>
        </w:rPr>
        <w:t xml:space="preserve"> known as </w:t>
      </w:r>
      <w:r w:rsidR="00155721">
        <w:rPr>
          <w:rFonts w:ascii="Times New Roman" w:hAnsi="Times New Roman" w:cs="Times New Roman"/>
          <w:sz w:val="24"/>
          <w:szCs w:val="24"/>
        </w:rPr>
        <w:t xml:space="preserve">‘the </w:t>
      </w:r>
      <w:r w:rsidR="00986047">
        <w:rPr>
          <w:rFonts w:ascii="Times New Roman" w:hAnsi="Times New Roman" w:cs="Times New Roman"/>
          <w:sz w:val="24"/>
          <w:szCs w:val="24"/>
        </w:rPr>
        <w:t>H</w:t>
      </w:r>
      <w:r w:rsidR="00571AF1" w:rsidRPr="006C1E1C">
        <w:rPr>
          <w:rFonts w:ascii="Times New Roman" w:hAnsi="Times New Roman" w:cs="Times New Roman"/>
          <w:sz w:val="24"/>
          <w:szCs w:val="24"/>
        </w:rPr>
        <w:t xml:space="preserve">ouse </w:t>
      </w:r>
      <w:r w:rsidR="00986047">
        <w:rPr>
          <w:rFonts w:ascii="Times New Roman" w:hAnsi="Times New Roman" w:cs="Times New Roman"/>
          <w:sz w:val="24"/>
          <w:szCs w:val="24"/>
        </w:rPr>
        <w:t>of C</w:t>
      </w:r>
      <w:r w:rsidR="00CF0FE0" w:rsidRPr="006C1E1C">
        <w:rPr>
          <w:rFonts w:ascii="Times New Roman" w:hAnsi="Times New Roman" w:cs="Times New Roman"/>
          <w:sz w:val="24"/>
          <w:szCs w:val="24"/>
        </w:rPr>
        <w:t xml:space="preserve">are’ </w:t>
      </w:r>
      <w:r w:rsidR="00DB1377" w:rsidRPr="006C1E1C">
        <w:rPr>
          <w:rFonts w:ascii="Times New Roman" w:hAnsi="Times New Roman" w:cs="Times New Roman"/>
          <w:sz w:val="24"/>
          <w:szCs w:val="24"/>
        </w:rPr>
        <w:t>(Coulter et al 2013)</w:t>
      </w:r>
      <w:r w:rsidR="002850A1" w:rsidRPr="006C1E1C">
        <w:rPr>
          <w:rFonts w:ascii="Times New Roman" w:hAnsi="Times New Roman" w:cs="Times New Roman"/>
          <w:sz w:val="24"/>
          <w:szCs w:val="24"/>
        </w:rPr>
        <w:t>. Th</w:t>
      </w:r>
      <w:r w:rsidR="00986047">
        <w:rPr>
          <w:rFonts w:ascii="Times New Roman" w:hAnsi="Times New Roman" w:cs="Times New Roman"/>
          <w:sz w:val="24"/>
          <w:szCs w:val="24"/>
        </w:rPr>
        <w:t>e House of C</w:t>
      </w:r>
      <w:r w:rsidR="006733B5" w:rsidRPr="006C1E1C">
        <w:rPr>
          <w:rFonts w:ascii="Times New Roman" w:hAnsi="Times New Roman" w:cs="Times New Roman"/>
          <w:sz w:val="24"/>
          <w:szCs w:val="24"/>
        </w:rPr>
        <w:t xml:space="preserve">are </w:t>
      </w:r>
      <w:r w:rsidR="002850A1" w:rsidRPr="006C1E1C">
        <w:rPr>
          <w:rFonts w:ascii="Times New Roman" w:hAnsi="Times New Roman" w:cs="Times New Roman"/>
          <w:sz w:val="24"/>
          <w:szCs w:val="24"/>
        </w:rPr>
        <w:t xml:space="preserve">is a </w:t>
      </w:r>
      <w:r w:rsidR="00BC395A" w:rsidRPr="006C1E1C">
        <w:rPr>
          <w:rFonts w:ascii="Times New Roman" w:hAnsi="Times New Roman" w:cs="Times New Roman"/>
          <w:sz w:val="24"/>
          <w:szCs w:val="24"/>
        </w:rPr>
        <w:t>‘reproducible and transf</w:t>
      </w:r>
      <w:r w:rsidR="00CE78B1" w:rsidRPr="006C1E1C">
        <w:rPr>
          <w:rFonts w:ascii="Times New Roman" w:hAnsi="Times New Roman" w:cs="Times New Roman"/>
          <w:sz w:val="24"/>
          <w:szCs w:val="24"/>
        </w:rPr>
        <w:t>erable delivery system’ (</w:t>
      </w:r>
      <w:r w:rsidR="00BC395A" w:rsidRPr="006C1E1C">
        <w:rPr>
          <w:rFonts w:ascii="Times New Roman" w:hAnsi="Times New Roman" w:cs="Times New Roman"/>
          <w:sz w:val="24"/>
          <w:szCs w:val="24"/>
        </w:rPr>
        <w:t>p2)</w:t>
      </w:r>
      <w:r w:rsidR="0037721E" w:rsidRPr="006C1E1C">
        <w:rPr>
          <w:rFonts w:ascii="Times New Roman" w:hAnsi="Times New Roman" w:cs="Times New Roman"/>
          <w:sz w:val="24"/>
          <w:szCs w:val="24"/>
        </w:rPr>
        <w:t xml:space="preserve">. </w:t>
      </w:r>
      <w:r w:rsidR="00BC395A" w:rsidRPr="006C1E1C">
        <w:rPr>
          <w:rFonts w:ascii="Times New Roman" w:hAnsi="Times New Roman" w:cs="Times New Roman"/>
          <w:sz w:val="24"/>
          <w:szCs w:val="24"/>
        </w:rPr>
        <w:t>The aim of th</w:t>
      </w:r>
      <w:r w:rsidR="006733B5" w:rsidRPr="006C1E1C">
        <w:rPr>
          <w:rFonts w:ascii="Times New Roman" w:hAnsi="Times New Roman" w:cs="Times New Roman"/>
          <w:sz w:val="24"/>
          <w:szCs w:val="24"/>
        </w:rPr>
        <w:t xml:space="preserve">e </w:t>
      </w:r>
      <w:r w:rsidR="00BC395A" w:rsidRPr="006C1E1C">
        <w:rPr>
          <w:rFonts w:ascii="Times New Roman" w:hAnsi="Times New Roman" w:cs="Times New Roman"/>
          <w:sz w:val="24"/>
          <w:szCs w:val="24"/>
        </w:rPr>
        <w:t xml:space="preserve">model is to </w:t>
      </w:r>
      <w:r w:rsidR="00D033E3" w:rsidRPr="006C1E1C">
        <w:rPr>
          <w:rFonts w:ascii="Times New Roman" w:hAnsi="Times New Roman" w:cs="Times New Roman"/>
          <w:sz w:val="24"/>
          <w:szCs w:val="24"/>
        </w:rPr>
        <w:t>transform the relationship between patients and clinicians to one where the management of long term conditions is not the responsibility of the clinician but a ‘collaborative endeavour with active patient</w:t>
      </w:r>
      <w:r w:rsidR="00FF033E" w:rsidRPr="006C1E1C">
        <w:rPr>
          <w:rFonts w:ascii="Times New Roman" w:hAnsi="Times New Roman" w:cs="Times New Roman"/>
          <w:sz w:val="24"/>
          <w:szCs w:val="24"/>
        </w:rPr>
        <w:t xml:space="preserve"> involvement and effective self-</w:t>
      </w:r>
      <w:r w:rsidR="00CE78B1" w:rsidRPr="006C1E1C">
        <w:rPr>
          <w:rFonts w:ascii="Times New Roman" w:hAnsi="Times New Roman" w:cs="Times New Roman"/>
          <w:sz w:val="24"/>
          <w:szCs w:val="24"/>
        </w:rPr>
        <w:t>management support’ (</w:t>
      </w:r>
      <w:r w:rsidR="00D033E3" w:rsidRPr="006C1E1C">
        <w:rPr>
          <w:rFonts w:ascii="Times New Roman" w:hAnsi="Times New Roman" w:cs="Times New Roman"/>
          <w:sz w:val="24"/>
          <w:szCs w:val="24"/>
        </w:rPr>
        <w:t>p5). The model seeks to enable ‘a new type of cli</w:t>
      </w:r>
      <w:r w:rsidR="00BC395A" w:rsidRPr="006C1E1C">
        <w:rPr>
          <w:rFonts w:ascii="Times New Roman" w:hAnsi="Times New Roman" w:cs="Times New Roman"/>
          <w:sz w:val="24"/>
          <w:szCs w:val="24"/>
        </w:rPr>
        <w:t xml:space="preserve">nical consultation’ which requires </w:t>
      </w:r>
      <w:r w:rsidR="00D033E3" w:rsidRPr="006C1E1C">
        <w:rPr>
          <w:rFonts w:ascii="Times New Roman" w:hAnsi="Times New Roman" w:cs="Times New Roman"/>
          <w:sz w:val="24"/>
          <w:szCs w:val="24"/>
        </w:rPr>
        <w:t>‘new skills and knowledge and new ways o</w:t>
      </w:r>
      <w:r w:rsidR="00AA75A3" w:rsidRPr="006C1E1C">
        <w:rPr>
          <w:rFonts w:ascii="Times New Roman" w:hAnsi="Times New Roman" w:cs="Times New Roman"/>
          <w:sz w:val="24"/>
          <w:szCs w:val="24"/>
        </w:rPr>
        <w:t>f thinking’</w:t>
      </w:r>
      <w:r w:rsidR="006B2065" w:rsidRPr="006C1E1C">
        <w:rPr>
          <w:rFonts w:ascii="Times New Roman" w:hAnsi="Times New Roman" w:cs="Times New Roman"/>
          <w:sz w:val="24"/>
          <w:szCs w:val="24"/>
        </w:rPr>
        <w:t xml:space="preserve"> (p 7) and ‘culture change’ (p7)</w:t>
      </w:r>
      <w:r w:rsidR="00AA75A3" w:rsidRPr="006C1E1C">
        <w:rPr>
          <w:rFonts w:ascii="Times New Roman" w:hAnsi="Times New Roman" w:cs="Times New Roman"/>
          <w:sz w:val="24"/>
          <w:szCs w:val="24"/>
        </w:rPr>
        <w:t xml:space="preserve">. The </w:t>
      </w:r>
      <w:r w:rsidR="00311E1C" w:rsidRPr="006C1E1C">
        <w:rPr>
          <w:rFonts w:ascii="Times New Roman" w:hAnsi="Times New Roman" w:cs="Times New Roman"/>
          <w:sz w:val="24"/>
          <w:szCs w:val="24"/>
        </w:rPr>
        <w:t xml:space="preserve">Kings Fund </w:t>
      </w:r>
      <w:r w:rsidR="00AA75A3" w:rsidRPr="006C1E1C">
        <w:rPr>
          <w:rFonts w:ascii="Times New Roman" w:hAnsi="Times New Roman" w:cs="Times New Roman"/>
          <w:sz w:val="24"/>
          <w:szCs w:val="24"/>
        </w:rPr>
        <w:t>report acknowledges</w:t>
      </w:r>
      <w:r w:rsidR="00D033E3" w:rsidRPr="006C1E1C">
        <w:rPr>
          <w:rFonts w:ascii="Times New Roman" w:hAnsi="Times New Roman" w:cs="Times New Roman"/>
          <w:sz w:val="24"/>
          <w:szCs w:val="24"/>
        </w:rPr>
        <w:t xml:space="preserve"> that this is a challenging task given the socialisation of </w:t>
      </w:r>
      <w:r w:rsidR="00CE558F" w:rsidRPr="006C1E1C">
        <w:rPr>
          <w:rFonts w:ascii="Times New Roman" w:hAnsi="Times New Roman" w:cs="Times New Roman"/>
          <w:sz w:val="24"/>
          <w:szCs w:val="24"/>
        </w:rPr>
        <w:t xml:space="preserve">clinicians into ways of working. </w:t>
      </w:r>
      <w:r w:rsidR="006B2065" w:rsidRPr="006C1E1C">
        <w:rPr>
          <w:rFonts w:ascii="Times New Roman" w:hAnsi="Times New Roman" w:cs="Times New Roman"/>
          <w:sz w:val="24"/>
          <w:szCs w:val="24"/>
        </w:rPr>
        <w:t>L</w:t>
      </w:r>
      <w:r w:rsidR="001A1868" w:rsidRPr="006C1E1C">
        <w:rPr>
          <w:rFonts w:ascii="Times New Roman" w:hAnsi="Times New Roman" w:cs="Times New Roman"/>
          <w:sz w:val="24"/>
          <w:szCs w:val="24"/>
        </w:rPr>
        <w:t>ocal health and social care commissioners are</w:t>
      </w:r>
      <w:r w:rsidR="00D033E3" w:rsidRPr="006C1E1C">
        <w:rPr>
          <w:rFonts w:ascii="Times New Roman" w:hAnsi="Times New Roman" w:cs="Times New Roman"/>
          <w:sz w:val="24"/>
          <w:szCs w:val="24"/>
        </w:rPr>
        <w:t xml:space="preserve"> expected to lead efforts to introduce culture change i</w:t>
      </w:r>
      <w:r w:rsidR="001A1868" w:rsidRPr="006C1E1C">
        <w:rPr>
          <w:rFonts w:ascii="Times New Roman" w:hAnsi="Times New Roman" w:cs="Times New Roman"/>
          <w:sz w:val="24"/>
          <w:szCs w:val="24"/>
        </w:rPr>
        <w:t>n staff and patients</w:t>
      </w:r>
      <w:r w:rsidR="00AA75A3" w:rsidRPr="006C1E1C">
        <w:rPr>
          <w:rFonts w:ascii="Times New Roman" w:hAnsi="Times New Roman" w:cs="Times New Roman"/>
          <w:sz w:val="24"/>
          <w:szCs w:val="24"/>
        </w:rPr>
        <w:t>. It suggests that</w:t>
      </w:r>
      <w:r w:rsidR="00D033E3" w:rsidRPr="006C1E1C">
        <w:rPr>
          <w:rFonts w:ascii="Times New Roman" w:hAnsi="Times New Roman" w:cs="Times New Roman"/>
          <w:sz w:val="24"/>
          <w:szCs w:val="24"/>
        </w:rPr>
        <w:t xml:space="preserve"> ‘skills workshops’ could be used to train staff, a</w:t>
      </w:r>
      <w:r w:rsidR="000833BE" w:rsidRPr="006C1E1C">
        <w:rPr>
          <w:rFonts w:ascii="Times New Roman" w:hAnsi="Times New Roman" w:cs="Times New Roman"/>
          <w:sz w:val="24"/>
          <w:szCs w:val="24"/>
        </w:rPr>
        <w:t xml:space="preserve">lthough it </w:t>
      </w:r>
      <w:r w:rsidR="001A1868" w:rsidRPr="006C1E1C">
        <w:rPr>
          <w:rFonts w:ascii="Times New Roman" w:hAnsi="Times New Roman" w:cs="Times New Roman"/>
          <w:sz w:val="24"/>
          <w:szCs w:val="24"/>
        </w:rPr>
        <w:t xml:space="preserve">is </w:t>
      </w:r>
      <w:r w:rsidR="000833BE" w:rsidRPr="006C1E1C">
        <w:rPr>
          <w:rFonts w:ascii="Times New Roman" w:hAnsi="Times New Roman" w:cs="Times New Roman"/>
          <w:sz w:val="24"/>
          <w:szCs w:val="24"/>
        </w:rPr>
        <w:t>recognised that ‘</w:t>
      </w:r>
      <w:r w:rsidR="00D033E3" w:rsidRPr="006C1E1C">
        <w:rPr>
          <w:rFonts w:ascii="Times New Roman" w:hAnsi="Times New Roman" w:cs="Times New Roman"/>
          <w:sz w:val="24"/>
          <w:szCs w:val="24"/>
        </w:rPr>
        <w:t>adhoc workshops or courses</w:t>
      </w:r>
      <w:r w:rsidR="000833BE" w:rsidRPr="006C1E1C">
        <w:rPr>
          <w:rFonts w:ascii="Times New Roman" w:hAnsi="Times New Roman" w:cs="Times New Roman"/>
          <w:sz w:val="24"/>
          <w:szCs w:val="24"/>
        </w:rPr>
        <w:t>, however good,</w:t>
      </w:r>
      <w:r w:rsidR="00D033E3" w:rsidRPr="006C1E1C">
        <w:rPr>
          <w:rFonts w:ascii="Times New Roman" w:hAnsi="Times New Roman" w:cs="Times New Roman"/>
          <w:sz w:val="24"/>
          <w:szCs w:val="24"/>
        </w:rPr>
        <w:t xml:space="preserve"> will not be sufficient to achieve measurable changes in practice’</w:t>
      </w:r>
      <w:r w:rsidR="000833BE" w:rsidRPr="006C1E1C">
        <w:rPr>
          <w:rFonts w:ascii="Times New Roman" w:hAnsi="Times New Roman" w:cs="Times New Roman"/>
          <w:sz w:val="24"/>
          <w:szCs w:val="24"/>
        </w:rPr>
        <w:t xml:space="preserve"> (p22)</w:t>
      </w:r>
      <w:r w:rsidR="0062258F" w:rsidRPr="006C1E1C">
        <w:rPr>
          <w:rFonts w:ascii="Times New Roman" w:hAnsi="Times New Roman" w:cs="Times New Roman"/>
          <w:sz w:val="24"/>
          <w:szCs w:val="24"/>
        </w:rPr>
        <w:t>,</w:t>
      </w:r>
      <w:r w:rsidR="000833BE" w:rsidRPr="006C1E1C">
        <w:rPr>
          <w:rFonts w:ascii="Times New Roman" w:hAnsi="Times New Roman" w:cs="Times New Roman"/>
          <w:sz w:val="24"/>
          <w:szCs w:val="24"/>
        </w:rPr>
        <w:t xml:space="preserve"> </w:t>
      </w:r>
      <w:r w:rsidR="00D033E3" w:rsidRPr="006C1E1C">
        <w:rPr>
          <w:rFonts w:ascii="Times New Roman" w:hAnsi="Times New Roman" w:cs="Times New Roman"/>
          <w:sz w:val="24"/>
          <w:szCs w:val="24"/>
        </w:rPr>
        <w:t>and that leaders</w:t>
      </w:r>
      <w:r w:rsidR="001A1868" w:rsidRPr="006C1E1C">
        <w:rPr>
          <w:rFonts w:ascii="Times New Roman" w:hAnsi="Times New Roman" w:cs="Times New Roman"/>
          <w:sz w:val="24"/>
          <w:szCs w:val="24"/>
        </w:rPr>
        <w:t>hip from professional bodies is</w:t>
      </w:r>
      <w:r w:rsidR="00D033E3" w:rsidRPr="006C1E1C">
        <w:rPr>
          <w:rFonts w:ascii="Times New Roman" w:hAnsi="Times New Roman" w:cs="Times New Roman"/>
          <w:sz w:val="24"/>
          <w:szCs w:val="24"/>
        </w:rPr>
        <w:t xml:space="preserve"> required.  </w:t>
      </w:r>
    </w:p>
    <w:p w14:paraId="55E4DB2F" w14:textId="77777777" w:rsidR="00BF6DC1" w:rsidRDefault="00BF6DC1" w:rsidP="00DA7E28">
      <w:pPr>
        <w:spacing w:line="360" w:lineRule="auto"/>
        <w:ind w:left="0"/>
        <w:jc w:val="left"/>
        <w:rPr>
          <w:rFonts w:ascii="Times New Roman" w:hAnsi="Times New Roman" w:cs="Times New Roman"/>
          <w:i/>
          <w:sz w:val="24"/>
          <w:szCs w:val="24"/>
        </w:rPr>
      </w:pPr>
    </w:p>
    <w:p w14:paraId="21FBFBF4" w14:textId="0A4B302E" w:rsidR="00080695" w:rsidRPr="006C1E1C" w:rsidRDefault="00080695" w:rsidP="00DA7E28">
      <w:pPr>
        <w:spacing w:line="360" w:lineRule="auto"/>
        <w:ind w:left="0"/>
        <w:jc w:val="left"/>
        <w:rPr>
          <w:rFonts w:ascii="Times New Roman" w:hAnsi="Times New Roman" w:cs="Times New Roman"/>
          <w:i/>
          <w:sz w:val="24"/>
          <w:szCs w:val="24"/>
        </w:rPr>
      </w:pPr>
      <w:r w:rsidRPr="006C1E1C">
        <w:rPr>
          <w:rFonts w:ascii="Times New Roman" w:hAnsi="Times New Roman" w:cs="Times New Roman"/>
          <w:i/>
          <w:sz w:val="24"/>
          <w:szCs w:val="24"/>
        </w:rPr>
        <w:t>Training programmes</w:t>
      </w:r>
    </w:p>
    <w:p w14:paraId="68F7ECFA" w14:textId="77777777" w:rsidR="00080695" w:rsidRPr="006C1E1C" w:rsidRDefault="00080695" w:rsidP="00DA7E28">
      <w:pPr>
        <w:spacing w:line="360" w:lineRule="auto"/>
        <w:ind w:left="0"/>
        <w:jc w:val="left"/>
        <w:rPr>
          <w:rFonts w:ascii="Times New Roman" w:hAnsi="Times New Roman" w:cs="Times New Roman"/>
          <w:sz w:val="24"/>
          <w:szCs w:val="24"/>
        </w:rPr>
      </w:pPr>
    </w:p>
    <w:p w14:paraId="64955450" w14:textId="28E7BB80" w:rsidR="005E782C" w:rsidRPr="006C1E1C" w:rsidRDefault="002A1E06"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bCs/>
          <w:sz w:val="24"/>
          <w:szCs w:val="24"/>
        </w:rPr>
        <w:t xml:space="preserve">During fieldwork there were opportunities to attend some of the </w:t>
      </w:r>
      <w:r w:rsidR="00311E1C" w:rsidRPr="006C1E1C">
        <w:rPr>
          <w:rFonts w:ascii="Times New Roman" w:hAnsi="Times New Roman" w:cs="Times New Roman"/>
          <w:bCs/>
          <w:sz w:val="24"/>
          <w:szCs w:val="24"/>
        </w:rPr>
        <w:t xml:space="preserve">training </w:t>
      </w:r>
      <w:r w:rsidRPr="006C1E1C">
        <w:rPr>
          <w:rFonts w:ascii="Times New Roman" w:hAnsi="Times New Roman" w:cs="Times New Roman"/>
          <w:bCs/>
          <w:sz w:val="24"/>
          <w:szCs w:val="24"/>
        </w:rPr>
        <w:t>w</w:t>
      </w:r>
      <w:r w:rsidR="0037334C" w:rsidRPr="006C1E1C">
        <w:rPr>
          <w:rFonts w:ascii="Times New Roman" w:hAnsi="Times New Roman" w:cs="Times New Roman"/>
          <w:bCs/>
          <w:sz w:val="24"/>
          <w:szCs w:val="24"/>
        </w:rPr>
        <w:t xml:space="preserve">orkshops </w:t>
      </w:r>
      <w:r w:rsidRPr="006C1E1C">
        <w:rPr>
          <w:rFonts w:ascii="Times New Roman" w:hAnsi="Times New Roman" w:cs="Times New Roman"/>
          <w:bCs/>
          <w:sz w:val="24"/>
          <w:szCs w:val="24"/>
        </w:rPr>
        <w:t>in one of the localities</w:t>
      </w:r>
      <w:r w:rsidR="0062258F" w:rsidRPr="006C1E1C">
        <w:rPr>
          <w:rFonts w:ascii="Times New Roman" w:hAnsi="Times New Roman" w:cs="Times New Roman"/>
          <w:bCs/>
          <w:sz w:val="24"/>
          <w:szCs w:val="24"/>
        </w:rPr>
        <w:t xml:space="preserve">. The following </w:t>
      </w:r>
      <w:r w:rsidRPr="006C1E1C">
        <w:rPr>
          <w:rFonts w:ascii="Times New Roman" w:hAnsi="Times New Roman" w:cs="Times New Roman"/>
          <w:bCs/>
          <w:sz w:val="24"/>
          <w:szCs w:val="24"/>
        </w:rPr>
        <w:t xml:space="preserve">account has been developed from </w:t>
      </w:r>
      <w:r w:rsidR="00C90DAD" w:rsidRPr="006C1E1C">
        <w:rPr>
          <w:rFonts w:ascii="Times New Roman" w:hAnsi="Times New Roman" w:cs="Times New Roman"/>
          <w:bCs/>
          <w:sz w:val="24"/>
          <w:szCs w:val="24"/>
        </w:rPr>
        <w:t>field notes</w:t>
      </w:r>
      <w:r w:rsidRPr="006C1E1C">
        <w:rPr>
          <w:rFonts w:ascii="Times New Roman" w:hAnsi="Times New Roman" w:cs="Times New Roman"/>
          <w:bCs/>
          <w:sz w:val="24"/>
          <w:szCs w:val="24"/>
        </w:rPr>
        <w:t xml:space="preserve">. At this time local organisations were implementing a </w:t>
      </w:r>
      <w:r w:rsidR="00953403" w:rsidRPr="006C1E1C">
        <w:rPr>
          <w:rFonts w:ascii="Times New Roman" w:hAnsi="Times New Roman" w:cs="Times New Roman"/>
          <w:sz w:val="24"/>
          <w:szCs w:val="24"/>
        </w:rPr>
        <w:t>locality-wide scheme to</w:t>
      </w:r>
      <w:r w:rsidR="000C7FD2" w:rsidRPr="006C1E1C">
        <w:rPr>
          <w:rFonts w:ascii="Times New Roman" w:hAnsi="Times New Roman" w:cs="Times New Roman"/>
          <w:sz w:val="24"/>
          <w:szCs w:val="24"/>
        </w:rPr>
        <w:t xml:space="preserve"> ‘support local people to systematically manage their o</w:t>
      </w:r>
      <w:r w:rsidR="003D6554" w:rsidRPr="006C1E1C">
        <w:rPr>
          <w:rFonts w:ascii="Times New Roman" w:hAnsi="Times New Roman" w:cs="Times New Roman"/>
          <w:sz w:val="24"/>
          <w:szCs w:val="24"/>
        </w:rPr>
        <w:t>wn conditions’ (l</w:t>
      </w:r>
      <w:r w:rsidR="000C7FD2" w:rsidRPr="006C1E1C">
        <w:rPr>
          <w:rFonts w:ascii="Times New Roman" w:hAnsi="Times New Roman" w:cs="Times New Roman"/>
          <w:sz w:val="24"/>
          <w:szCs w:val="24"/>
        </w:rPr>
        <w:t xml:space="preserve">ocal planning document). Whilst the initiative was aimed at inducing culture change in both </w:t>
      </w:r>
      <w:r w:rsidR="00311E1C" w:rsidRPr="006C1E1C">
        <w:rPr>
          <w:rFonts w:ascii="Times New Roman" w:hAnsi="Times New Roman" w:cs="Times New Roman"/>
          <w:sz w:val="24"/>
          <w:szCs w:val="24"/>
        </w:rPr>
        <w:t xml:space="preserve">front-line </w:t>
      </w:r>
      <w:r w:rsidR="000C7FD2" w:rsidRPr="006C1E1C">
        <w:rPr>
          <w:rFonts w:ascii="Times New Roman" w:hAnsi="Times New Roman" w:cs="Times New Roman"/>
          <w:sz w:val="24"/>
          <w:szCs w:val="24"/>
        </w:rPr>
        <w:t>staff and the public,</w:t>
      </w:r>
      <w:r w:rsidR="001D39AE" w:rsidRPr="006C1E1C">
        <w:rPr>
          <w:rFonts w:ascii="Times New Roman" w:hAnsi="Times New Roman" w:cs="Times New Roman"/>
          <w:sz w:val="24"/>
          <w:szCs w:val="24"/>
        </w:rPr>
        <w:t xml:space="preserve"> at the time of fieldwork </w:t>
      </w:r>
      <w:r w:rsidR="009C5337" w:rsidRPr="006C1E1C">
        <w:rPr>
          <w:rFonts w:ascii="Times New Roman" w:hAnsi="Times New Roman" w:cs="Times New Roman"/>
          <w:sz w:val="24"/>
          <w:szCs w:val="24"/>
        </w:rPr>
        <w:t xml:space="preserve">the </w:t>
      </w:r>
      <w:r w:rsidR="00D675C2" w:rsidRPr="006C1E1C">
        <w:rPr>
          <w:rFonts w:ascii="Times New Roman" w:hAnsi="Times New Roman" w:cs="Times New Roman"/>
          <w:sz w:val="24"/>
          <w:szCs w:val="24"/>
        </w:rPr>
        <w:t>‘</w:t>
      </w:r>
      <w:r w:rsidR="009C5337" w:rsidRPr="006C1E1C">
        <w:rPr>
          <w:rFonts w:ascii="Times New Roman" w:hAnsi="Times New Roman" w:cs="Times New Roman"/>
          <w:sz w:val="24"/>
          <w:szCs w:val="24"/>
        </w:rPr>
        <w:t>public</w:t>
      </w:r>
      <w:r w:rsidR="00D675C2" w:rsidRPr="006C1E1C">
        <w:rPr>
          <w:rFonts w:ascii="Times New Roman" w:hAnsi="Times New Roman" w:cs="Times New Roman"/>
          <w:sz w:val="24"/>
          <w:szCs w:val="24"/>
        </w:rPr>
        <w:t>’</w:t>
      </w:r>
      <w:r w:rsidR="009C5337" w:rsidRPr="006C1E1C">
        <w:rPr>
          <w:rFonts w:ascii="Times New Roman" w:hAnsi="Times New Roman" w:cs="Times New Roman"/>
          <w:sz w:val="24"/>
          <w:szCs w:val="24"/>
        </w:rPr>
        <w:t xml:space="preserve"> element was not very well de</w:t>
      </w:r>
      <w:r w:rsidR="001D39AE" w:rsidRPr="006C1E1C">
        <w:rPr>
          <w:rFonts w:ascii="Times New Roman" w:hAnsi="Times New Roman" w:cs="Times New Roman"/>
          <w:sz w:val="24"/>
          <w:szCs w:val="24"/>
        </w:rPr>
        <w:t>veloped</w:t>
      </w:r>
      <w:r w:rsidR="009C5337" w:rsidRPr="006C1E1C">
        <w:rPr>
          <w:rFonts w:ascii="Times New Roman" w:hAnsi="Times New Roman" w:cs="Times New Roman"/>
          <w:sz w:val="24"/>
          <w:szCs w:val="24"/>
        </w:rPr>
        <w:t>. The manager</w:t>
      </w:r>
      <w:r w:rsidR="009F67E9" w:rsidRPr="006C1E1C">
        <w:rPr>
          <w:rFonts w:ascii="Times New Roman" w:hAnsi="Times New Roman" w:cs="Times New Roman"/>
          <w:sz w:val="24"/>
          <w:szCs w:val="24"/>
        </w:rPr>
        <w:t xml:space="preserve"> leading on the initiative</w:t>
      </w:r>
      <w:r w:rsidR="009C5337" w:rsidRPr="006C1E1C">
        <w:rPr>
          <w:rFonts w:ascii="Times New Roman" w:hAnsi="Times New Roman" w:cs="Times New Roman"/>
          <w:sz w:val="24"/>
          <w:szCs w:val="24"/>
        </w:rPr>
        <w:t xml:space="preserve"> </w:t>
      </w:r>
      <w:r w:rsidR="00B72D24" w:rsidRPr="006C1E1C">
        <w:rPr>
          <w:rFonts w:ascii="Times New Roman" w:hAnsi="Times New Roman" w:cs="Times New Roman"/>
          <w:sz w:val="24"/>
          <w:szCs w:val="24"/>
        </w:rPr>
        <w:t xml:space="preserve">said he was </w:t>
      </w:r>
      <w:r w:rsidR="009C5337" w:rsidRPr="006C1E1C">
        <w:rPr>
          <w:rFonts w:ascii="Times New Roman" w:hAnsi="Times New Roman" w:cs="Times New Roman"/>
          <w:sz w:val="24"/>
          <w:szCs w:val="24"/>
        </w:rPr>
        <w:t>unsure of how, exactly, to implem</w:t>
      </w:r>
      <w:r w:rsidR="009F67E9" w:rsidRPr="006C1E1C">
        <w:rPr>
          <w:rFonts w:ascii="Times New Roman" w:hAnsi="Times New Roman" w:cs="Times New Roman"/>
          <w:sz w:val="24"/>
          <w:szCs w:val="24"/>
        </w:rPr>
        <w:t>ent</w:t>
      </w:r>
      <w:r w:rsidR="00220536" w:rsidRPr="006C1E1C">
        <w:rPr>
          <w:rFonts w:ascii="Times New Roman" w:hAnsi="Times New Roman" w:cs="Times New Roman"/>
          <w:sz w:val="24"/>
          <w:szCs w:val="24"/>
        </w:rPr>
        <w:t xml:space="preserve"> this aspect of self-</w:t>
      </w:r>
      <w:r w:rsidR="009C5337" w:rsidRPr="006C1E1C">
        <w:rPr>
          <w:rFonts w:ascii="Times New Roman" w:hAnsi="Times New Roman" w:cs="Times New Roman"/>
          <w:sz w:val="24"/>
          <w:szCs w:val="24"/>
        </w:rPr>
        <w:t xml:space="preserve">care, aside from ‘some sort of social marketing’. </w:t>
      </w:r>
      <w:r w:rsidR="00190864" w:rsidRPr="006C1E1C">
        <w:rPr>
          <w:rFonts w:ascii="Times New Roman" w:hAnsi="Times New Roman" w:cs="Times New Roman"/>
          <w:sz w:val="24"/>
          <w:szCs w:val="24"/>
        </w:rPr>
        <w:t>Rather</w:t>
      </w:r>
      <w:r w:rsidR="00104B87" w:rsidRPr="006C1E1C">
        <w:rPr>
          <w:rFonts w:ascii="Times New Roman" w:hAnsi="Times New Roman" w:cs="Times New Roman"/>
          <w:sz w:val="24"/>
          <w:szCs w:val="24"/>
        </w:rPr>
        <w:t>,</w:t>
      </w:r>
      <w:r w:rsidR="00190864" w:rsidRPr="006C1E1C">
        <w:rPr>
          <w:rFonts w:ascii="Times New Roman" w:hAnsi="Times New Roman" w:cs="Times New Roman"/>
          <w:sz w:val="24"/>
          <w:szCs w:val="24"/>
        </w:rPr>
        <w:t xml:space="preserve"> at this stage</w:t>
      </w:r>
      <w:r w:rsidR="00104B87" w:rsidRPr="006C1E1C">
        <w:rPr>
          <w:rFonts w:ascii="Times New Roman" w:hAnsi="Times New Roman" w:cs="Times New Roman"/>
          <w:sz w:val="24"/>
          <w:szCs w:val="24"/>
        </w:rPr>
        <w:t>,</w:t>
      </w:r>
      <w:r w:rsidR="00190864" w:rsidRPr="006C1E1C">
        <w:rPr>
          <w:rFonts w:ascii="Times New Roman" w:hAnsi="Times New Roman" w:cs="Times New Roman"/>
          <w:sz w:val="24"/>
          <w:szCs w:val="24"/>
        </w:rPr>
        <w:t xml:space="preserve"> the </w:t>
      </w:r>
      <w:r w:rsidR="00104B87" w:rsidRPr="006C1E1C">
        <w:rPr>
          <w:rFonts w:ascii="Times New Roman" w:hAnsi="Times New Roman" w:cs="Times New Roman"/>
          <w:sz w:val="24"/>
          <w:szCs w:val="24"/>
        </w:rPr>
        <w:t>initiative</w:t>
      </w:r>
      <w:r w:rsidR="00190864" w:rsidRPr="006C1E1C">
        <w:rPr>
          <w:rFonts w:ascii="Times New Roman" w:hAnsi="Times New Roman" w:cs="Times New Roman"/>
          <w:sz w:val="24"/>
          <w:szCs w:val="24"/>
        </w:rPr>
        <w:t xml:space="preserve"> relied on training staff to encourage patients to have different expectations</w:t>
      </w:r>
      <w:r w:rsidR="00104B87" w:rsidRPr="006C1E1C">
        <w:rPr>
          <w:rFonts w:ascii="Times New Roman" w:hAnsi="Times New Roman" w:cs="Times New Roman"/>
          <w:sz w:val="24"/>
          <w:szCs w:val="24"/>
        </w:rPr>
        <w:t xml:space="preserve">. </w:t>
      </w:r>
      <w:r w:rsidR="005E782C" w:rsidRPr="006C1E1C">
        <w:rPr>
          <w:rFonts w:ascii="Times New Roman" w:hAnsi="Times New Roman" w:cs="Times New Roman"/>
          <w:sz w:val="24"/>
          <w:szCs w:val="24"/>
        </w:rPr>
        <w:t xml:space="preserve">In contrast, the </w:t>
      </w:r>
      <w:r w:rsidR="00272E1B" w:rsidRPr="006C1E1C">
        <w:rPr>
          <w:rFonts w:ascii="Times New Roman" w:hAnsi="Times New Roman" w:cs="Times New Roman"/>
          <w:sz w:val="24"/>
          <w:szCs w:val="24"/>
        </w:rPr>
        <w:t xml:space="preserve">element </w:t>
      </w:r>
      <w:r w:rsidR="00190864" w:rsidRPr="006C1E1C">
        <w:rPr>
          <w:rFonts w:ascii="Times New Roman" w:hAnsi="Times New Roman" w:cs="Times New Roman"/>
          <w:sz w:val="24"/>
          <w:szCs w:val="24"/>
        </w:rPr>
        <w:t xml:space="preserve">aimed at </w:t>
      </w:r>
      <w:r w:rsidR="00104B87" w:rsidRPr="006C1E1C">
        <w:rPr>
          <w:rFonts w:ascii="Times New Roman" w:hAnsi="Times New Roman" w:cs="Times New Roman"/>
          <w:sz w:val="24"/>
          <w:szCs w:val="24"/>
        </w:rPr>
        <w:t>inducing culture change in staff was</w:t>
      </w:r>
      <w:r w:rsidR="005E782C" w:rsidRPr="006C1E1C">
        <w:rPr>
          <w:rFonts w:ascii="Times New Roman" w:hAnsi="Times New Roman" w:cs="Times New Roman"/>
          <w:sz w:val="24"/>
          <w:szCs w:val="24"/>
        </w:rPr>
        <w:t xml:space="preserve"> </w:t>
      </w:r>
      <w:r w:rsidR="00190864" w:rsidRPr="006C1E1C">
        <w:rPr>
          <w:rFonts w:ascii="Times New Roman" w:hAnsi="Times New Roman" w:cs="Times New Roman"/>
          <w:sz w:val="24"/>
          <w:szCs w:val="24"/>
        </w:rPr>
        <w:t xml:space="preserve">well underway and comprised a </w:t>
      </w:r>
      <w:r w:rsidR="000D6261" w:rsidRPr="006C1E1C">
        <w:rPr>
          <w:rFonts w:ascii="Times New Roman" w:hAnsi="Times New Roman" w:cs="Times New Roman"/>
          <w:sz w:val="24"/>
          <w:szCs w:val="24"/>
        </w:rPr>
        <w:t xml:space="preserve">staff </w:t>
      </w:r>
      <w:r w:rsidR="00190864" w:rsidRPr="006C1E1C">
        <w:rPr>
          <w:rFonts w:ascii="Times New Roman" w:hAnsi="Times New Roman" w:cs="Times New Roman"/>
          <w:sz w:val="24"/>
          <w:szCs w:val="24"/>
        </w:rPr>
        <w:t>t</w:t>
      </w:r>
      <w:r w:rsidR="00E51513" w:rsidRPr="006C1E1C">
        <w:rPr>
          <w:rFonts w:ascii="Times New Roman" w:hAnsi="Times New Roman" w:cs="Times New Roman"/>
          <w:sz w:val="24"/>
          <w:szCs w:val="24"/>
        </w:rPr>
        <w:t>raining programme consisting</w:t>
      </w:r>
      <w:r w:rsidR="00190864" w:rsidRPr="006C1E1C">
        <w:rPr>
          <w:rFonts w:ascii="Times New Roman" w:hAnsi="Times New Roman" w:cs="Times New Roman"/>
          <w:sz w:val="24"/>
          <w:szCs w:val="24"/>
        </w:rPr>
        <w:t xml:space="preserve"> of the following elements:</w:t>
      </w:r>
      <w:r w:rsidR="0084586A" w:rsidRPr="006C1E1C">
        <w:rPr>
          <w:rFonts w:ascii="Times New Roman" w:hAnsi="Times New Roman" w:cs="Times New Roman"/>
          <w:sz w:val="24"/>
          <w:szCs w:val="24"/>
        </w:rPr>
        <w:t xml:space="preserve"> </w:t>
      </w:r>
      <w:r w:rsidR="00190864" w:rsidRPr="006C1E1C">
        <w:rPr>
          <w:rFonts w:ascii="Times New Roman" w:hAnsi="Times New Roman" w:cs="Times New Roman"/>
          <w:bCs/>
          <w:sz w:val="24"/>
          <w:szCs w:val="24"/>
        </w:rPr>
        <w:t>(i)</w:t>
      </w:r>
      <w:r w:rsidR="008C3185" w:rsidRPr="006C1E1C">
        <w:rPr>
          <w:rFonts w:ascii="Times New Roman" w:hAnsi="Times New Roman" w:cs="Times New Roman"/>
          <w:bCs/>
          <w:sz w:val="24"/>
          <w:szCs w:val="24"/>
        </w:rPr>
        <w:t xml:space="preserve"> </w:t>
      </w:r>
      <w:r w:rsidR="00C06227" w:rsidRPr="006C1E1C">
        <w:rPr>
          <w:rFonts w:ascii="Times New Roman" w:hAnsi="Times New Roman" w:cs="Times New Roman"/>
          <w:bCs/>
          <w:sz w:val="24"/>
          <w:szCs w:val="24"/>
        </w:rPr>
        <w:t>i</w:t>
      </w:r>
      <w:r w:rsidR="00190864" w:rsidRPr="006C1E1C">
        <w:rPr>
          <w:rFonts w:ascii="Times New Roman" w:hAnsi="Times New Roman" w:cs="Times New Roman"/>
          <w:bCs/>
          <w:sz w:val="24"/>
          <w:szCs w:val="24"/>
        </w:rPr>
        <w:t>nitial ‘firestarter’ workshop</w:t>
      </w:r>
      <w:r w:rsidR="0084586A" w:rsidRPr="006C1E1C">
        <w:rPr>
          <w:rFonts w:ascii="Times New Roman" w:hAnsi="Times New Roman" w:cs="Times New Roman"/>
          <w:bCs/>
          <w:sz w:val="24"/>
          <w:szCs w:val="24"/>
        </w:rPr>
        <w:t>;</w:t>
      </w:r>
      <w:r w:rsidR="008C3185" w:rsidRPr="006C1E1C">
        <w:rPr>
          <w:rFonts w:ascii="Times New Roman" w:hAnsi="Times New Roman" w:cs="Times New Roman"/>
          <w:bCs/>
          <w:sz w:val="24"/>
          <w:szCs w:val="24"/>
        </w:rPr>
        <w:t xml:space="preserve"> </w:t>
      </w:r>
      <w:r w:rsidR="00190864" w:rsidRPr="006C1E1C">
        <w:rPr>
          <w:rFonts w:ascii="Times New Roman" w:hAnsi="Times New Roman" w:cs="Times New Roman"/>
          <w:sz w:val="24"/>
          <w:szCs w:val="24"/>
        </w:rPr>
        <w:t xml:space="preserve">(ii) </w:t>
      </w:r>
      <w:r w:rsidR="008C3185" w:rsidRPr="006C1E1C">
        <w:rPr>
          <w:rFonts w:ascii="Times New Roman" w:hAnsi="Times New Roman" w:cs="Times New Roman"/>
          <w:bCs/>
          <w:sz w:val="24"/>
          <w:szCs w:val="24"/>
        </w:rPr>
        <w:t>s</w:t>
      </w:r>
      <w:r w:rsidR="00190864" w:rsidRPr="006C1E1C">
        <w:rPr>
          <w:rFonts w:ascii="Times New Roman" w:hAnsi="Times New Roman" w:cs="Times New Roman"/>
          <w:bCs/>
          <w:sz w:val="24"/>
          <w:szCs w:val="24"/>
        </w:rPr>
        <w:t>kills workshops</w:t>
      </w:r>
      <w:r w:rsidR="0084586A" w:rsidRPr="006C1E1C">
        <w:rPr>
          <w:rFonts w:ascii="Times New Roman" w:hAnsi="Times New Roman" w:cs="Times New Roman"/>
          <w:bCs/>
          <w:sz w:val="24"/>
          <w:szCs w:val="24"/>
        </w:rPr>
        <w:t>;</w:t>
      </w:r>
      <w:r w:rsidR="0084586A" w:rsidRPr="006C1E1C">
        <w:rPr>
          <w:rFonts w:ascii="Times New Roman" w:hAnsi="Times New Roman" w:cs="Times New Roman"/>
          <w:sz w:val="24"/>
          <w:szCs w:val="24"/>
        </w:rPr>
        <w:t xml:space="preserve"> </w:t>
      </w:r>
      <w:r w:rsidR="008C3185" w:rsidRPr="006C1E1C">
        <w:rPr>
          <w:rFonts w:ascii="Times New Roman" w:hAnsi="Times New Roman" w:cs="Times New Roman"/>
          <w:bCs/>
          <w:sz w:val="24"/>
          <w:szCs w:val="24"/>
        </w:rPr>
        <w:t>(ii</w:t>
      </w:r>
      <w:r w:rsidR="00B72D24" w:rsidRPr="006C1E1C">
        <w:rPr>
          <w:rFonts w:ascii="Times New Roman" w:hAnsi="Times New Roman" w:cs="Times New Roman"/>
          <w:bCs/>
          <w:sz w:val="24"/>
          <w:szCs w:val="24"/>
        </w:rPr>
        <w:t>i</w:t>
      </w:r>
      <w:r w:rsidR="008C3185" w:rsidRPr="006C1E1C">
        <w:rPr>
          <w:rFonts w:ascii="Times New Roman" w:hAnsi="Times New Roman" w:cs="Times New Roman"/>
          <w:bCs/>
          <w:sz w:val="24"/>
          <w:szCs w:val="24"/>
        </w:rPr>
        <w:t>) a</w:t>
      </w:r>
      <w:r w:rsidR="00190864" w:rsidRPr="006C1E1C">
        <w:rPr>
          <w:rFonts w:ascii="Times New Roman" w:hAnsi="Times New Roman" w:cs="Times New Roman"/>
          <w:bCs/>
          <w:sz w:val="24"/>
          <w:szCs w:val="24"/>
        </w:rPr>
        <w:t>ction learning using change champions to sustain change</w:t>
      </w:r>
      <w:r w:rsidR="0084586A" w:rsidRPr="006C1E1C">
        <w:rPr>
          <w:rFonts w:ascii="Times New Roman" w:hAnsi="Times New Roman" w:cs="Times New Roman"/>
          <w:bCs/>
          <w:sz w:val="24"/>
          <w:szCs w:val="24"/>
        </w:rPr>
        <w:t xml:space="preserve">. </w:t>
      </w:r>
    </w:p>
    <w:p w14:paraId="256822E5" w14:textId="77777777" w:rsidR="002A1E06" w:rsidRPr="006C1E1C" w:rsidRDefault="002A1E06" w:rsidP="00DA7E28">
      <w:pPr>
        <w:spacing w:line="360" w:lineRule="auto"/>
        <w:ind w:left="0"/>
        <w:jc w:val="left"/>
        <w:rPr>
          <w:rFonts w:ascii="Times New Roman" w:hAnsi="Times New Roman" w:cs="Times New Roman"/>
          <w:sz w:val="24"/>
          <w:szCs w:val="24"/>
        </w:rPr>
      </w:pPr>
    </w:p>
    <w:p w14:paraId="138BDA6D" w14:textId="46804FA4" w:rsidR="00080695" w:rsidRPr="006C1E1C" w:rsidRDefault="00E52E1F" w:rsidP="00080695">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The</w:t>
      </w:r>
      <w:r w:rsidR="00190864" w:rsidRPr="006C1E1C">
        <w:rPr>
          <w:rFonts w:ascii="Times New Roman" w:hAnsi="Times New Roman" w:cs="Times New Roman"/>
          <w:sz w:val="24"/>
          <w:szCs w:val="24"/>
        </w:rPr>
        <w:t xml:space="preserve"> </w:t>
      </w:r>
      <w:r w:rsidR="00220536" w:rsidRPr="006C1E1C">
        <w:rPr>
          <w:rFonts w:ascii="Times New Roman" w:hAnsi="Times New Roman" w:cs="Times New Roman"/>
          <w:sz w:val="24"/>
          <w:szCs w:val="24"/>
        </w:rPr>
        <w:t xml:space="preserve">initial ‘firestarter’ </w:t>
      </w:r>
      <w:r w:rsidR="00190864" w:rsidRPr="006C1E1C">
        <w:rPr>
          <w:rFonts w:ascii="Times New Roman" w:hAnsi="Times New Roman" w:cs="Times New Roman"/>
          <w:sz w:val="24"/>
          <w:szCs w:val="24"/>
        </w:rPr>
        <w:t>workshop was held in a community hall</w:t>
      </w:r>
      <w:r w:rsidR="00104B87" w:rsidRPr="006C1E1C">
        <w:rPr>
          <w:rFonts w:ascii="Times New Roman" w:hAnsi="Times New Roman" w:cs="Times New Roman"/>
          <w:sz w:val="24"/>
          <w:szCs w:val="24"/>
        </w:rPr>
        <w:t xml:space="preserve">. </w:t>
      </w:r>
      <w:r w:rsidR="00A67721" w:rsidRPr="006C1E1C">
        <w:rPr>
          <w:rFonts w:ascii="Times New Roman" w:hAnsi="Times New Roman" w:cs="Times New Roman"/>
          <w:sz w:val="24"/>
          <w:szCs w:val="24"/>
        </w:rPr>
        <w:t>It was an example of what is sometimes referred to</w:t>
      </w:r>
      <w:r w:rsidR="000C07AF" w:rsidRPr="006C1E1C">
        <w:rPr>
          <w:rFonts w:ascii="Times New Roman" w:hAnsi="Times New Roman" w:cs="Times New Roman"/>
          <w:sz w:val="24"/>
          <w:szCs w:val="24"/>
        </w:rPr>
        <w:t xml:space="preserve"> in the management and organisational studies literature</w:t>
      </w:r>
      <w:r w:rsidR="00A67721" w:rsidRPr="006C1E1C">
        <w:rPr>
          <w:rFonts w:ascii="Times New Roman" w:hAnsi="Times New Roman" w:cs="Times New Roman"/>
          <w:sz w:val="24"/>
          <w:szCs w:val="24"/>
        </w:rPr>
        <w:t xml:space="preserve"> as </w:t>
      </w:r>
      <w:r w:rsidR="00C92774" w:rsidRPr="006C1E1C">
        <w:rPr>
          <w:rFonts w:ascii="Times New Roman" w:hAnsi="Times New Roman" w:cs="Times New Roman"/>
          <w:sz w:val="24"/>
          <w:szCs w:val="24"/>
        </w:rPr>
        <w:t>‘</w:t>
      </w:r>
      <w:r w:rsidR="00C90DAD" w:rsidRPr="006C1E1C">
        <w:rPr>
          <w:rFonts w:ascii="Times New Roman" w:hAnsi="Times New Roman" w:cs="Times New Roman"/>
          <w:sz w:val="24"/>
          <w:szCs w:val="24"/>
        </w:rPr>
        <w:t>facilitation</w:t>
      </w:r>
      <w:r w:rsidR="00C92774" w:rsidRPr="006C1E1C">
        <w:rPr>
          <w:rFonts w:ascii="Times New Roman" w:hAnsi="Times New Roman" w:cs="Times New Roman"/>
          <w:sz w:val="24"/>
          <w:szCs w:val="24"/>
        </w:rPr>
        <w:t xml:space="preserve">’ </w:t>
      </w:r>
      <w:r w:rsidR="00A67721" w:rsidRPr="006C1E1C">
        <w:rPr>
          <w:rFonts w:ascii="Times New Roman" w:hAnsi="Times New Roman" w:cs="Times New Roman"/>
          <w:sz w:val="24"/>
          <w:szCs w:val="24"/>
        </w:rPr>
        <w:t>(Kislov et al 2017)</w:t>
      </w:r>
      <w:r w:rsidR="000C07AF" w:rsidRPr="006C1E1C">
        <w:rPr>
          <w:rFonts w:ascii="Times New Roman" w:hAnsi="Times New Roman" w:cs="Times New Roman"/>
          <w:sz w:val="24"/>
          <w:szCs w:val="24"/>
        </w:rPr>
        <w:t xml:space="preserve">. </w:t>
      </w:r>
      <w:r w:rsidR="00C90DAD" w:rsidRPr="006C1E1C">
        <w:rPr>
          <w:rFonts w:ascii="Times New Roman" w:hAnsi="Times New Roman" w:cs="Times New Roman"/>
          <w:sz w:val="24"/>
          <w:szCs w:val="24"/>
        </w:rPr>
        <w:t>Facilitation</w:t>
      </w:r>
      <w:r w:rsidR="000C07AF" w:rsidRPr="006C1E1C">
        <w:rPr>
          <w:rFonts w:ascii="Times New Roman" w:hAnsi="Times New Roman" w:cs="Times New Roman"/>
          <w:sz w:val="24"/>
          <w:szCs w:val="24"/>
        </w:rPr>
        <w:t>, broadly defined, is as</w:t>
      </w:r>
      <w:r w:rsidR="00A67721" w:rsidRPr="006C1E1C">
        <w:rPr>
          <w:rFonts w:ascii="Times New Roman" w:hAnsi="Times New Roman" w:cs="Times New Roman"/>
          <w:sz w:val="24"/>
          <w:szCs w:val="24"/>
        </w:rPr>
        <w:t xml:space="preserve"> </w:t>
      </w:r>
      <w:r w:rsidR="000C07AF" w:rsidRPr="006C1E1C">
        <w:rPr>
          <w:rFonts w:ascii="Times New Roman" w:hAnsi="Times New Roman" w:cs="Times New Roman"/>
          <w:sz w:val="24"/>
          <w:szCs w:val="24"/>
        </w:rPr>
        <w:t xml:space="preserve">an approach to developing learning processes in group contexts. It is characteristically orientated to </w:t>
      </w:r>
      <w:r w:rsidR="000C07AF" w:rsidRPr="006C1E1C">
        <w:rPr>
          <w:rFonts w:ascii="Times New Roman" w:hAnsi="Times New Roman" w:cs="Times New Roman"/>
          <w:sz w:val="24"/>
          <w:szCs w:val="24"/>
          <w:lang w:val="en-US"/>
        </w:rPr>
        <w:t>encouraging others to reflect upon their current practices in order to identify gaps in performance and introduce change.</w:t>
      </w:r>
      <w:r w:rsidR="00080695" w:rsidRPr="006C1E1C">
        <w:rPr>
          <w:rFonts w:ascii="Times New Roman" w:hAnsi="Times New Roman" w:cs="Times New Roman"/>
          <w:sz w:val="24"/>
          <w:szCs w:val="24"/>
          <w:lang w:val="en-US"/>
        </w:rPr>
        <w:t xml:space="preserve"> </w:t>
      </w:r>
      <w:r w:rsidR="00080695" w:rsidRPr="006C1E1C">
        <w:rPr>
          <w:rFonts w:ascii="Times New Roman" w:hAnsi="Times New Roman" w:cs="Times New Roman"/>
          <w:sz w:val="24"/>
          <w:szCs w:val="24"/>
        </w:rPr>
        <w:t>During an informal conversation with the facilitator after the workshop</w:t>
      </w:r>
      <w:r w:rsidR="00041AB2" w:rsidRPr="006C1E1C">
        <w:rPr>
          <w:rFonts w:ascii="Times New Roman" w:hAnsi="Times New Roman" w:cs="Times New Roman"/>
          <w:sz w:val="24"/>
          <w:szCs w:val="24"/>
        </w:rPr>
        <w:t>,</w:t>
      </w:r>
      <w:r w:rsidR="00080695" w:rsidRPr="006C1E1C">
        <w:rPr>
          <w:rFonts w:ascii="Times New Roman" w:hAnsi="Times New Roman" w:cs="Times New Roman"/>
          <w:sz w:val="24"/>
          <w:szCs w:val="24"/>
        </w:rPr>
        <w:t xml:space="preserve"> he explained that the aim of the initial workshop was to ‘introduce the self-care philosophy’. The session relied on creating a ‘light bulb moment’ when participants realise that, contrary to what they already thought, they were not ‘doing it already’. This account echoed, nearly word for word, the </w:t>
      </w:r>
      <w:r w:rsidR="0006211A">
        <w:rPr>
          <w:rFonts w:ascii="Times New Roman" w:hAnsi="Times New Roman" w:cs="Times New Roman"/>
          <w:sz w:val="24"/>
          <w:szCs w:val="24"/>
        </w:rPr>
        <w:t>Kings Fund report on the ‘House of C</w:t>
      </w:r>
      <w:r w:rsidR="00080695" w:rsidRPr="006C1E1C">
        <w:rPr>
          <w:rFonts w:ascii="Times New Roman" w:hAnsi="Times New Roman" w:cs="Times New Roman"/>
          <w:sz w:val="24"/>
          <w:szCs w:val="24"/>
        </w:rPr>
        <w:t>are’, illustrating the influence of management knowledge on practice. The facilitator explained how the idea was to deliberately recruit ‘early adopters’ rather than ‘laggards’. The intention was that these individuals would return to their organisations, enthusiastic and eager to spread the message to colleagues, thus creating a ‘ripple effect’.</w:t>
      </w:r>
    </w:p>
    <w:p w14:paraId="6F816A7D" w14:textId="77777777" w:rsidR="005A2981" w:rsidRPr="006C1E1C" w:rsidRDefault="005A2981" w:rsidP="00DA7E28">
      <w:pPr>
        <w:spacing w:line="360" w:lineRule="auto"/>
        <w:ind w:left="0"/>
        <w:jc w:val="left"/>
        <w:rPr>
          <w:rFonts w:ascii="Times New Roman" w:hAnsi="Times New Roman" w:cs="Times New Roman"/>
          <w:sz w:val="24"/>
          <w:szCs w:val="24"/>
          <w:lang w:val="en-US"/>
        </w:rPr>
      </w:pPr>
    </w:p>
    <w:p w14:paraId="59443272" w14:textId="00C168FC" w:rsidR="00190864" w:rsidRPr="006C1E1C" w:rsidRDefault="000C07AF"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lang w:val="en-US"/>
        </w:rPr>
        <w:t xml:space="preserve">The workshop I attended </w:t>
      </w:r>
      <w:r w:rsidR="003D6554" w:rsidRPr="006C1E1C">
        <w:rPr>
          <w:rFonts w:ascii="Times New Roman" w:hAnsi="Times New Roman" w:cs="Times New Roman"/>
          <w:sz w:val="24"/>
          <w:szCs w:val="24"/>
          <w:lang w:val="en-US"/>
        </w:rPr>
        <w:t xml:space="preserve">comprised the typical </w:t>
      </w:r>
      <w:r w:rsidRPr="006C1E1C">
        <w:rPr>
          <w:rFonts w:ascii="Times New Roman" w:hAnsi="Times New Roman" w:cs="Times New Roman"/>
          <w:sz w:val="24"/>
          <w:szCs w:val="24"/>
        </w:rPr>
        <w:t>activities and artefacts of facilitation,</w:t>
      </w:r>
      <w:r w:rsidR="008C3185" w:rsidRPr="006C1E1C">
        <w:rPr>
          <w:rFonts w:ascii="Times New Roman" w:hAnsi="Times New Roman" w:cs="Times New Roman"/>
          <w:sz w:val="24"/>
          <w:szCs w:val="24"/>
        </w:rPr>
        <w:t xml:space="preserve"> a </w:t>
      </w:r>
      <w:r w:rsidR="00C92774" w:rsidRPr="006C1E1C">
        <w:rPr>
          <w:rFonts w:ascii="Times New Roman" w:hAnsi="Times New Roman" w:cs="Times New Roman"/>
          <w:sz w:val="24"/>
          <w:szCs w:val="24"/>
        </w:rPr>
        <w:t xml:space="preserve">designated </w:t>
      </w:r>
      <w:r w:rsidR="003F44D2" w:rsidRPr="006C1E1C">
        <w:rPr>
          <w:rFonts w:ascii="Times New Roman" w:hAnsi="Times New Roman" w:cs="Times New Roman"/>
          <w:sz w:val="24"/>
          <w:szCs w:val="24"/>
        </w:rPr>
        <w:t>‘facilitator’, flip charts, and a combination of plena</w:t>
      </w:r>
      <w:r w:rsidRPr="006C1E1C">
        <w:rPr>
          <w:rFonts w:ascii="Times New Roman" w:hAnsi="Times New Roman" w:cs="Times New Roman"/>
          <w:sz w:val="24"/>
          <w:szCs w:val="24"/>
        </w:rPr>
        <w:t>ry sessions and small-group exercises. On the day I</w:t>
      </w:r>
      <w:r w:rsidR="003F44D2" w:rsidRPr="006C1E1C">
        <w:rPr>
          <w:rFonts w:ascii="Times New Roman" w:hAnsi="Times New Roman" w:cs="Times New Roman"/>
          <w:sz w:val="24"/>
          <w:szCs w:val="24"/>
        </w:rPr>
        <w:t xml:space="preserve"> attended there were</w:t>
      </w:r>
      <w:r w:rsidR="00E21889" w:rsidRPr="006C1E1C">
        <w:rPr>
          <w:rFonts w:ascii="Times New Roman" w:hAnsi="Times New Roman" w:cs="Times New Roman"/>
          <w:sz w:val="24"/>
          <w:szCs w:val="24"/>
        </w:rPr>
        <w:t xml:space="preserve"> </w:t>
      </w:r>
      <w:r w:rsidR="00362243" w:rsidRPr="006C1E1C">
        <w:rPr>
          <w:rFonts w:ascii="Times New Roman" w:hAnsi="Times New Roman" w:cs="Times New Roman"/>
          <w:sz w:val="24"/>
          <w:szCs w:val="24"/>
        </w:rPr>
        <w:t xml:space="preserve">30 </w:t>
      </w:r>
      <w:r w:rsidR="00190864" w:rsidRPr="006C1E1C">
        <w:rPr>
          <w:rFonts w:ascii="Times New Roman" w:hAnsi="Times New Roman" w:cs="Times New Roman"/>
          <w:sz w:val="24"/>
          <w:szCs w:val="24"/>
        </w:rPr>
        <w:t>participants seated arou</w:t>
      </w:r>
      <w:r w:rsidR="00104B87" w:rsidRPr="006C1E1C">
        <w:rPr>
          <w:rFonts w:ascii="Times New Roman" w:hAnsi="Times New Roman" w:cs="Times New Roman"/>
          <w:sz w:val="24"/>
          <w:szCs w:val="24"/>
        </w:rPr>
        <w:t>nd six tables.</w:t>
      </w:r>
      <w:r w:rsidR="006416CA" w:rsidRPr="006C1E1C">
        <w:rPr>
          <w:rFonts w:ascii="Times New Roman" w:hAnsi="Times New Roman" w:cs="Times New Roman"/>
          <w:sz w:val="24"/>
          <w:szCs w:val="24"/>
        </w:rPr>
        <w:t xml:space="preserve"> Participants were a combination of </w:t>
      </w:r>
      <w:r w:rsidR="00220536" w:rsidRPr="006C1E1C">
        <w:rPr>
          <w:rFonts w:ascii="Times New Roman" w:hAnsi="Times New Roman" w:cs="Times New Roman"/>
          <w:sz w:val="24"/>
          <w:szCs w:val="24"/>
        </w:rPr>
        <w:t xml:space="preserve">community and </w:t>
      </w:r>
      <w:r w:rsidR="006416CA" w:rsidRPr="006C1E1C">
        <w:rPr>
          <w:rFonts w:ascii="Times New Roman" w:hAnsi="Times New Roman" w:cs="Times New Roman"/>
          <w:sz w:val="24"/>
          <w:szCs w:val="24"/>
        </w:rPr>
        <w:t>district nurses</w:t>
      </w:r>
      <w:r w:rsidR="003C74BC" w:rsidRPr="006C1E1C">
        <w:rPr>
          <w:rFonts w:ascii="Times New Roman" w:hAnsi="Times New Roman" w:cs="Times New Roman"/>
          <w:sz w:val="24"/>
          <w:szCs w:val="24"/>
        </w:rPr>
        <w:t xml:space="preserve">, </w:t>
      </w:r>
      <w:r w:rsidR="00220536" w:rsidRPr="006C1E1C">
        <w:rPr>
          <w:rFonts w:ascii="Times New Roman" w:hAnsi="Times New Roman" w:cs="Times New Roman"/>
          <w:sz w:val="24"/>
          <w:szCs w:val="24"/>
        </w:rPr>
        <w:t>therapists, members of the voluntar</w:t>
      </w:r>
      <w:r w:rsidRPr="006C1E1C">
        <w:rPr>
          <w:rFonts w:ascii="Times New Roman" w:hAnsi="Times New Roman" w:cs="Times New Roman"/>
          <w:sz w:val="24"/>
          <w:szCs w:val="24"/>
        </w:rPr>
        <w:t>y sector and local residents. I</w:t>
      </w:r>
      <w:r w:rsidR="00220536" w:rsidRPr="006C1E1C">
        <w:rPr>
          <w:rFonts w:ascii="Times New Roman" w:hAnsi="Times New Roman" w:cs="Times New Roman"/>
          <w:sz w:val="24"/>
          <w:szCs w:val="24"/>
        </w:rPr>
        <w:t xml:space="preserve"> was seated at a table</w:t>
      </w:r>
      <w:r w:rsidR="00E51513" w:rsidRPr="006C1E1C">
        <w:rPr>
          <w:rFonts w:ascii="Times New Roman" w:hAnsi="Times New Roman" w:cs="Times New Roman"/>
          <w:sz w:val="24"/>
          <w:szCs w:val="24"/>
        </w:rPr>
        <w:t xml:space="preserve"> with two community matrons, an</w:t>
      </w:r>
      <w:r w:rsidR="00220536" w:rsidRPr="006C1E1C">
        <w:rPr>
          <w:rFonts w:ascii="Times New Roman" w:hAnsi="Times New Roman" w:cs="Times New Roman"/>
          <w:sz w:val="24"/>
          <w:szCs w:val="24"/>
        </w:rPr>
        <w:t xml:space="preserve"> occupational therapist and a dietician. </w:t>
      </w:r>
      <w:r w:rsidR="005E782C" w:rsidRPr="006C1E1C">
        <w:rPr>
          <w:rFonts w:ascii="Times New Roman" w:hAnsi="Times New Roman" w:cs="Times New Roman"/>
          <w:sz w:val="24"/>
          <w:szCs w:val="24"/>
        </w:rPr>
        <w:t xml:space="preserve">During the </w:t>
      </w:r>
      <w:r w:rsidR="003F44D2" w:rsidRPr="006C1E1C">
        <w:rPr>
          <w:rFonts w:ascii="Times New Roman" w:hAnsi="Times New Roman" w:cs="Times New Roman"/>
          <w:sz w:val="24"/>
          <w:szCs w:val="24"/>
        </w:rPr>
        <w:t>workshop</w:t>
      </w:r>
      <w:r w:rsidR="005E782C" w:rsidRPr="006C1E1C">
        <w:rPr>
          <w:rFonts w:ascii="Times New Roman" w:hAnsi="Times New Roman" w:cs="Times New Roman"/>
          <w:sz w:val="24"/>
          <w:szCs w:val="24"/>
        </w:rPr>
        <w:t xml:space="preserve"> each table worked as a small group on various exercises. Th</w:t>
      </w:r>
      <w:r w:rsidR="0087496A" w:rsidRPr="006C1E1C">
        <w:rPr>
          <w:rFonts w:ascii="Times New Roman" w:hAnsi="Times New Roman" w:cs="Times New Roman"/>
          <w:sz w:val="24"/>
          <w:szCs w:val="24"/>
        </w:rPr>
        <w:t xml:space="preserve">e first session was called </w:t>
      </w:r>
      <w:r w:rsidR="00C90312" w:rsidRPr="006C1E1C">
        <w:rPr>
          <w:rFonts w:ascii="Times New Roman" w:hAnsi="Times New Roman" w:cs="Times New Roman"/>
          <w:sz w:val="24"/>
          <w:szCs w:val="24"/>
        </w:rPr>
        <w:t>‘s</w:t>
      </w:r>
      <w:r w:rsidR="005E782C" w:rsidRPr="006C1E1C">
        <w:rPr>
          <w:rFonts w:ascii="Times New Roman" w:hAnsi="Times New Roman" w:cs="Times New Roman"/>
          <w:sz w:val="24"/>
          <w:szCs w:val="24"/>
        </w:rPr>
        <w:t>elf-car</w:t>
      </w:r>
      <w:r w:rsidR="00272E1B" w:rsidRPr="006C1E1C">
        <w:rPr>
          <w:rFonts w:ascii="Times New Roman" w:hAnsi="Times New Roman" w:cs="Times New Roman"/>
          <w:sz w:val="24"/>
          <w:szCs w:val="24"/>
        </w:rPr>
        <w:t>e – what are we talking about?’</w:t>
      </w:r>
      <w:r w:rsidR="0087496A" w:rsidRPr="006C1E1C">
        <w:rPr>
          <w:rFonts w:ascii="Times New Roman" w:hAnsi="Times New Roman" w:cs="Times New Roman"/>
          <w:sz w:val="24"/>
          <w:szCs w:val="24"/>
        </w:rPr>
        <w:t xml:space="preserve">. This was a </w:t>
      </w:r>
      <w:r w:rsidR="005E782C" w:rsidRPr="006C1E1C">
        <w:rPr>
          <w:rFonts w:ascii="Times New Roman" w:hAnsi="Times New Roman" w:cs="Times New Roman"/>
          <w:sz w:val="24"/>
          <w:szCs w:val="24"/>
        </w:rPr>
        <w:t>‘</w:t>
      </w:r>
      <w:r w:rsidR="00104B87" w:rsidRPr="006C1E1C">
        <w:rPr>
          <w:rFonts w:ascii="Times New Roman" w:hAnsi="Times New Roman" w:cs="Times New Roman"/>
          <w:sz w:val="24"/>
          <w:szCs w:val="24"/>
        </w:rPr>
        <w:t>brainstorming</w:t>
      </w:r>
      <w:r w:rsidR="005E782C" w:rsidRPr="006C1E1C">
        <w:rPr>
          <w:rFonts w:ascii="Times New Roman" w:hAnsi="Times New Roman" w:cs="Times New Roman"/>
          <w:sz w:val="24"/>
          <w:szCs w:val="24"/>
        </w:rPr>
        <w:t>’</w:t>
      </w:r>
      <w:r w:rsidR="0087496A" w:rsidRPr="006C1E1C">
        <w:rPr>
          <w:rFonts w:ascii="Times New Roman" w:hAnsi="Times New Roman" w:cs="Times New Roman"/>
          <w:sz w:val="24"/>
          <w:szCs w:val="24"/>
        </w:rPr>
        <w:t xml:space="preserve"> session,</w:t>
      </w:r>
      <w:r w:rsidR="00104B87" w:rsidRPr="006C1E1C">
        <w:rPr>
          <w:rFonts w:ascii="Times New Roman" w:hAnsi="Times New Roman" w:cs="Times New Roman"/>
          <w:sz w:val="24"/>
          <w:szCs w:val="24"/>
        </w:rPr>
        <w:t xml:space="preserve"> w</w:t>
      </w:r>
      <w:r w:rsidR="00190864" w:rsidRPr="006C1E1C">
        <w:rPr>
          <w:rFonts w:ascii="Times New Roman" w:hAnsi="Times New Roman" w:cs="Times New Roman"/>
          <w:sz w:val="24"/>
          <w:szCs w:val="24"/>
        </w:rPr>
        <w:t>here</w:t>
      </w:r>
      <w:r w:rsidR="0087496A" w:rsidRPr="006C1E1C">
        <w:rPr>
          <w:rFonts w:ascii="Times New Roman" w:hAnsi="Times New Roman" w:cs="Times New Roman"/>
          <w:sz w:val="24"/>
          <w:szCs w:val="24"/>
        </w:rPr>
        <w:t>by</w:t>
      </w:r>
      <w:r w:rsidR="00190864" w:rsidRPr="006C1E1C">
        <w:rPr>
          <w:rFonts w:ascii="Times New Roman" w:hAnsi="Times New Roman" w:cs="Times New Roman"/>
          <w:sz w:val="24"/>
          <w:szCs w:val="24"/>
        </w:rPr>
        <w:t xml:space="preserve"> the facilitator would ask a question and each table would write down </w:t>
      </w:r>
      <w:r w:rsidR="0087496A" w:rsidRPr="006C1E1C">
        <w:rPr>
          <w:rFonts w:ascii="Times New Roman" w:hAnsi="Times New Roman" w:cs="Times New Roman"/>
          <w:sz w:val="24"/>
          <w:szCs w:val="24"/>
        </w:rPr>
        <w:t xml:space="preserve">answers. The entire group </w:t>
      </w:r>
      <w:r w:rsidR="00190864" w:rsidRPr="006C1E1C">
        <w:rPr>
          <w:rFonts w:ascii="Times New Roman" w:hAnsi="Times New Roman" w:cs="Times New Roman"/>
          <w:sz w:val="24"/>
          <w:szCs w:val="24"/>
        </w:rPr>
        <w:t>then reconvene</w:t>
      </w:r>
      <w:r w:rsidR="0087496A" w:rsidRPr="006C1E1C">
        <w:rPr>
          <w:rFonts w:ascii="Times New Roman" w:hAnsi="Times New Roman" w:cs="Times New Roman"/>
          <w:sz w:val="24"/>
          <w:szCs w:val="24"/>
        </w:rPr>
        <w:t>d</w:t>
      </w:r>
      <w:r w:rsidR="00190864" w:rsidRPr="006C1E1C">
        <w:rPr>
          <w:rFonts w:ascii="Times New Roman" w:hAnsi="Times New Roman" w:cs="Times New Roman"/>
          <w:sz w:val="24"/>
          <w:szCs w:val="24"/>
        </w:rPr>
        <w:t xml:space="preserve"> to report their answers and these w</w:t>
      </w:r>
      <w:r w:rsidR="0087496A" w:rsidRPr="006C1E1C">
        <w:rPr>
          <w:rFonts w:ascii="Times New Roman" w:hAnsi="Times New Roman" w:cs="Times New Roman"/>
          <w:sz w:val="24"/>
          <w:szCs w:val="24"/>
        </w:rPr>
        <w:t xml:space="preserve">ere </w:t>
      </w:r>
      <w:r w:rsidR="005E782C" w:rsidRPr="006C1E1C">
        <w:rPr>
          <w:rFonts w:ascii="Times New Roman" w:hAnsi="Times New Roman" w:cs="Times New Roman"/>
          <w:sz w:val="24"/>
          <w:szCs w:val="24"/>
        </w:rPr>
        <w:t xml:space="preserve">recorded </w:t>
      </w:r>
      <w:r w:rsidR="00190864" w:rsidRPr="006C1E1C">
        <w:rPr>
          <w:rFonts w:ascii="Times New Roman" w:hAnsi="Times New Roman" w:cs="Times New Roman"/>
          <w:sz w:val="24"/>
          <w:szCs w:val="24"/>
        </w:rPr>
        <w:t xml:space="preserve">on a flip chart. The following questions and answers </w:t>
      </w:r>
      <w:r w:rsidR="005E782C" w:rsidRPr="006C1E1C">
        <w:rPr>
          <w:rFonts w:ascii="Times New Roman" w:hAnsi="Times New Roman" w:cs="Times New Roman"/>
          <w:sz w:val="24"/>
          <w:szCs w:val="24"/>
        </w:rPr>
        <w:t xml:space="preserve">are </w:t>
      </w:r>
      <w:r w:rsidR="00190864" w:rsidRPr="006C1E1C">
        <w:rPr>
          <w:rFonts w:ascii="Times New Roman" w:hAnsi="Times New Roman" w:cs="Times New Roman"/>
          <w:sz w:val="24"/>
          <w:szCs w:val="24"/>
        </w:rPr>
        <w:t xml:space="preserve">taken from </w:t>
      </w:r>
      <w:r w:rsidR="00C90DAD" w:rsidRPr="006C1E1C">
        <w:rPr>
          <w:rFonts w:ascii="Times New Roman" w:hAnsi="Times New Roman" w:cs="Times New Roman"/>
          <w:sz w:val="24"/>
          <w:szCs w:val="24"/>
        </w:rPr>
        <w:t>field notes</w:t>
      </w:r>
      <w:r w:rsidR="00190864" w:rsidRPr="006C1E1C">
        <w:rPr>
          <w:rFonts w:ascii="Times New Roman" w:hAnsi="Times New Roman" w:cs="Times New Roman"/>
          <w:sz w:val="24"/>
          <w:szCs w:val="24"/>
        </w:rPr>
        <w:t>:</w:t>
      </w:r>
    </w:p>
    <w:p w14:paraId="27BCB80F" w14:textId="77777777" w:rsidR="00190864" w:rsidRPr="006C1E1C" w:rsidRDefault="00190864" w:rsidP="00DA7E28">
      <w:pPr>
        <w:spacing w:line="360" w:lineRule="auto"/>
        <w:ind w:left="0" w:right="284"/>
        <w:jc w:val="left"/>
        <w:rPr>
          <w:rFonts w:ascii="Times New Roman" w:hAnsi="Times New Roman" w:cs="Times New Roman"/>
          <w:sz w:val="24"/>
          <w:szCs w:val="24"/>
        </w:rPr>
      </w:pPr>
    </w:p>
    <w:p w14:paraId="0DEDD485" w14:textId="77777777" w:rsidR="00D50077" w:rsidRPr="006C1E1C" w:rsidRDefault="00D50077" w:rsidP="00DA7E28">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Facilitator: What is the opposite of self-care?</w:t>
      </w:r>
    </w:p>
    <w:p w14:paraId="77FEA736" w14:textId="77777777" w:rsidR="00D50077" w:rsidRPr="006C1E1C" w:rsidRDefault="00D50077" w:rsidP="00DA7E28">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 xml:space="preserve">Answers from </w:t>
      </w:r>
      <w:r w:rsidR="00035BE5" w:rsidRPr="006C1E1C">
        <w:rPr>
          <w:rFonts w:ascii="Times New Roman" w:hAnsi="Times New Roman" w:cs="Times New Roman"/>
          <w:sz w:val="24"/>
          <w:szCs w:val="24"/>
        </w:rPr>
        <w:t xml:space="preserve">participants: </w:t>
      </w:r>
      <w:r w:rsidRPr="006C1E1C">
        <w:rPr>
          <w:rFonts w:ascii="Times New Roman" w:hAnsi="Times New Roman" w:cs="Times New Roman"/>
          <w:sz w:val="24"/>
          <w:szCs w:val="24"/>
        </w:rPr>
        <w:t>‘Risk-taking’, ‘relying on other people’</w:t>
      </w:r>
    </w:p>
    <w:p w14:paraId="7F61CBF5" w14:textId="77777777" w:rsidR="00D50077" w:rsidRPr="006C1E1C" w:rsidRDefault="00D50077" w:rsidP="00DA7E28">
      <w:pPr>
        <w:spacing w:line="360" w:lineRule="auto"/>
        <w:ind w:left="284" w:right="284"/>
        <w:jc w:val="left"/>
        <w:rPr>
          <w:rFonts w:ascii="Times New Roman" w:hAnsi="Times New Roman" w:cs="Times New Roman"/>
          <w:sz w:val="24"/>
          <w:szCs w:val="24"/>
        </w:rPr>
      </w:pPr>
    </w:p>
    <w:p w14:paraId="65DA7442" w14:textId="77777777" w:rsidR="00D50077" w:rsidRPr="006C1E1C" w:rsidRDefault="00D50077" w:rsidP="00DA7E28">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Facilitator: What stops you looking after yourself?</w:t>
      </w:r>
    </w:p>
    <w:p w14:paraId="16C6143B" w14:textId="77777777" w:rsidR="002A1E06" w:rsidRPr="006C1E1C" w:rsidRDefault="00D50077" w:rsidP="00DA7E28">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 xml:space="preserve">Answers from </w:t>
      </w:r>
      <w:r w:rsidR="00035BE5" w:rsidRPr="006C1E1C">
        <w:rPr>
          <w:rFonts w:ascii="Times New Roman" w:hAnsi="Times New Roman" w:cs="Times New Roman"/>
          <w:sz w:val="24"/>
          <w:szCs w:val="24"/>
        </w:rPr>
        <w:t>participants</w:t>
      </w:r>
      <w:r w:rsidRPr="006C1E1C">
        <w:rPr>
          <w:rFonts w:ascii="Times New Roman" w:hAnsi="Times New Roman" w:cs="Times New Roman"/>
          <w:sz w:val="24"/>
          <w:szCs w:val="24"/>
        </w:rPr>
        <w:t xml:space="preserve">: ‘Lethargy’, ‘lack of motivation’ </w:t>
      </w:r>
    </w:p>
    <w:p w14:paraId="315AD4B4" w14:textId="77777777" w:rsidR="002A1E06" w:rsidRPr="006C1E1C" w:rsidRDefault="002A1E06" w:rsidP="00DA7E28">
      <w:pPr>
        <w:spacing w:line="360" w:lineRule="auto"/>
        <w:ind w:left="284" w:right="284"/>
        <w:jc w:val="left"/>
        <w:rPr>
          <w:rFonts w:ascii="Times New Roman" w:hAnsi="Times New Roman" w:cs="Times New Roman"/>
          <w:sz w:val="24"/>
          <w:szCs w:val="24"/>
        </w:rPr>
      </w:pPr>
    </w:p>
    <w:p w14:paraId="02003742" w14:textId="6064203B" w:rsidR="00D50077" w:rsidRPr="006C1E1C" w:rsidRDefault="00B54C7F"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There are many possible answers to the questions posed by the facilitator (my own response to the question ‘what is the opposite of self-care?’ was ‘care’). What struck me about the responses that were given by participants was the underlying moralism. </w:t>
      </w:r>
      <w:r w:rsidR="00D50077" w:rsidRPr="006C1E1C">
        <w:rPr>
          <w:rFonts w:ascii="Times New Roman" w:hAnsi="Times New Roman" w:cs="Times New Roman"/>
          <w:sz w:val="24"/>
          <w:szCs w:val="24"/>
        </w:rPr>
        <w:t>In these narratives</w:t>
      </w:r>
      <w:r w:rsidRPr="006C1E1C">
        <w:rPr>
          <w:rFonts w:ascii="Times New Roman" w:hAnsi="Times New Roman" w:cs="Times New Roman"/>
          <w:sz w:val="24"/>
          <w:szCs w:val="24"/>
        </w:rPr>
        <w:t xml:space="preserve"> </w:t>
      </w:r>
      <w:r w:rsidR="007477DA" w:rsidRPr="006C1E1C">
        <w:rPr>
          <w:rFonts w:ascii="Times New Roman" w:hAnsi="Times New Roman" w:cs="Times New Roman"/>
          <w:sz w:val="24"/>
          <w:szCs w:val="24"/>
        </w:rPr>
        <w:t>illness</w:t>
      </w:r>
      <w:r w:rsidR="00D50077" w:rsidRPr="006C1E1C">
        <w:rPr>
          <w:rFonts w:ascii="Times New Roman" w:hAnsi="Times New Roman" w:cs="Times New Roman"/>
          <w:sz w:val="24"/>
          <w:szCs w:val="24"/>
        </w:rPr>
        <w:t xml:space="preserve"> is caused by a failure to </w:t>
      </w:r>
      <w:r w:rsidR="005E782C" w:rsidRPr="006C1E1C">
        <w:rPr>
          <w:rFonts w:ascii="Times New Roman" w:hAnsi="Times New Roman" w:cs="Times New Roman"/>
          <w:sz w:val="24"/>
          <w:szCs w:val="24"/>
        </w:rPr>
        <w:t>self-</w:t>
      </w:r>
      <w:r w:rsidR="00E21889" w:rsidRPr="006C1E1C">
        <w:rPr>
          <w:rFonts w:ascii="Times New Roman" w:hAnsi="Times New Roman" w:cs="Times New Roman"/>
          <w:sz w:val="24"/>
          <w:szCs w:val="24"/>
        </w:rPr>
        <w:t>care</w:t>
      </w:r>
      <w:r w:rsidR="00300D0A" w:rsidRPr="006C1E1C">
        <w:rPr>
          <w:rFonts w:ascii="Times New Roman" w:hAnsi="Times New Roman" w:cs="Times New Roman"/>
          <w:sz w:val="24"/>
          <w:szCs w:val="24"/>
        </w:rPr>
        <w:t xml:space="preserve">. </w:t>
      </w:r>
      <w:r w:rsidR="00D50077" w:rsidRPr="006C1E1C">
        <w:rPr>
          <w:rFonts w:ascii="Times New Roman" w:hAnsi="Times New Roman" w:cs="Times New Roman"/>
          <w:sz w:val="24"/>
          <w:szCs w:val="24"/>
        </w:rPr>
        <w:t>If self</w:t>
      </w:r>
      <w:r w:rsidR="005E782C" w:rsidRPr="006C1E1C">
        <w:rPr>
          <w:rFonts w:ascii="Times New Roman" w:hAnsi="Times New Roman" w:cs="Times New Roman"/>
          <w:sz w:val="24"/>
          <w:szCs w:val="24"/>
        </w:rPr>
        <w:t>-</w:t>
      </w:r>
      <w:r w:rsidR="00D50077" w:rsidRPr="006C1E1C">
        <w:rPr>
          <w:rFonts w:ascii="Times New Roman" w:hAnsi="Times New Roman" w:cs="Times New Roman"/>
          <w:sz w:val="24"/>
          <w:szCs w:val="24"/>
        </w:rPr>
        <w:t>care is being pursued here as a positive action,</w:t>
      </w:r>
      <w:r w:rsidR="007477DA" w:rsidRPr="006C1E1C">
        <w:rPr>
          <w:rFonts w:ascii="Times New Roman" w:hAnsi="Times New Roman" w:cs="Times New Roman"/>
          <w:sz w:val="24"/>
          <w:szCs w:val="24"/>
        </w:rPr>
        <w:t xml:space="preserve"> then the </w:t>
      </w:r>
      <w:r w:rsidR="00D85CC7" w:rsidRPr="006C1E1C">
        <w:rPr>
          <w:rFonts w:ascii="Times New Roman" w:hAnsi="Times New Roman" w:cs="Times New Roman"/>
          <w:sz w:val="24"/>
          <w:szCs w:val="24"/>
        </w:rPr>
        <w:t>op</w:t>
      </w:r>
      <w:r w:rsidR="007477DA" w:rsidRPr="006C1E1C">
        <w:rPr>
          <w:rFonts w:ascii="Times New Roman" w:hAnsi="Times New Roman" w:cs="Times New Roman"/>
          <w:sz w:val="24"/>
          <w:szCs w:val="24"/>
        </w:rPr>
        <w:t>posite</w:t>
      </w:r>
      <w:r w:rsidR="00D85CC7" w:rsidRPr="006C1E1C">
        <w:rPr>
          <w:rFonts w:ascii="Times New Roman" w:hAnsi="Times New Roman" w:cs="Times New Roman"/>
          <w:sz w:val="24"/>
          <w:szCs w:val="24"/>
        </w:rPr>
        <w:t xml:space="preserve">, relying </w:t>
      </w:r>
      <w:r w:rsidR="00D50077" w:rsidRPr="006C1E1C">
        <w:rPr>
          <w:rFonts w:ascii="Times New Roman" w:hAnsi="Times New Roman" w:cs="Times New Roman"/>
          <w:sz w:val="24"/>
          <w:szCs w:val="24"/>
        </w:rPr>
        <w:t>on other people, must be negative. It becomes, as a workshop partici</w:t>
      </w:r>
      <w:r w:rsidR="003C5A2D" w:rsidRPr="006C1E1C">
        <w:rPr>
          <w:rFonts w:ascii="Times New Roman" w:hAnsi="Times New Roman" w:cs="Times New Roman"/>
          <w:sz w:val="24"/>
          <w:szCs w:val="24"/>
        </w:rPr>
        <w:t>pant makes explicit in the extract</w:t>
      </w:r>
      <w:r w:rsidR="00D50077" w:rsidRPr="006C1E1C">
        <w:rPr>
          <w:rFonts w:ascii="Times New Roman" w:hAnsi="Times New Roman" w:cs="Times New Roman"/>
          <w:sz w:val="24"/>
          <w:szCs w:val="24"/>
        </w:rPr>
        <w:t xml:space="preserve"> below, ‘a problem’: </w:t>
      </w:r>
    </w:p>
    <w:p w14:paraId="5D549393" w14:textId="77777777" w:rsidR="00D50077" w:rsidRPr="006C1E1C" w:rsidRDefault="00D50077" w:rsidP="00DA7E28">
      <w:pPr>
        <w:spacing w:line="360" w:lineRule="auto"/>
        <w:ind w:left="0"/>
        <w:jc w:val="left"/>
        <w:rPr>
          <w:rFonts w:ascii="Times New Roman" w:hAnsi="Times New Roman" w:cs="Times New Roman"/>
          <w:sz w:val="24"/>
          <w:szCs w:val="24"/>
        </w:rPr>
      </w:pPr>
    </w:p>
    <w:p w14:paraId="10AE5BE1" w14:textId="7AF971AB" w:rsidR="00AD1958" w:rsidRPr="006C1E1C" w:rsidRDefault="00B54C7F" w:rsidP="00DA7E28">
      <w:pPr>
        <w:spacing w:line="360" w:lineRule="auto"/>
        <w:ind w:left="284" w:right="284"/>
        <w:jc w:val="left"/>
        <w:rPr>
          <w:rFonts w:ascii="Times New Roman" w:hAnsi="Times New Roman" w:cs="Times New Roman"/>
          <w:iCs/>
          <w:sz w:val="24"/>
          <w:szCs w:val="24"/>
        </w:rPr>
      </w:pPr>
      <w:r w:rsidRPr="006C1E1C">
        <w:rPr>
          <w:rFonts w:ascii="Times New Roman" w:hAnsi="Times New Roman" w:cs="Times New Roman"/>
          <w:sz w:val="24"/>
          <w:szCs w:val="24"/>
        </w:rPr>
        <w:t>The problem</w:t>
      </w:r>
      <w:r w:rsidR="00D50077" w:rsidRPr="006C1E1C">
        <w:rPr>
          <w:rFonts w:ascii="Times New Roman" w:hAnsi="Times New Roman" w:cs="Times New Roman"/>
          <w:sz w:val="24"/>
          <w:szCs w:val="24"/>
        </w:rPr>
        <w:t xml:space="preserve"> is the attitude that ‘</w:t>
      </w:r>
      <w:r w:rsidR="00D50077" w:rsidRPr="006C1E1C">
        <w:rPr>
          <w:rFonts w:ascii="Times New Roman" w:hAnsi="Times New Roman" w:cs="Times New Roman"/>
          <w:iCs/>
          <w:sz w:val="24"/>
          <w:szCs w:val="24"/>
        </w:rPr>
        <w:t>I’ll do what I like, drink what I like, eat what I like, because someone will sort it out for me’</w:t>
      </w:r>
      <w:r w:rsidR="00E51513" w:rsidRPr="006C1E1C">
        <w:rPr>
          <w:rFonts w:ascii="Times New Roman" w:hAnsi="Times New Roman" w:cs="Times New Roman"/>
          <w:iCs/>
          <w:sz w:val="24"/>
          <w:szCs w:val="24"/>
        </w:rPr>
        <w:t>.</w:t>
      </w:r>
      <w:r w:rsidRPr="006C1E1C">
        <w:rPr>
          <w:rFonts w:ascii="Times New Roman" w:hAnsi="Times New Roman" w:cs="Times New Roman"/>
          <w:iCs/>
          <w:sz w:val="24"/>
          <w:szCs w:val="24"/>
        </w:rPr>
        <w:t xml:space="preserve"> </w:t>
      </w:r>
    </w:p>
    <w:p w14:paraId="0C077952" w14:textId="77777777" w:rsidR="00AD1958" w:rsidRPr="006C1E1C" w:rsidRDefault="00AD1958" w:rsidP="00DA7E28">
      <w:pPr>
        <w:spacing w:line="360" w:lineRule="auto"/>
        <w:ind w:left="284" w:right="284"/>
        <w:jc w:val="left"/>
        <w:rPr>
          <w:rFonts w:ascii="Times New Roman" w:hAnsi="Times New Roman" w:cs="Times New Roman"/>
          <w:i/>
          <w:iCs/>
          <w:sz w:val="24"/>
          <w:szCs w:val="24"/>
        </w:rPr>
      </w:pPr>
    </w:p>
    <w:p w14:paraId="4D6E451B" w14:textId="70DB9D93" w:rsidR="00FE3CE5" w:rsidRPr="006C1E1C" w:rsidRDefault="003D6554" w:rsidP="00DA7E28">
      <w:pPr>
        <w:spacing w:line="360" w:lineRule="auto"/>
        <w:ind w:left="0"/>
        <w:jc w:val="left"/>
        <w:rPr>
          <w:rFonts w:ascii="Times New Roman" w:hAnsi="Times New Roman" w:cs="Times New Roman"/>
          <w:iCs/>
          <w:sz w:val="24"/>
          <w:szCs w:val="24"/>
        </w:rPr>
      </w:pPr>
      <w:r w:rsidRPr="006C1E1C">
        <w:rPr>
          <w:rFonts w:ascii="Times New Roman" w:hAnsi="Times New Roman" w:cs="Times New Roman"/>
          <w:iCs/>
          <w:sz w:val="24"/>
          <w:szCs w:val="24"/>
        </w:rPr>
        <w:t>This</w:t>
      </w:r>
      <w:r w:rsidR="005E782C" w:rsidRPr="006C1E1C">
        <w:rPr>
          <w:rFonts w:ascii="Times New Roman" w:hAnsi="Times New Roman" w:cs="Times New Roman"/>
          <w:iCs/>
          <w:sz w:val="24"/>
          <w:szCs w:val="24"/>
        </w:rPr>
        <w:t xml:space="preserve"> narrati</w:t>
      </w:r>
      <w:r w:rsidRPr="006C1E1C">
        <w:rPr>
          <w:rFonts w:ascii="Times New Roman" w:hAnsi="Times New Roman" w:cs="Times New Roman"/>
          <w:iCs/>
          <w:sz w:val="24"/>
          <w:szCs w:val="24"/>
        </w:rPr>
        <w:t>ve</w:t>
      </w:r>
      <w:r w:rsidR="005E782C" w:rsidRPr="006C1E1C">
        <w:rPr>
          <w:rFonts w:ascii="Times New Roman" w:hAnsi="Times New Roman" w:cs="Times New Roman"/>
          <w:iCs/>
          <w:sz w:val="24"/>
          <w:szCs w:val="24"/>
        </w:rPr>
        <w:t xml:space="preserve"> construct</w:t>
      </w:r>
      <w:r w:rsidRPr="006C1E1C">
        <w:rPr>
          <w:rFonts w:ascii="Times New Roman" w:hAnsi="Times New Roman" w:cs="Times New Roman"/>
          <w:iCs/>
          <w:sz w:val="24"/>
          <w:szCs w:val="24"/>
        </w:rPr>
        <w:t>s</w:t>
      </w:r>
      <w:r w:rsidR="00EE4681" w:rsidRPr="006C1E1C">
        <w:rPr>
          <w:rFonts w:ascii="Times New Roman" w:hAnsi="Times New Roman" w:cs="Times New Roman"/>
          <w:iCs/>
          <w:sz w:val="24"/>
          <w:szCs w:val="24"/>
        </w:rPr>
        <w:t xml:space="preserve"> ‘the good self’ -</w:t>
      </w:r>
      <w:r w:rsidR="005E782C" w:rsidRPr="006C1E1C">
        <w:rPr>
          <w:rFonts w:ascii="Times New Roman" w:hAnsi="Times New Roman" w:cs="Times New Roman"/>
          <w:iCs/>
          <w:sz w:val="24"/>
          <w:szCs w:val="24"/>
        </w:rPr>
        <w:t xml:space="preserve"> </w:t>
      </w:r>
      <w:r w:rsidR="00724533" w:rsidRPr="006C1E1C">
        <w:rPr>
          <w:rFonts w:ascii="Times New Roman" w:hAnsi="Times New Roman" w:cs="Times New Roman"/>
          <w:iCs/>
          <w:sz w:val="24"/>
          <w:szCs w:val="24"/>
        </w:rPr>
        <w:t>indep</w:t>
      </w:r>
      <w:r w:rsidR="000C76C4" w:rsidRPr="006C1E1C">
        <w:rPr>
          <w:rFonts w:ascii="Times New Roman" w:hAnsi="Times New Roman" w:cs="Times New Roman"/>
          <w:iCs/>
          <w:sz w:val="24"/>
          <w:szCs w:val="24"/>
        </w:rPr>
        <w:t xml:space="preserve">endent, </w:t>
      </w:r>
      <w:r w:rsidR="00300D0A" w:rsidRPr="006C1E1C">
        <w:rPr>
          <w:rFonts w:ascii="Times New Roman" w:hAnsi="Times New Roman" w:cs="Times New Roman"/>
          <w:iCs/>
          <w:sz w:val="24"/>
          <w:szCs w:val="24"/>
        </w:rPr>
        <w:t>motivated,</w:t>
      </w:r>
      <w:r w:rsidR="00DC3BC4" w:rsidRPr="006C1E1C">
        <w:rPr>
          <w:rFonts w:ascii="Times New Roman" w:hAnsi="Times New Roman" w:cs="Times New Roman"/>
          <w:iCs/>
          <w:sz w:val="24"/>
          <w:szCs w:val="24"/>
        </w:rPr>
        <w:t xml:space="preserve"> and </w:t>
      </w:r>
      <w:r w:rsidR="005E782C" w:rsidRPr="006C1E1C">
        <w:rPr>
          <w:rFonts w:ascii="Times New Roman" w:hAnsi="Times New Roman" w:cs="Times New Roman"/>
          <w:iCs/>
          <w:sz w:val="24"/>
          <w:szCs w:val="24"/>
        </w:rPr>
        <w:t>responsible</w:t>
      </w:r>
      <w:r w:rsidR="000D6261" w:rsidRPr="006C1E1C">
        <w:rPr>
          <w:rFonts w:ascii="Times New Roman" w:hAnsi="Times New Roman" w:cs="Times New Roman"/>
          <w:iCs/>
          <w:sz w:val="24"/>
          <w:szCs w:val="24"/>
        </w:rPr>
        <w:t xml:space="preserve">. </w:t>
      </w:r>
      <w:r w:rsidR="00E51513" w:rsidRPr="006C1E1C">
        <w:rPr>
          <w:rFonts w:ascii="Times New Roman" w:hAnsi="Times New Roman" w:cs="Times New Roman"/>
          <w:iCs/>
          <w:sz w:val="24"/>
          <w:szCs w:val="24"/>
        </w:rPr>
        <w:t>In these accounts bad choices</w:t>
      </w:r>
      <w:r w:rsidR="00AD1958" w:rsidRPr="006C1E1C">
        <w:rPr>
          <w:rFonts w:ascii="Times New Roman" w:hAnsi="Times New Roman" w:cs="Times New Roman"/>
          <w:iCs/>
          <w:sz w:val="24"/>
          <w:szCs w:val="24"/>
        </w:rPr>
        <w:t xml:space="preserve"> result from ‘the wilfulness of irresponsible people, rather than the structural distribution of resources, </w:t>
      </w:r>
      <w:r w:rsidR="006416CA" w:rsidRPr="006C1E1C">
        <w:rPr>
          <w:rFonts w:ascii="Times New Roman" w:hAnsi="Times New Roman" w:cs="Times New Roman"/>
          <w:iCs/>
          <w:sz w:val="24"/>
          <w:szCs w:val="24"/>
        </w:rPr>
        <w:t xml:space="preserve">capacities and opportunities’ </w:t>
      </w:r>
      <w:r w:rsidR="00DB1377" w:rsidRPr="006C1E1C">
        <w:rPr>
          <w:rFonts w:ascii="Times New Roman" w:hAnsi="Times New Roman" w:cs="Times New Roman"/>
          <w:iCs/>
          <w:sz w:val="24"/>
          <w:szCs w:val="24"/>
        </w:rPr>
        <w:t>(Clarke 2005</w:t>
      </w:r>
      <w:r w:rsidR="007F2A36" w:rsidRPr="006C1E1C">
        <w:rPr>
          <w:rFonts w:ascii="Times New Roman" w:hAnsi="Times New Roman" w:cs="Times New Roman"/>
          <w:iCs/>
          <w:sz w:val="24"/>
          <w:szCs w:val="24"/>
        </w:rPr>
        <w:t>, p451</w:t>
      </w:r>
      <w:r w:rsidR="00AD1958" w:rsidRPr="006C1E1C">
        <w:rPr>
          <w:rFonts w:ascii="Times New Roman" w:hAnsi="Times New Roman" w:cs="Times New Roman"/>
          <w:iCs/>
          <w:sz w:val="24"/>
          <w:szCs w:val="24"/>
        </w:rPr>
        <w:t>).</w:t>
      </w:r>
      <w:r w:rsidR="005E782C" w:rsidRPr="006C1E1C">
        <w:rPr>
          <w:rFonts w:ascii="Times New Roman" w:hAnsi="Times New Roman" w:cs="Times New Roman"/>
          <w:iCs/>
          <w:sz w:val="24"/>
          <w:szCs w:val="24"/>
        </w:rPr>
        <w:t xml:space="preserve"> </w:t>
      </w:r>
      <w:r w:rsidR="00272E1B" w:rsidRPr="006C1E1C">
        <w:rPr>
          <w:rFonts w:ascii="Times New Roman" w:hAnsi="Times New Roman" w:cs="Times New Roman"/>
          <w:iCs/>
          <w:sz w:val="24"/>
          <w:szCs w:val="24"/>
        </w:rPr>
        <w:t xml:space="preserve"> </w:t>
      </w:r>
      <w:r w:rsidR="00FE3CE5" w:rsidRPr="006C1E1C">
        <w:rPr>
          <w:rFonts w:ascii="Times New Roman" w:hAnsi="Times New Roman" w:cs="Times New Roman"/>
          <w:sz w:val="24"/>
          <w:szCs w:val="24"/>
        </w:rPr>
        <w:t xml:space="preserve">‘The problem’ in </w:t>
      </w:r>
      <w:r w:rsidR="00CE558F" w:rsidRPr="006C1E1C">
        <w:rPr>
          <w:rFonts w:ascii="Times New Roman" w:hAnsi="Times New Roman" w:cs="Times New Roman"/>
          <w:sz w:val="24"/>
          <w:szCs w:val="24"/>
        </w:rPr>
        <w:t>this narrative</w:t>
      </w:r>
      <w:r w:rsidR="00AC0F8E" w:rsidRPr="006C1E1C">
        <w:rPr>
          <w:rFonts w:ascii="Times New Roman" w:hAnsi="Times New Roman" w:cs="Times New Roman"/>
          <w:sz w:val="24"/>
          <w:szCs w:val="24"/>
        </w:rPr>
        <w:t>,</w:t>
      </w:r>
      <w:r w:rsidR="00FE3CE5" w:rsidRPr="006C1E1C">
        <w:rPr>
          <w:rFonts w:ascii="Times New Roman" w:hAnsi="Times New Roman" w:cs="Times New Roman"/>
          <w:sz w:val="24"/>
          <w:szCs w:val="24"/>
        </w:rPr>
        <w:t xml:space="preserve"> is an expectation from patients that </w:t>
      </w:r>
      <w:r w:rsidR="00B72D24" w:rsidRPr="006C1E1C">
        <w:rPr>
          <w:rFonts w:ascii="Times New Roman" w:hAnsi="Times New Roman" w:cs="Times New Roman"/>
          <w:sz w:val="24"/>
          <w:szCs w:val="24"/>
        </w:rPr>
        <w:t xml:space="preserve">if they are unwell </w:t>
      </w:r>
      <w:r w:rsidR="00FE3CE5" w:rsidRPr="006C1E1C">
        <w:rPr>
          <w:rFonts w:ascii="Times New Roman" w:hAnsi="Times New Roman" w:cs="Times New Roman"/>
          <w:sz w:val="24"/>
          <w:szCs w:val="24"/>
        </w:rPr>
        <w:t>a doctor</w:t>
      </w:r>
      <w:r w:rsidR="00B72D24" w:rsidRPr="006C1E1C">
        <w:rPr>
          <w:rFonts w:ascii="Times New Roman" w:hAnsi="Times New Roman" w:cs="Times New Roman"/>
          <w:sz w:val="24"/>
          <w:szCs w:val="24"/>
        </w:rPr>
        <w:t xml:space="preserve"> </w:t>
      </w:r>
      <w:r w:rsidR="00FE3CE5" w:rsidRPr="006C1E1C">
        <w:rPr>
          <w:rFonts w:ascii="Times New Roman" w:hAnsi="Times New Roman" w:cs="Times New Roman"/>
          <w:sz w:val="24"/>
          <w:szCs w:val="24"/>
        </w:rPr>
        <w:t xml:space="preserve">will fix </w:t>
      </w:r>
      <w:r w:rsidR="003E7626" w:rsidRPr="006C1E1C">
        <w:rPr>
          <w:rFonts w:ascii="Times New Roman" w:hAnsi="Times New Roman" w:cs="Times New Roman"/>
          <w:sz w:val="24"/>
          <w:szCs w:val="24"/>
        </w:rPr>
        <w:t xml:space="preserve">them. </w:t>
      </w:r>
      <w:r w:rsidR="00D849ED" w:rsidRPr="006C1E1C">
        <w:rPr>
          <w:rFonts w:ascii="Times New Roman" w:hAnsi="Times New Roman" w:cs="Times New Roman"/>
          <w:sz w:val="24"/>
          <w:szCs w:val="24"/>
        </w:rPr>
        <w:t xml:space="preserve">While this problem construction was repeated in my data, for example in </w:t>
      </w:r>
      <w:r w:rsidR="00300D0A" w:rsidRPr="006C1E1C">
        <w:rPr>
          <w:rFonts w:ascii="Times New Roman" w:hAnsi="Times New Roman" w:cs="Times New Roman"/>
          <w:sz w:val="24"/>
          <w:szCs w:val="24"/>
        </w:rPr>
        <w:t xml:space="preserve">the </w:t>
      </w:r>
      <w:r w:rsidR="00D849ED" w:rsidRPr="006C1E1C">
        <w:rPr>
          <w:rFonts w:ascii="Times New Roman" w:hAnsi="Times New Roman" w:cs="Times New Roman"/>
          <w:sz w:val="24"/>
          <w:szCs w:val="24"/>
        </w:rPr>
        <w:t>intervie</w:t>
      </w:r>
      <w:r w:rsidR="00EE4681" w:rsidRPr="006C1E1C">
        <w:rPr>
          <w:rFonts w:ascii="Times New Roman" w:hAnsi="Times New Roman" w:cs="Times New Roman"/>
          <w:sz w:val="24"/>
          <w:szCs w:val="24"/>
        </w:rPr>
        <w:t xml:space="preserve">w accounts of local </w:t>
      </w:r>
      <w:r w:rsidR="00D849ED" w:rsidRPr="006C1E1C">
        <w:rPr>
          <w:rFonts w:ascii="Times New Roman" w:hAnsi="Times New Roman" w:cs="Times New Roman"/>
          <w:sz w:val="24"/>
          <w:szCs w:val="24"/>
        </w:rPr>
        <w:t xml:space="preserve">managers, and in management texts, it is not consistent </w:t>
      </w:r>
      <w:r w:rsidR="00FE3CE5" w:rsidRPr="006C1E1C">
        <w:rPr>
          <w:rFonts w:ascii="Times New Roman" w:hAnsi="Times New Roman" w:cs="Times New Roman"/>
          <w:sz w:val="24"/>
          <w:szCs w:val="24"/>
        </w:rPr>
        <w:t xml:space="preserve">in the NHS. </w:t>
      </w:r>
      <w:r w:rsidR="00D675C2" w:rsidRPr="006C1E1C">
        <w:rPr>
          <w:rFonts w:ascii="Times New Roman" w:hAnsi="Times New Roman" w:cs="Times New Roman"/>
          <w:sz w:val="24"/>
          <w:szCs w:val="24"/>
        </w:rPr>
        <w:t>For example, w</w:t>
      </w:r>
      <w:r w:rsidR="00FE3CE5" w:rsidRPr="006C1E1C">
        <w:rPr>
          <w:rFonts w:ascii="Times New Roman" w:hAnsi="Times New Roman" w:cs="Times New Roman"/>
          <w:sz w:val="24"/>
          <w:szCs w:val="24"/>
        </w:rPr>
        <w:t>hen I was writing this paper I noticed in the waiting room of my own GP surge</w:t>
      </w:r>
      <w:r w:rsidR="004652F8" w:rsidRPr="006C1E1C">
        <w:rPr>
          <w:rFonts w:ascii="Times New Roman" w:hAnsi="Times New Roman" w:cs="Times New Roman"/>
          <w:sz w:val="24"/>
          <w:szCs w:val="24"/>
        </w:rPr>
        <w:t>r</w:t>
      </w:r>
      <w:r w:rsidR="00FE3CE5" w:rsidRPr="006C1E1C">
        <w:rPr>
          <w:rFonts w:ascii="Times New Roman" w:hAnsi="Times New Roman" w:cs="Times New Roman"/>
          <w:sz w:val="24"/>
          <w:szCs w:val="24"/>
        </w:rPr>
        <w:t>y a poster advertising osteopathy services. It said:</w:t>
      </w:r>
    </w:p>
    <w:p w14:paraId="48CF2A5D" w14:textId="77777777" w:rsidR="004652F8" w:rsidRPr="006C1E1C" w:rsidRDefault="004652F8" w:rsidP="00A80324">
      <w:pPr>
        <w:spacing w:line="360" w:lineRule="auto"/>
        <w:ind w:left="284" w:right="284"/>
        <w:jc w:val="left"/>
        <w:rPr>
          <w:rFonts w:ascii="Times New Roman" w:hAnsi="Times New Roman" w:cs="Times New Roman"/>
          <w:sz w:val="24"/>
          <w:szCs w:val="24"/>
        </w:rPr>
      </w:pPr>
    </w:p>
    <w:p w14:paraId="4E990F38" w14:textId="25F0362B" w:rsidR="004652F8" w:rsidRPr="006C1E1C" w:rsidRDefault="004652F8" w:rsidP="00A80324">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 xml:space="preserve">If your car broke down you’d take it to a mechanic. If your pipe leaked you’d call a plumber. If your laptop malfunctioned you’d seek help from an IT engineer…So if pain in your muscles and joints is stopping you working, see an expert, visit an osteopath. </w:t>
      </w:r>
    </w:p>
    <w:p w14:paraId="08158A12" w14:textId="77777777" w:rsidR="001325D8" w:rsidRPr="006C1E1C" w:rsidRDefault="001325D8" w:rsidP="00A80324">
      <w:pPr>
        <w:spacing w:line="360" w:lineRule="auto"/>
        <w:ind w:left="284" w:right="284"/>
        <w:jc w:val="left"/>
        <w:rPr>
          <w:rFonts w:ascii="Times New Roman" w:hAnsi="Times New Roman" w:cs="Times New Roman"/>
          <w:sz w:val="24"/>
          <w:szCs w:val="24"/>
        </w:rPr>
      </w:pPr>
    </w:p>
    <w:p w14:paraId="3D5E81F2" w14:textId="438F1820" w:rsidR="001325D8" w:rsidRPr="006C1E1C" w:rsidRDefault="00DF5E3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This poster illustrates</w:t>
      </w:r>
      <w:r w:rsidR="009E04B4" w:rsidRPr="006C1E1C">
        <w:rPr>
          <w:rFonts w:ascii="Times New Roman" w:hAnsi="Times New Roman" w:cs="Times New Roman"/>
          <w:sz w:val="24"/>
          <w:szCs w:val="24"/>
        </w:rPr>
        <w:t xml:space="preserve"> the availability of</w:t>
      </w:r>
      <w:r w:rsidR="001325D8" w:rsidRPr="006C1E1C">
        <w:rPr>
          <w:rFonts w:ascii="Times New Roman" w:hAnsi="Times New Roman" w:cs="Times New Roman"/>
          <w:sz w:val="24"/>
          <w:szCs w:val="24"/>
        </w:rPr>
        <w:t xml:space="preserve"> </w:t>
      </w:r>
      <w:r w:rsidR="003C74BC" w:rsidRPr="006C1E1C">
        <w:rPr>
          <w:rFonts w:ascii="Times New Roman" w:hAnsi="Times New Roman" w:cs="Times New Roman"/>
          <w:sz w:val="24"/>
          <w:szCs w:val="24"/>
        </w:rPr>
        <w:t>alternative</w:t>
      </w:r>
      <w:r w:rsidR="009E04B4" w:rsidRPr="006C1E1C">
        <w:rPr>
          <w:rFonts w:ascii="Times New Roman" w:hAnsi="Times New Roman" w:cs="Times New Roman"/>
          <w:sz w:val="24"/>
          <w:szCs w:val="24"/>
        </w:rPr>
        <w:t xml:space="preserve"> and competing subject positions and</w:t>
      </w:r>
      <w:r w:rsidR="001325D8" w:rsidRPr="006C1E1C">
        <w:rPr>
          <w:rFonts w:ascii="Times New Roman" w:hAnsi="Times New Roman" w:cs="Times New Roman"/>
          <w:sz w:val="24"/>
          <w:szCs w:val="24"/>
        </w:rPr>
        <w:t xml:space="preserve"> </w:t>
      </w:r>
      <w:r w:rsidR="000B2BB3" w:rsidRPr="006C1E1C">
        <w:rPr>
          <w:rFonts w:ascii="Times New Roman" w:hAnsi="Times New Roman" w:cs="Times New Roman"/>
          <w:sz w:val="24"/>
          <w:szCs w:val="24"/>
        </w:rPr>
        <w:t>versions of health</w:t>
      </w:r>
      <w:r w:rsidR="003C5A2D" w:rsidRPr="006C1E1C">
        <w:rPr>
          <w:rFonts w:ascii="Times New Roman" w:hAnsi="Times New Roman" w:cs="Times New Roman"/>
          <w:sz w:val="24"/>
          <w:szCs w:val="24"/>
        </w:rPr>
        <w:t xml:space="preserve"> </w:t>
      </w:r>
      <w:r w:rsidR="000B2BB3" w:rsidRPr="006C1E1C">
        <w:rPr>
          <w:rFonts w:ascii="Times New Roman" w:hAnsi="Times New Roman" w:cs="Times New Roman"/>
          <w:sz w:val="24"/>
          <w:szCs w:val="24"/>
        </w:rPr>
        <w:t xml:space="preserve">care, </w:t>
      </w:r>
      <w:r w:rsidR="009E04B4" w:rsidRPr="006C1E1C">
        <w:rPr>
          <w:rFonts w:ascii="Times New Roman" w:hAnsi="Times New Roman" w:cs="Times New Roman"/>
          <w:sz w:val="24"/>
          <w:szCs w:val="24"/>
        </w:rPr>
        <w:t>for example,</w:t>
      </w:r>
      <w:r w:rsidR="001325D8" w:rsidRPr="006C1E1C">
        <w:rPr>
          <w:rFonts w:ascii="Times New Roman" w:hAnsi="Times New Roman" w:cs="Times New Roman"/>
          <w:sz w:val="24"/>
          <w:szCs w:val="24"/>
        </w:rPr>
        <w:t xml:space="preserve"> </w:t>
      </w:r>
      <w:r w:rsidR="009E04B4" w:rsidRPr="006C1E1C">
        <w:rPr>
          <w:rFonts w:ascii="Times New Roman" w:hAnsi="Times New Roman" w:cs="Times New Roman"/>
          <w:sz w:val="24"/>
          <w:szCs w:val="24"/>
        </w:rPr>
        <w:t xml:space="preserve">the patient as a </w:t>
      </w:r>
      <w:r w:rsidR="001325D8" w:rsidRPr="006C1E1C">
        <w:rPr>
          <w:rFonts w:ascii="Times New Roman" w:hAnsi="Times New Roman" w:cs="Times New Roman"/>
          <w:sz w:val="24"/>
          <w:szCs w:val="24"/>
        </w:rPr>
        <w:t>m</w:t>
      </w:r>
      <w:r w:rsidR="009E04B4" w:rsidRPr="006C1E1C">
        <w:rPr>
          <w:rFonts w:ascii="Times New Roman" w:hAnsi="Times New Roman" w:cs="Times New Roman"/>
          <w:sz w:val="24"/>
          <w:szCs w:val="24"/>
        </w:rPr>
        <w:t>achine in need of repair, or</w:t>
      </w:r>
      <w:r w:rsidR="001325D8" w:rsidRPr="006C1E1C">
        <w:rPr>
          <w:rFonts w:ascii="Times New Roman" w:hAnsi="Times New Roman" w:cs="Times New Roman"/>
          <w:sz w:val="24"/>
          <w:szCs w:val="24"/>
        </w:rPr>
        <w:t xml:space="preserve"> a consumer maki</w:t>
      </w:r>
      <w:r w:rsidR="009E04B4" w:rsidRPr="006C1E1C">
        <w:rPr>
          <w:rFonts w:ascii="Times New Roman" w:hAnsi="Times New Roman" w:cs="Times New Roman"/>
          <w:sz w:val="24"/>
          <w:szCs w:val="24"/>
        </w:rPr>
        <w:t xml:space="preserve">ng a rational decision to seek help from </w:t>
      </w:r>
      <w:r w:rsidR="00083FCA" w:rsidRPr="006C1E1C">
        <w:rPr>
          <w:rFonts w:ascii="Times New Roman" w:hAnsi="Times New Roman" w:cs="Times New Roman"/>
          <w:sz w:val="24"/>
          <w:szCs w:val="24"/>
        </w:rPr>
        <w:t xml:space="preserve">an expert. </w:t>
      </w:r>
    </w:p>
    <w:p w14:paraId="40E18940" w14:textId="77777777" w:rsidR="00E00248" w:rsidRPr="006C1E1C" w:rsidRDefault="00E00248" w:rsidP="00DA7E28">
      <w:pPr>
        <w:spacing w:line="360" w:lineRule="auto"/>
        <w:ind w:left="0"/>
        <w:jc w:val="left"/>
        <w:rPr>
          <w:rFonts w:ascii="Times New Roman" w:hAnsi="Times New Roman" w:cs="Times New Roman"/>
          <w:sz w:val="24"/>
          <w:szCs w:val="24"/>
        </w:rPr>
      </w:pPr>
    </w:p>
    <w:p w14:paraId="77D8C56F" w14:textId="77777777" w:rsidR="00CB5239" w:rsidRDefault="00CB5239" w:rsidP="00CB523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 purpose of the second workshop was to teach healthcare staff skills in inducing more self-care in patients. This comprised training in ‘motivational interviewing’, an approach to communicating with patients aimed at changing behaviour (Miller and Rollnick 2012). Like the first workshop, it was attended by staff of a relatively low status in the NHS hierarchy, primarily community nurses and therapists. The workshops were based on the premise that when staff returned to their work they would use these techniques in clinical encounters with patients. </w:t>
      </w:r>
    </w:p>
    <w:p w14:paraId="7FE02298" w14:textId="77777777" w:rsidR="006C1E1C" w:rsidRPr="006C1E1C" w:rsidRDefault="006C1E1C" w:rsidP="00CB5239">
      <w:pPr>
        <w:spacing w:line="360" w:lineRule="auto"/>
        <w:ind w:left="0"/>
        <w:jc w:val="left"/>
        <w:rPr>
          <w:rFonts w:ascii="Times New Roman" w:hAnsi="Times New Roman" w:cs="Times New Roman"/>
          <w:sz w:val="24"/>
          <w:szCs w:val="24"/>
        </w:rPr>
      </w:pPr>
    </w:p>
    <w:p w14:paraId="521B1A46" w14:textId="07B9E5D7" w:rsidR="00CB5239" w:rsidRPr="006C1E1C" w:rsidRDefault="00CB5239" w:rsidP="00CB523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As with the first workshop, the skills workshop was held in a community hall with approximately 30 people arranged in small groups seated at tables. The workshop comprised a slide presentation, interspersed with exercises on worksheets, followed by a skills rehearsal. The aim was to teach participants how to have ‘different conversations’ with patients. Participants were encouraged to ask open questions, to listen, and to summarise </w:t>
      </w:r>
      <w:r w:rsidR="000A4FA9" w:rsidRPr="006C1E1C">
        <w:rPr>
          <w:rFonts w:ascii="Times New Roman" w:hAnsi="Times New Roman" w:cs="Times New Roman"/>
          <w:sz w:val="24"/>
          <w:szCs w:val="24"/>
        </w:rPr>
        <w:t>the patient’s response</w:t>
      </w:r>
      <w:r w:rsidR="00D059A2"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were supplied with suggested phrasings to do this. The ideal conversation would follow four stages: (1) share ideas, (2) compare the benefits (3) discuss ideas and (4) make a plan. The training session concluded with participants writing down their own ‘action statements’. These were commitments to take action after they leave the session, for example ‘I will use the techniques I learnt today in future consultations with patients’. These statements were then shared with the group and recorded on a flip chart. </w:t>
      </w:r>
    </w:p>
    <w:p w14:paraId="74CBDF72" w14:textId="77777777" w:rsidR="00CB5239" w:rsidRPr="006C1E1C" w:rsidRDefault="00CB5239" w:rsidP="00CB5239">
      <w:pPr>
        <w:spacing w:line="360" w:lineRule="auto"/>
        <w:ind w:left="0"/>
        <w:jc w:val="left"/>
        <w:rPr>
          <w:rFonts w:ascii="Times New Roman" w:hAnsi="Times New Roman" w:cs="Times New Roman"/>
          <w:sz w:val="24"/>
          <w:szCs w:val="24"/>
        </w:rPr>
      </w:pPr>
    </w:p>
    <w:p w14:paraId="4C480775" w14:textId="4C931E74" w:rsidR="00CB5239" w:rsidRPr="006C1E1C" w:rsidRDefault="00CB5239" w:rsidP="00CB523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Both workshops can be seen to take the format of the confession. Through ritual speech acts staff are guided by the facilitator to reflect on existing practice and to come to the realisation, contrary to their prior self-understanding, that they had not been doing ‘the right thing’. Having seen the error of their ways</w:t>
      </w:r>
      <w:r w:rsidR="00D059A2" w:rsidRPr="006C1E1C">
        <w:rPr>
          <w:rFonts w:ascii="Times New Roman" w:hAnsi="Times New Roman" w:cs="Times New Roman"/>
          <w:sz w:val="24"/>
          <w:szCs w:val="24"/>
        </w:rPr>
        <w:t>,</w:t>
      </w:r>
      <w:r w:rsidRPr="006C1E1C">
        <w:rPr>
          <w:rFonts w:ascii="Times New Roman" w:hAnsi="Times New Roman" w:cs="Times New Roman"/>
          <w:sz w:val="24"/>
          <w:szCs w:val="24"/>
        </w:rPr>
        <w:t xml:space="preserve"> attendees were required to commit to different behaviours in the future. Staff were also trained to repeat the confessional format in consultations so as to encourage patients to adopt desirable subjectivities as responsibilized citizens. For both patients and pastors these workshops form part of a technology of the self, engendering particular ways of thinking, judging and acting on the self (Rose 1999). Although responses from participants in the first workshop suggested a ready acceptance of the discourse among participants (the intentionally recruited ‘early adopters’), in the second workshop there was some resistance from participants</w:t>
      </w:r>
      <w:r w:rsidR="00AE171A" w:rsidRPr="006C1E1C">
        <w:rPr>
          <w:rFonts w:ascii="Times New Roman" w:hAnsi="Times New Roman" w:cs="Times New Roman"/>
          <w:sz w:val="24"/>
          <w:szCs w:val="24"/>
        </w:rPr>
        <w:t>,</w:t>
      </w:r>
      <w:r w:rsidRPr="006C1E1C">
        <w:rPr>
          <w:rFonts w:ascii="Times New Roman" w:hAnsi="Times New Roman" w:cs="Times New Roman"/>
          <w:sz w:val="24"/>
          <w:szCs w:val="24"/>
        </w:rPr>
        <w:t xml:space="preserve"> who argued that the</w:t>
      </w:r>
      <w:r w:rsidR="00631C53" w:rsidRPr="006C1E1C">
        <w:rPr>
          <w:rFonts w:ascii="Times New Roman" w:hAnsi="Times New Roman" w:cs="Times New Roman"/>
          <w:sz w:val="24"/>
          <w:szCs w:val="24"/>
        </w:rPr>
        <w:t xml:space="preserve"> proposals</w:t>
      </w:r>
      <w:r w:rsidRPr="006C1E1C">
        <w:rPr>
          <w:rFonts w:ascii="Times New Roman" w:hAnsi="Times New Roman" w:cs="Times New Roman"/>
          <w:sz w:val="24"/>
          <w:szCs w:val="24"/>
        </w:rPr>
        <w:t xml:space="preserve"> were not relevant to their practice:  </w:t>
      </w:r>
    </w:p>
    <w:p w14:paraId="0252F4D7" w14:textId="77777777" w:rsidR="00CB5239" w:rsidRPr="006C1E1C" w:rsidRDefault="00CB5239" w:rsidP="00CB5239">
      <w:pPr>
        <w:spacing w:line="360" w:lineRule="auto"/>
        <w:ind w:left="0"/>
        <w:jc w:val="left"/>
        <w:rPr>
          <w:rFonts w:ascii="Times New Roman" w:hAnsi="Times New Roman" w:cs="Times New Roman"/>
          <w:sz w:val="24"/>
          <w:szCs w:val="24"/>
        </w:rPr>
      </w:pPr>
    </w:p>
    <w:p w14:paraId="43878DB5" w14:textId="77777777" w:rsidR="00CB5239" w:rsidRPr="006C1E1C" w:rsidRDefault="00CB5239" w:rsidP="00CB5239">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I work with people with dementia so realistically I don’t think this will work (workshop participant)</w:t>
      </w:r>
    </w:p>
    <w:p w14:paraId="42543C09" w14:textId="77777777" w:rsidR="00CB5239" w:rsidRPr="006C1E1C" w:rsidRDefault="00CB5239" w:rsidP="00CB5239">
      <w:pPr>
        <w:spacing w:line="360" w:lineRule="auto"/>
        <w:ind w:left="284" w:right="284"/>
        <w:jc w:val="left"/>
        <w:rPr>
          <w:rFonts w:ascii="Times New Roman" w:hAnsi="Times New Roman" w:cs="Times New Roman"/>
          <w:sz w:val="24"/>
          <w:szCs w:val="24"/>
        </w:rPr>
      </w:pPr>
    </w:p>
    <w:p w14:paraId="34900999" w14:textId="58F6412F" w:rsidR="00CB5239" w:rsidRPr="006C1E1C" w:rsidRDefault="00CB5239" w:rsidP="00CB5239">
      <w:pPr>
        <w:spacing w:line="360" w:lineRule="auto"/>
        <w:ind w:left="284" w:right="284"/>
        <w:jc w:val="left"/>
        <w:rPr>
          <w:rFonts w:ascii="Times New Roman" w:hAnsi="Times New Roman" w:cs="Times New Roman"/>
          <w:sz w:val="24"/>
          <w:szCs w:val="24"/>
        </w:rPr>
      </w:pPr>
      <w:r w:rsidRPr="006C1E1C">
        <w:rPr>
          <w:rFonts w:ascii="Times New Roman" w:hAnsi="Times New Roman" w:cs="Times New Roman"/>
          <w:sz w:val="24"/>
          <w:szCs w:val="24"/>
        </w:rPr>
        <w:t>I work in elderly care and I don’t like the health promotion. I think it is patronizing. I think this person has got to this age, they are probably thinking</w:t>
      </w:r>
      <w:r w:rsidR="00631C53" w:rsidRPr="006C1E1C">
        <w:rPr>
          <w:rFonts w:ascii="Times New Roman" w:hAnsi="Times New Roman" w:cs="Times New Roman"/>
          <w:sz w:val="24"/>
          <w:szCs w:val="24"/>
        </w:rPr>
        <w:t xml:space="preserve">, </w:t>
      </w:r>
      <w:r w:rsidRPr="006C1E1C">
        <w:rPr>
          <w:rFonts w:ascii="Times New Roman" w:hAnsi="Times New Roman" w:cs="Times New Roman"/>
          <w:sz w:val="24"/>
          <w:szCs w:val="24"/>
        </w:rPr>
        <w:t>who am I to tell them? (workshop participant)</w:t>
      </w:r>
    </w:p>
    <w:p w14:paraId="7B2BBF8B" w14:textId="77777777" w:rsidR="00FF1521" w:rsidRPr="006C1E1C" w:rsidRDefault="00FF1521" w:rsidP="00CB5239">
      <w:pPr>
        <w:spacing w:line="360" w:lineRule="auto"/>
        <w:ind w:left="284" w:right="284"/>
        <w:jc w:val="left"/>
        <w:rPr>
          <w:rFonts w:ascii="Times New Roman" w:hAnsi="Times New Roman" w:cs="Times New Roman"/>
          <w:sz w:val="24"/>
          <w:szCs w:val="24"/>
        </w:rPr>
      </w:pPr>
    </w:p>
    <w:p w14:paraId="2D80A8BD" w14:textId="505A6863" w:rsidR="00080695" w:rsidRPr="006C1E1C" w:rsidRDefault="00080695" w:rsidP="00DA7E28">
      <w:pPr>
        <w:spacing w:line="360" w:lineRule="auto"/>
        <w:ind w:left="0"/>
        <w:jc w:val="left"/>
        <w:rPr>
          <w:rFonts w:ascii="Times New Roman" w:hAnsi="Times New Roman" w:cs="Times New Roman"/>
          <w:i/>
          <w:sz w:val="24"/>
          <w:szCs w:val="24"/>
        </w:rPr>
      </w:pPr>
      <w:r w:rsidRPr="006C1E1C">
        <w:rPr>
          <w:rFonts w:ascii="Times New Roman" w:hAnsi="Times New Roman" w:cs="Times New Roman"/>
          <w:i/>
          <w:sz w:val="24"/>
          <w:szCs w:val="24"/>
        </w:rPr>
        <w:t>Training materials</w:t>
      </w:r>
    </w:p>
    <w:p w14:paraId="446ACD7F" w14:textId="77777777" w:rsidR="00080695" w:rsidRPr="006C1E1C" w:rsidRDefault="00080695" w:rsidP="00DA7E28">
      <w:pPr>
        <w:spacing w:line="360" w:lineRule="auto"/>
        <w:ind w:left="0"/>
        <w:jc w:val="left"/>
        <w:rPr>
          <w:rFonts w:ascii="Times New Roman" w:hAnsi="Times New Roman" w:cs="Times New Roman"/>
          <w:sz w:val="24"/>
          <w:szCs w:val="24"/>
        </w:rPr>
      </w:pPr>
    </w:p>
    <w:p w14:paraId="760ADD80" w14:textId="03FADF23" w:rsidR="00D059A2" w:rsidRPr="006C1E1C" w:rsidRDefault="005E782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The </w:t>
      </w:r>
      <w:r w:rsidR="0006211A">
        <w:rPr>
          <w:rFonts w:ascii="Times New Roman" w:hAnsi="Times New Roman" w:cs="Times New Roman"/>
          <w:sz w:val="24"/>
          <w:szCs w:val="24"/>
        </w:rPr>
        <w:t>initial</w:t>
      </w:r>
      <w:r w:rsidR="00CB5239" w:rsidRPr="006C1E1C">
        <w:rPr>
          <w:rFonts w:ascii="Times New Roman" w:hAnsi="Times New Roman" w:cs="Times New Roman"/>
          <w:sz w:val="24"/>
          <w:szCs w:val="24"/>
        </w:rPr>
        <w:t xml:space="preserve"> workshop included a session called </w:t>
      </w:r>
      <w:r w:rsidR="00631C53" w:rsidRPr="006C1E1C">
        <w:rPr>
          <w:rFonts w:ascii="Times New Roman" w:hAnsi="Times New Roman" w:cs="Times New Roman"/>
          <w:sz w:val="24"/>
          <w:szCs w:val="24"/>
        </w:rPr>
        <w:t>‘w</w:t>
      </w:r>
      <w:r w:rsidR="000818AF" w:rsidRPr="006C1E1C">
        <w:rPr>
          <w:rFonts w:ascii="Times New Roman" w:hAnsi="Times New Roman" w:cs="Times New Roman"/>
          <w:sz w:val="24"/>
          <w:szCs w:val="24"/>
        </w:rPr>
        <w:t>hat would self-</w:t>
      </w:r>
      <w:r w:rsidRPr="006C1E1C">
        <w:rPr>
          <w:rFonts w:ascii="Times New Roman" w:hAnsi="Times New Roman" w:cs="Times New Roman"/>
          <w:sz w:val="24"/>
          <w:szCs w:val="24"/>
        </w:rPr>
        <w:t xml:space="preserve">care </w:t>
      </w:r>
      <w:r w:rsidR="00CB5239" w:rsidRPr="006C1E1C">
        <w:rPr>
          <w:rFonts w:ascii="Times New Roman" w:hAnsi="Times New Roman" w:cs="Times New Roman"/>
          <w:sz w:val="24"/>
          <w:szCs w:val="24"/>
        </w:rPr>
        <w:t>look like for the people of (</w:t>
      </w:r>
      <w:r w:rsidRPr="006C1E1C">
        <w:rPr>
          <w:rFonts w:ascii="Times New Roman" w:hAnsi="Times New Roman" w:cs="Times New Roman"/>
          <w:sz w:val="24"/>
          <w:szCs w:val="24"/>
        </w:rPr>
        <w:t>locality</w:t>
      </w:r>
      <w:r w:rsidR="00CB5239" w:rsidRPr="006C1E1C">
        <w:rPr>
          <w:rFonts w:ascii="Times New Roman" w:hAnsi="Times New Roman" w:cs="Times New Roman"/>
          <w:sz w:val="24"/>
          <w:szCs w:val="24"/>
        </w:rPr>
        <w:t xml:space="preserve"> A</w:t>
      </w:r>
      <w:r w:rsidRPr="006C1E1C">
        <w:rPr>
          <w:rFonts w:ascii="Times New Roman" w:hAnsi="Times New Roman" w:cs="Times New Roman"/>
          <w:sz w:val="24"/>
          <w:szCs w:val="24"/>
        </w:rPr>
        <w:t xml:space="preserve">)’? </w:t>
      </w:r>
      <w:r w:rsidR="00986047">
        <w:rPr>
          <w:rFonts w:ascii="Times New Roman" w:hAnsi="Times New Roman" w:cs="Times New Roman"/>
          <w:sz w:val="24"/>
          <w:szCs w:val="24"/>
        </w:rPr>
        <w:t>Groups were</w:t>
      </w:r>
      <w:r w:rsidR="007F2A36" w:rsidRPr="006C1E1C">
        <w:rPr>
          <w:rFonts w:ascii="Times New Roman" w:hAnsi="Times New Roman" w:cs="Times New Roman"/>
          <w:sz w:val="24"/>
          <w:szCs w:val="24"/>
        </w:rPr>
        <w:t xml:space="preserve"> provided with </w:t>
      </w:r>
      <w:r w:rsidR="006B0791" w:rsidRPr="006C1E1C">
        <w:rPr>
          <w:rFonts w:ascii="Times New Roman" w:hAnsi="Times New Roman" w:cs="Times New Roman"/>
          <w:sz w:val="24"/>
          <w:szCs w:val="24"/>
        </w:rPr>
        <w:t>handouts</w:t>
      </w:r>
      <w:r w:rsidR="000C07AF" w:rsidRPr="006C1E1C">
        <w:rPr>
          <w:rFonts w:ascii="Times New Roman" w:hAnsi="Times New Roman" w:cs="Times New Roman"/>
          <w:sz w:val="24"/>
          <w:szCs w:val="24"/>
        </w:rPr>
        <w:t xml:space="preserve"> consisting of </w:t>
      </w:r>
      <w:r w:rsidR="006B0791" w:rsidRPr="006C1E1C">
        <w:rPr>
          <w:rFonts w:ascii="Times New Roman" w:hAnsi="Times New Roman" w:cs="Times New Roman"/>
          <w:sz w:val="24"/>
          <w:szCs w:val="24"/>
        </w:rPr>
        <w:t>several ‘pen por</w:t>
      </w:r>
      <w:r w:rsidR="00986047">
        <w:rPr>
          <w:rFonts w:ascii="Times New Roman" w:hAnsi="Times New Roman" w:cs="Times New Roman"/>
          <w:sz w:val="24"/>
          <w:szCs w:val="24"/>
        </w:rPr>
        <w:t>traits’ of individuals, couples,</w:t>
      </w:r>
      <w:r w:rsidR="006B0791" w:rsidRPr="006C1E1C">
        <w:rPr>
          <w:rFonts w:ascii="Times New Roman" w:hAnsi="Times New Roman" w:cs="Times New Roman"/>
          <w:sz w:val="24"/>
          <w:szCs w:val="24"/>
        </w:rPr>
        <w:t xml:space="preserve"> and families</w:t>
      </w:r>
      <w:r w:rsidR="00986047">
        <w:rPr>
          <w:rFonts w:ascii="Times New Roman" w:hAnsi="Times New Roman" w:cs="Times New Roman"/>
          <w:sz w:val="24"/>
          <w:szCs w:val="24"/>
        </w:rPr>
        <w:t xml:space="preserve">, </w:t>
      </w:r>
      <w:r w:rsidR="00086550">
        <w:rPr>
          <w:rFonts w:ascii="Times New Roman" w:hAnsi="Times New Roman" w:cs="Times New Roman"/>
          <w:sz w:val="24"/>
          <w:szCs w:val="24"/>
        </w:rPr>
        <w:t xml:space="preserve">illustrated with photographs. </w:t>
      </w:r>
      <w:r w:rsidR="00B54C7F" w:rsidRPr="006C1E1C">
        <w:rPr>
          <w:rFonts w:ascii="Times New Roman" w:hAnsi="Times New Roman" w:cs="Times New Roman"/>
          <w:sz w:val="24"/>
          <w:szCs w:val="24"/>
        </w:rPr>
        <w:t>These gave</w:t>
      </w:r>
      <w:r w:rsidR="006B0791" w:rsidRPr="006C1E1C">
        <w:rPr>
          <w:rFonts w:ascii="Times New Roman" w:hAnsi="Times New Roman" w:cs="Times New Roman"/>
          <w:sz w:val="24"/>
          <w:szCs w:val="24"/>
        </w:rPr>
        <w:t xml:space="preserve"> a brief description of the</w:t>
      </w:r>
      <w:r w:rsidR="00BB79D3" w:rsidRPr="006C1E1C">
        <w:rPr>
          <w:rFonts w:ascii="Times New Roman" w:hAnsi="Times New Roman" w:cs="Times New Roman"/>
          <w:sz w:val="24"/>
          <w:szCs w:val="24"/>
        </w:rPr>
        <w:t xml:space="preserve"> individuals (</w:t>
      </w:r>
      <w:r w:rsidR="003D2C91" w:rsidRPr="006C1E1C">
        <w:rPr>
          <w:rFonts w:ascii="Times New Roman" w:hAnsi="Times New Roman" w:cs="Times New Roman"/>
          <w:sz w:val="24"/>
          <w:szCs w:val="24"/>
        </w:rPr>
        <w:t xml:space="preserve">name, </w:t>
      </w:r>
      <w:r w:rsidR="00BB79D3" w:rsidRPr="006C1E1C">
        <w:rPr>
          <w:rFonts w:ascii="Times New Roman" w:hAnsi="Times New Roman" w:cs="Times New Roman"/>
          <w:sz w:val="24"/>
          <w:szCs w:val="24"/>
        </w:rPr>
        <w:t>age, s</w:t>
      </w:r>
      <w:r w:rsidR="003D2C91" w:rsidRPr="006C1E1C">
        <w:rPr>
          <w:rFonts w:ascii="Times New Roman" w:hAnsi="Times New Roman" w:cs="Times New Roman"/>
          <w:sz w:val="24"/>
          <w:szCs w:val="24"/>
        </w:rPr>
        <w:t>ex, employment and so forth)</w:t>
      </w:r>
      <w:r w:rsidR="00086550">
        <w:rPr>
          <w:rFonts w:ascii="Times New Roman" w:hAnsi="Times New Roman" w:cs="Times New Roman"/>
          <w:sz w:val="24"/>
          <w:szCs w:val="24"/>
        </w:rPr>
        <w:t>,</w:t>
      </w:r>
      <w:r w:rsidR="00673DBE" w:rsidRPr="006C1E1C">
        <w:rPr>
          <w:rFonts w:ascii="Times New Roman" w:hAnsi="Times New Roman" w:cs="Times New Roman"/>
          <w:sz w:val="24"/>
          <w:szCs w:val="24"/>
        </w:rPr>
        <w:t xml:space="preserve"> and</w:t>
      </w:r>
      <w:r w:rsidR="00BB79D3" w:rsidRPr="006C1E1C">
        <w:rPr>
          <w:rFonts w:ascii="Times New Roman" w:hAnsi="Times New Roman" w:cs="Times New Roman"/>
          <w:sz w:val="24"/>
          <w:szCs w:val="24"/>
        </w:rPr>
        <w:t xml:space="preserve"> their behaviour. </w:t>
      </w:r>
      <w:r w:rsidR="00012DC4" w:rsidRPr="006C1E1C">
        <w:rPr>
          <w:rFonts w:ascii="Times New Roman" w:hAnsi="Times New Roman" w:cs="Times New Roman"/>
          <w:sz w:val="24"/>
          <w:szCs w:val="24"/>
        </w:rPr>
        <w:t>In this way they resembled the use</w:t>
      </w:r>
      <w:r w:rsidR="0006211A">
        <w:rPr>
          <w:rFonts w:ascii="Times New Roman" w:hAnsi="Times New Roman" w:cs="Times New Roman"/>
          <w:sz w:val="24"/>
          <w:szCs w:val="24"/>
        </w:rPr>
        <w:t xml:space="preserve"> of medical cases</w:t>
      </w:r>
      <w:r w:rsidR="00012DC4" w:rsidRPr="006C1E1C">
        <w:rPr>
          <w:rFonts w:ascii="Times New Roman" w:hAnsi="Times New Roman" w:cs="Times New Roman"/>
          <w:sz w:val="24"/>
          <w:szCs w:val="24"/>
        </w:rPr>
        <w:t xml:space="preserve"> as a teac</w:t>
      </w:r>
      <w:r w:rsidR="003D2C91" w:rsidRPr="006C1E1C">
        <w:rPr>
          <w:rFonts w:ascii="Times New Roman" w:hAnsi="Times New Roman" w:cs="Times New Roman"/>
          <w:sz w:val="24"/>
          <w:szCs w:val="24"/>
        </w:rPr>
        <w:t>hing tool for medical students</w:t>
      </w:r>
      <w:r w:rsidR="006416CA" w:rsidRPr="006C1E1C">
        <w:rPr>
          <w:rFonts w:ascii="Times New Roman" w:hAnsi="Times New Roman" w:cs="Times New Roman"/>
          <w:sz w:val="24"/>
          <w:szCs w:val="24"/>
        </w:rPr>
        <w:t>,</w:t>
      </w:r>
      <w:r w:rsidR="003D2C91" w:rsidRPr="006C1E1C">
        <w:rPr>
          <w:rFonts w:ascii="Times New Roman" w:hAnsi="Times New Roman" w:cs="Times New Roman"/>
          <w:sz w:val="24"/>
          <w:szCs w:val="24"/>
        </w:rPr>
        <w:t xml:space="preserve"> containing s</w:t>
      </w:r>
      <w:r w:rsidR="00012DC4" w:rsidRPr="006C1E1C">
        <w:rPr>
          <w:rFonts w:ascii="Times New Roman" w:hAnsi="Times New Roman" w:cs="Times New Roman"/>
          <w:sz w:val="24"/>
          <w:szCs w:val="24"/>
        </w:rPr>
        <w:t>uperficial a</w:t>
      </w:r>
      <w:r w:rsidR="00D85CC7" w:rsidRPr="006C1E1C">
        <w:rPr>
          <w:rFonts w:ascii="Times New Roman" w:hAnsi="Times New Roman" w:cs="Times New Roman"/>
          <w:sz w:val="24"/>
          <w:szCs w:val="24"/>
        </w:rPr>
        <w:t>ccounts of potentially relevant</w:t>
      </w:r>
      <w:r w:rsidR="00012DC4" w:rsidRPr="006C1E1C">
        <w:rPr>
          <w:rFonts w:ascii="Times New Roman" w:hAnsi="Times New Roman" w:cs="Times New Roman"/>
          <w:sz w:val="24"/>
          <w:szCs w:val="24"/>
        </w:rPr>
        <w:t xml:space="preserve"> patient characteristics and health-related behaviour for the purposes of diagnosis and </w:t>
      </w:r>
      <w:r w:rsidR="003D2C91" w:rsidRPr="006C1E1C">
        <w:rPr>
          <w:rFonts w:ascii="Times New Roman" w:hAnsi="Times New Roman" w:cs="Times New Roman"/>
          <w:sz w:val="24"/>
          <w:szCs w:val="24"/>
        </w:rPr>
        <w:t>prescription</w:t>
      </w:r>
      <w:r w:rsidR="00012DC4" w:rsidRPr="006C1E1C">
        <w:rPr>
          <w:rFonts w:ascii="Times New Roman" w:hAnsi="Times New Roman" w:cs="Times New Roman"/>
          <w:sz w:val="24"/>
          <w:szCs w:val="24"/>
        </w:rPr>
        <w:t xml:space="preserve">. </w:t>
      </w:r>
      <w:r w:rsidR="00E21889" w:rsidRPr="006C1E1C">
        <w:rPr>
          <w:rFonts w:ascii="Times New Roman" w:hAnsi="Times New Roman" w:cs="Times New Roman"/>
          <w:sz w:val="24"/>
          <w:szCs w:val="24"/>
        </w:rPr>
        <w:t>The objective of this session was for pa</w:t>
      </w:r>
      <w:r w:rsidR="000818AF" w:rsidRPr="006C1E1C">
        <w:rPr>
          <w:rFonts w:ascii="Times New Roman" w:hAnsi="Times New Roman" w:cs="Times New Roman"/>
          <w:sz w:val="24"/>
          <w:szCs w:val="24"/>
        </w:rPr>
        <w:t>rticipants to discuss what self-</w:t>
      </w:r>
      <w:r w:rsidR="00E21889" w:rsidRPr="006C1E1C">
        <w:rPr>
          <w:rFonts w:ascii="Times New Roman" w:hAnsi="Times New Roman" w:cs="Times New Roman"/>
          <w:sz w:val="24"/>
          <w:szCs w:val="24"/>
        </w:rPr>
        <w:t>care might look like for these individuals.</w:t>
      </w:r>
      <w:r w:rsidR="00552FD7" w:rsidRPr="006C1E1C">
        <w:rPr>
          <w:rFonts w:ascii="Times New Roman" w:hAnsi="Times New Roman" w:cs="Times New Roman"/>
          <w:sz w:val="24"/>
          <w:szCs w:val="24"/>
        </w:rPr>
        <w:t xml:space="preserve"> </w:t>
      </w:r>
    </w:p>
    <w:p w14:paraId="4F055D14" w14:textId="77777777" w:rsidR="00D059A2" w:rsidRPr="006C1E1C" w:rsidRDefault="00D059A2" w:rsidP="00DA7E28">
      <w:pPr>
        <w:spacing w:line="360" w:lineRule="auto"/>
        <w:ind w:left="0"/>
        <w:jc w:val="left"/>
        <w:rPr>
          <w:rFonts w:ascii="Times New Roman" w:hAnsi="Times New Roman" w:cs="Times New Roman"/>
          <w:sz w:val="24"/>
          <w:szCs w:val="24"/>
        </w:rPr>
      </w:pPr>
    </w:p>
    <w:p w14:paraId="219F5B0C" w14:textId="5D8D1C9D" w:rsidR="00B90ACF" w:rsidRPr="006C1E1C" w:rsidRDefault="006E31E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Some digging around online</w:t>
      </w:r>
      <w:r w:rsidR="003D6554" w:rsidRPr="006C1E1C">
        <w:rPr>
          <w:rFonts w:ascii="Times New Roman" w:hAnsi="Times New Roman" w:cs="Times New Roman"/>
          <w:sz w:val="24"/>
          <w:szCs w:val="24"/>
        </w:rPr>
        <w:t xml:space="preserve"> after the workshop</w:t>
      </w:r>
      <w:r w:rsidRPr="006C1E1C">
        <w:rPr>
          <w:rFonts w:ascii="Times New Roman" w:hAnsi="Times New Roman" w:cs="Times New Roman"/>
          <w:sz w:val="24"/>
          <w:szCs w:val="24"/>
        </w:rPr>
        <w:t xml:space="preserve"> revealed that t</w:t>
      </w:r>
      <w:r w:rsidR="0042226C" w:rsidRPr="006C1E1C">
        <w:rPr>
          <w:rFonts w:ascii="Times New Roman" w:hAnsi="Times New Roman" w:cs="Times New Roman"/>
          <w:sz w:val="24"/>
          <w:szCs w:val="24"/>
        </w:rPr>
        <w:t>he pen portraits were based on the Hea</w:t>
      </w:r>
      <w:r w:rsidR="00673DBE" w:rsidRPr="006C1E1C">
        <w:rPr>
          <w:rFonts w:ascii="Times New Roman" w:hAnsi="Times New Roman" w:cs="Times New Roman"/>
          <w:sz w:val="24"/>
          <w:szCs w:val="24"/>
        </w:rPr>
        <w:t>lthy Foundations Lifestages Seg</w:t>
      </w:r>
      <w:r w:rsidR="0042226C" w:rsidRPr="006C1E1C">
        <w:rPr>
          <w:rFonts w:ascii="Times New Roman" w:hAnsi="Times New Roman" w:cs="Times New Roman"/>
          <w:sz w:val="24"/>
          <w:szCs w:val="24"/>
        </w:rPr>
        <w:t>mentation (</w:t>
      </w:r>
      <w:r w:rsidR="00DB1377" w:rsidRPr="006C1E1C">
        <w:rPr>
          <w:rFonts w:ascii="Times New Roman" w:hAnsi="Times New Roman" w:cs="Times New Roman"/>
          <w:sz w:val="24"/>
          <w:szCs w:val="24"/>
        </w:rPr>
        <w:t xml:space="preserve">Williams et al </w:t>
      </w:r>
      <w:r w:rsidR="0042226C" w:rsidRPr="006C1E1C">
        <w:rPr>
          <w:rFonts w:ascii="Times New Roman" w:hAnsi="Times New Roman" w:cs="Times New Roman"/>
          <w:sz w:val="24"/>
          <w:szCs w:val="24"/>
        </w:rPr>
        <w:t>2011)</w:t>
      </w:r>
      <w:r w:rsidR="001D39AE" w:rsidRPr="006C1E1C">
        <w:rPr>
          <w:rFonts w:ascii="Times New Roman" w:hAnsi="Times New Roman" w:cs="Times New Roman"/>
          <w:sz w:val="24"/>
          <w:szCs w:val="24"/>
        </w:rPr>
        <w:t>,</w:t>
      </w:r>
      <w:r w:rsidR="003D2C91" w:rsidRPr="006C1E1C">
        <w:rPr>
          <w:rFonts w:ascii="Times New Roman" w:hAnsi="Times New Roman" w:cs="Times New Roman"/>
          <w:sz w:val="24"/>
          <w:szCs w:val="24"/>
        </w:rPr>
        <w:t xml:space="preserve"> </w:t>
      </w:r>
      <w:r w:rsidR="001D39AE" w:rsidRPr="006C1E1C">
        <w:rPr>
          <w:rFonts w:ascii="Times New Roman" w:hAnsi="Times New Roman" w:cs="Times New Roman"/>
          <w:sz w:val="24"/>
          <w:szCs w:val="24"/>
        </w:rPr>
        <w:t>a</w:t>
      </w:r>
      <w:r w:rsidR="0016367D" w:rsidRPr="006C1E1C">
        <w:rPr>
          <w:rFonts w:ascii="Times New Roman" w:hAnsi="Times New Roman" w:cs="Times New Roman"/>
          <w:sz w:val="24"/>
          <w:szCs w:val="24"/>
        </w:rPr>
        <w:t xml:space="preserve"> market</w:t>
      </w:r>
      <w:r w:rsidR="008D020C" w:rsidRPr="006C1E1C">
        <w:rPr>
          <w:rFonts w:ascii="Times New Roman" w:hAnsi="Times New Roman" w:cs="Times New Roman"/>
          <w:sz w:val="24"/>
          <w:szCs w:val="24"/>
        </w:rPr>
        <w:t xml:space="preserve"> segmen</w:t>
      </w:r>
      <w:r w:rsidR="003D2C91" w:rsidRPr="006C1E1C">
        <w:rPr>
          <w:rFonts w:ascii="Times New Roman" w:hAnsi="Times New Roman" w:cs="Times New Roman"/>
          <w:sz w:val="24"/>
          <w:szCs w:val="24"/>
        </w:rPr>
        <w:t>tation model based on different levels of motivation</w:t>
      </w:r>
      <w:r w:rsidR="0006211A">
        <w:rPr>
          <w:rFonts w:ascii="Times New Roman" w:hAnsi="Times New Roman" w:cs="Times New Roman"/>
          <w:sz w:val="24"/>
          <w:szCs w:val="24"/>
        </w:rPr>
        <w:t>,</w:t>
      </w:r>
      <w:r w:rsidR="003D2C91" w:rsidRPr="006C1E1C">
        <w:rPr>
          <w:rFonts w:ascii="Times New Roman" w:hAnsi="Times New Roman" w:cs="Times New Roman"/>
          <w:sz w:val="24"/>
          <w:szCs w:val="24"/>
        </w:rPr>
        <w:t xml:space="preserve"> </w:t>
      </w:r>
      <w:r w:rsidR="008D5ABA" w:rsidRPr="006C1E1C">
        <w:rPr>
          <w:rFonts w:ascii="Times New Roman" w:hAnsi="Times New Roman" w:cs="Times New Roman"/>
          <w:sz w:val="24"/>
          <w:szCs w:val="24"/>
        </w:rPr>
        <w:t>published by the Department of H</w:t>
      </w:r>
      <w:r w:rsidR="0016367D" w:rsidRPr="006C1E1C">
        <w:rPr>
          <w:rFonts w:ascii="Times New Roman" w:hAnsi="Times New Roman" w:cs="Times New Roman"/>
          <w:sz w:val="24"/>
          <w:szCs w:val="24"/>
        </w:rPr>
        <w:t xml:space="preserve">ealth for use with behaviour change programmes in the NHS. </w:t>
      </w:r>
      <w:r w:rsidR="00B90ACF" w:rsidRPr="006C1E1C">
        <w:rPr>
          <w:rFonts w:ascii="Times New Roman" w:hAnsi="Times New Roman" w:cs="Times New Roman"/>
          <w:sz w:val="24"/>
          <w:szCs w:val="24"/>
        </w:rPr>
        <w:t>For example, in one portrait the ‘</w:t>
      </w:r>
      <w:r w:rsidR="001D39AE" w:rsidRPr="006C1E1C">
        <w:rPr>
          <w:rFonts w:ascii="Times New Roman" w:hAnsi="Times New Roman" w:cs="Times New Roman"/>
          <w:sz w:val="24"/>
          <w:szCs w:val="24"/>
        </w:rPr>
        <w:t>heal</w:t>
      </w:r>
      <w:r w:rsidR="00B90ACF" w:rsidRPr="006C1E1C">
        <w:rPr>
          <w:rFonts w:ascii="Times New Roman" w:hAnsi="Times New Roman" w:cs="Times New Roman"/>
          <w:sz w:val="24"/>
          <w:szCs w:val="24"/>
        </w:rPr>
        <w:t>t</w:t>
      </w:r>
      <w:r w:rsidR="001D39AE" w:rsidRPr="006C1E1C">
        <w:rPr>
          <w:rFonts w:ascii="Times New Roman" w:hAnsi="Times New Roman" w:cs="Times New Roman"/>
          <w:sz w:val="24"/>
          <w:szCs w:val="24"/>
        </w:rPr>
        <w:t>h</w:t>
      </w:r>
      <w:r w:rsidR="00B90ACF" w:rsidRPr="006C1E1C">
        <w:rPr>
          <w:rFonts w:ascii="Times New Roman" w:hAnsi="Times New Roman" w:cs="Times New Roman"/>
          <w:sz w:val="24"/>
          <w:szCs w:val="24"/>
        </w:rPr>
        <w:t xml:space="preserve"> motivation profile’ of an older couple ‘Elsie and Arnold’, was said to be ‘unconfident fatalists’.</w:t>
      </w:r>
      <w:r w:rsidR="002C5E2B" w:rsidRPr="006C1E1C">
        <w:rPr>
          <w:rFonts w:ascii="Times New Roman" w:hAnsi="Times New Roman" w:cs="Times New Roman"/>
          <w:sz w:val="24"/>
          <w:szCs w:val="24"/>
        </w:rPr>
        <w:t xml:space="preserve"> The characteristics of this segment, as presented on the handout, are given in box 2. </w:t>
      </w:r>
      <w:r w:rsidR="00B90ACF" w:rsidRPr="006C1E1C">
        <w:rPr>
          <w:rFonts w:ascii="Times New Roman" w:hAnsi="Times New Roman" w:cs="Times New Roman"/>
          <w:sz w:val="24"/>
          <w:szCs w:val="24"/>
        </w:rPr>
        <w:t xml:space="preserve"> </w:t>
      </w:r>
    </w:p>
    <w:p w14:paraId="4F933A4B" w14:textId="77777777" w:rsidR="00BF6DC1" w:rsidRDefault="00BF6DC1" w:rsidP="00DA7E28">
      <w:pPr>
        <w:spacing w:line="360" w:lineRule="auto"/>
        <w:ind w:left="0"/>
        <w:jc w:val="left"/>
        <w:rPr>
          <w:rFonts w:ascii="Times New Roman" w:hAnsi="Times New Roman" w:cs="Times New Roman"/>
          <w:sz w:val="24"/>
          <w:szCs w:val="24"/>
        </w:rPr>
      </w:pPr>
    </w:p>
    <w:p w14:paraId="72AE9419" w14:textId="5F628CE1" w:rsidR="00661FE0" w:rsidRPr="006C1E1C" w:rsidRDefault="002C5E2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Box 2</w:t>
      </w:r>
      <w:r w:rsidR="00661FE0" w:rsidRPr="006C1E1C">
        <w:rPr>
          <w:rFonts w:ascii="Times New Roman" w:hAnsi="Times New Roman" w:cs="Times New Roman"/>
          <w:sz w:val="24"/>
          <w:szCs w:val="24"/>
        </w:rPr>
        <w:t xml:space="preserve">. Unconfident Fatalists. Source: Training materials, staff training workshop. </w:t>
      </w:r>
    </w:p>
    <w:tbl>
      <w:tblPr>
        <w:tblStyle w:val="TableGrid"/>
        <w:tblW w:w="0" w:type="auto"/>
        <w:tblLook w:val="04A0" w:firstRow="1" w:lastRow="0" w:firstColumn="1" w:lastColumn="0" w:noHBand="0" w:noVBand="1"/>
      </w:tblPr>
      <w:tblGrid>
        <w:gridCol w:w="9242"/>
      </w:tblGrid>
      <w:tr w:rsidR="00894C45" w:rsidRPr="006C1E1C" w14:paraId="441EB06D" w14:textId="77777777" w:rsidTr="00894C45">
        <w:tc>
          <w:tcPr>
            <w:tcW w:w="9242" w:type="dxa"/>
          </w:tcPr>
          <w:p w14:paraId="0B0811D8" w14:textId="77777777" w:rsidR="00894C45" w:rsidRPr="006C1E1C" w:rsidRDefault="00894C4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Profile:</w:t>
            </w:r>
          </w:p>
          <w:p w14:paraId="4FA14371" w14:textId="77777777" w:rsidR="00894C45" w:rsidRPr="006C1E1C" w:rsidRDefault="00894C45" w:rsidP="00DA7E28">
            <w:pPr>
              <w:pStyle w:val="ListParagraph"/>
              <w:numPr>
                <w:ilvl w:val="0"/>
                <w:numId w:val="12"/>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Segment with an older average age</w:t>
            </w:r>
          </w:p>
          <w:p w14:paraId="78A513D3" w14:textId="77777777" w:rsidR="00894C45" w:rsidRPr="006C1E1C" w:rsidRDefault="00894C45" w:rsidP="00DA7E28">
            <w:pPr>
              <w:pStyle w:val="ListParagraph"/>
              <w:numPr>
                <w:ilvl w:val="0"/>
                <w:numId w:val="12"/>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Tend to live in the most deprived areas</w:t>
            </w:r>
          </w:p>
          <w:p w14:paraId="6FF67452" w14:textId="77777777" w:rsidR="00894C45" w:rsidRPr="006C1E1C" w:rsidRDefault="00894C45" w:rsidP="00DA7E28">
            <w:pPr>
              <w:pStyle w:val="ListParagraph"/>
              <w:numPr>
                <w:ilvl w:val="0"/>
                <w:numId w:val="12"/>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Least likely to be in paid work</w:t>
            </w:r>
          </w:p>
          <w:p w14:paraId="5CD95291" w14:textId="77777777" w:rsidR="00894C45" w:rsidRPr="006C1E1C" w:rsidRDefault="00894C45" w:rsidP="00DA7E28">
            <w:pPr>
              <w:pStyle w:val="ListParagraph"/>
              <w:numPr>
                <w:ilvl w:val="0"/>
                <w:numId w:val="12"/>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More likely to be retired</w:t>
            </w:r>
          </w:p>
          <w:p w14:paraId="18416A5B" w14:textId="77777777" w:rsidR="00894C45" w:rsidRPr="006C1E1C" w:rsidRDefault="00894C45" w:rsidP="00DA7E28">
            <w:pPr>
              <w:spacing w:line="360" w:lineRule="auto"/>
              <w:ind w:left="0"/>
              <w:jc w:val="left"/>
              <w:rPr>
                <w:rFonts w:ascii="Times New Roman" w:hAnsi="Times New Roman" w:cs="Times New Roman"/>
                <w:sz w:val="24"/>
                <w:szCs w:val="24"/>
              </w:rPr>
            </w:pPr>
          </w:p>
          <w:p w14:paraId="2099EB32" w14:textId="77777777" w:rsidR="00894C45" w:rsidRPr="006C1E1C" w:rsidRDefault="00894C4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Behaviours</w:t>
            </w:r>
          </w:p>
          <w:p w14:paraId="4BE0913D" w14:textId="77777777" w:rsidR="00894C45" w:rsidRPr="006C1E1C" w:rsidRDefault="00894C45" w:rsidP="00DA7E28">
            <w:pPr>
              <w:pStyle w:val="ListParagraph"/>
              <w:numPr>
                <w:ilvl w:val="0"/>
                <w:numId w:val="13"/>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Exhibit the most negative health behaviours</w:t>
            </w:r>
          </w:p>
          <w:p w14:paraId="0130B438" w14:textId="77777777" w:rsidR="00894C45" w:rsidRPr="006C1E1C" w:rsidRDefault="00894C45" w:rsidP="00DA7E28">
            <w:pPr>
              <w:pStyle w:val="ListParagraph"/>
              <w:numPr>
                <w:ilvl w:val="0"/>
                <w:numId w:val="13"/>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Hold negative perceptions about a healthy lifestyle</w:t>
            </w:r>
          </w:p>
          <w:p w14:paraId="447E80C4" w14:textId="77777777" w:rsidR="00894C45" w:rsidRPr="006C1E1C" w:rsidRDefault="00894C45" w:rsidP="00DA7E28">
            <w:pPr>
              <w:pStyle w:val="ListParagraph"/>
              <w:numPr>
                <w:ilvl w:val="0"/>
                <w:numId w:val="13"/>
              </w:num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Often fatalistic about their health</w:t>
            </w:r>
          </w:p>
        </w:tc>
      </w:tr>
    </w:tbl>
    <w:p w14:paraId="3EDC304C" w14:textId="77777777" w:rsidR="003D2C91" w:rsidRPr="006C1E1C" w:rsidRDefault="003D2C91" w:rsidP="00DA7E28">
      <w:pPr>
        <w:spacing w:line="360" w:lineRule="auto"/>
        <w:ind w:left="0"/>
        <w:jc w:val="left"/>
        <w:rPr>
          <w:rFonts w:ascii="Times New Roman" w:hAnsi="Times New Roman" w:cs="Times New Roman"/>
          <w:sz w:val="24"/>
          <w:szCs w:val="24"/>
        </w:rPr>
      </w:pPr>
    </w:p>
    <w:p w14:paraId="2035B2C5" w14:textId="1E159CF0" w:rsidR="00BF512B" w:rsidRPr="006C1E1C" w:rsidRDefault="0016367D"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Market segmentation models have been </w:t>
      </w:r>
      <w:r w:rsidR="00B90ACF" w:rsidRPr="006C1E1C">
        <w:rPr>
          <w:rFonts w:ascii="Times New Roman" w:hAnsi="Times New Roman" w:cs="Times New Roman"/>
          <w:sz w:val="24"/>
          <w:szCs w:val="24"/>
        </w:rPr>
        <w:t>critiqued</w:t>
      </w:r>
      <w:r w:rsidR="007208C3" w:rsidRPr="006C1E1C">
        <w:rPr>
          <w:rFonts w:ascii="Times New Roman" w:hAnsi="Times New Roman" w:cs="Times New Roman"/>
          <w:sz w:val="24"/>
          <w:szCs w:val="24"/>
        </w:rPr>
        <w:t xml:space="preserve"> for providing static and skeletal </w:t>
      </w:r>
      <w:r w:rsidRPr="006C1E1C">
        <w:rPr>
          <w:rFonts w:ascii="Times New Roman" w:hAnsi="Times New Roman" w:cs="Times New Roman"/>
          <w:sz w:val="24"/>
          <w:szCs w:val="24"/>
        </w:rPr>
        <w:t>descriptions</w:t>
      </w:r>
      <w:r w:rsidR="008D020C" w:rsidRPr="006C1E1C">
        <w:rPr>
          <w:rFonts w:ascii="Times New Roman" w:hAnsi="Times New Roman" w:cs="Times New Roman"/>
          <w:sz w:val="24"/>
          <w:szCs w:val="24"/>
        </w:rPr>
        <w:t xml:space="preserve"> of a </w:t>
      </w:r>
      <w:r w:rsidR="008160B7" w:rsidRPr="006C1E1C">
        <w:rPr>
          <w:rFonts w:ascii="Times New Roman" w:hAnsi="Times New Roman" w:cs="Times New Roman"/>
          <w:sz w:val="24"/>
          <w:szCs w:val="24"/>
        </w:rPr>
        <w:t xml:space="preserve">shifting and complex reality (Cuciurean-Zaplan 2014). They also fail to account for </w:t>
      </w:r>
      <w:r w:rsidRPr="006C1E1C">
        <w:rPr>
          <w:rFonts w:ascii="Times New Roman" w:hAnsi="Times New Roman" w:cs="Times New Roman"/>
          <w:sz w:val="24"/>
          <w:szCs w:val="24"/>
        </w:rPr>
        <w:t xml:space="preserve">the </w:t>
      </w:r>
      <w:r w:rsidR="001D39AE" w:rsidRPr="006C1E1C">
        <w:rPr>
          <w:rFonts w:ascii="Times New Roman" w:hAnsi="Times New Roman" w:cs="Times New Roman"/>
          <w:sz w:val="24"/>
          <w:szCs w:val="24"/>
        </w:rPr>
        <w:t>political context of behaviours</w:t>
      </w:r>
      <w:r w:rsidR="00D059A2"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the way that identity a</w:t>
      </w:r>
      <w:r w:rsidR="008160B7" w:rsidRPr="006C1E1C">
        <w:rPr>
          <w:rFonts w:ascii="Times New Roman" w:hAnsi="Times New Roman" w:cs="Times New Roman"/>
          <w:sz w:val="24"/>
          <w:szCs w:val="24"/>
        </w:rPr>
        <w:t xml:space="preserve">nd class are performed through health </w:t>
      </w:r>
      <w:r w:rsidRPr="006C1E1C">
        <w:rPr>
          <w:rFonts w:ascii="Times New Roman" w:hAnsi="Times New Roman" w:cs="Times New Roman"/>
          <w:sz w:val="24"/>
          <w:szCs w:val="24"/>
        </w:rPr>
        <w:t>behaviour</w:t>
      </w:r>
      <w:r w:rsidR="008160B7" w:rsidRPr="006C1E1C">
        <w:rPr>
          <w:rFonts w:ascii="Times New Roman" w:hAnsi="Times New Roman" w:cs="Times New Roman"/>
          <w:sz w:val="24"/>
          <w:szCs w:val="24"/>
        </w:rPr>
        <w:t>s</w:t>
      </w:r>
      <w:r w:rsidRPr="006C1E1C">
        <w:rPr>
          <w:rFonts w:ascii="Times New Roman" w:hAnsi="Times New Roman" w:cs="Times New Roman"/>
          <w:sz w:val="24"/>
          <w:szCs w:val="24"/>
        </w:rPr>
        <w:t xml:space="preserve"> (</w:t>
      </w:r>
      <w:r w:rsidR="00C90DAD" w:rsidRPr="006C1E1C">
        <w:rPr>
          <w:rFonts w:ascii="Times New Roman" w:hAnsi="Times New Roman" w:cs="Times New Roman"/>
          <w:sz w:val="24"/>
          <w:szCs w:val="24"/>
        </w:rPr>
        <w:t>Bourdieu</w:t>
      </w:r>
      <w:r w:rsidR="006C2DB8" w:rsidRPr="006C1E1C">
        <w:rPr>
          <w:rFonts w:ascii="Times New Roman" w:hAnsi="Times New Roman" w:cs="Times New Roman"/>
          <w:sz w:val="24"/>
          <w:szCs w:val="24"/>
        </w:rPr>
        <w:t xml:space="preserve"> 1986). </w:t>
      </w:r>
      <w:r w:rsidR="00894C45" w:rsidRPr="006C1E1C">
        <w:rPr>
          <w:rFonts w:ascii="Times New Roman" w:hAnsi="Times New Roman" w:cs="Times New Roman"/>
          <w:sz w:val="24"/>
          <w:szCs w:val="24"/>
        </w:rPr>
        <w:t>These models are</w:t>
      </w:r>
      <w:r w:rsidR="008160B7" w:rsidRPr="006C1E1C">
        <w:rPr>
          <w:rFonts w:ascii="Times New Roman" w:hAnsi="Times New Roman" w:cs="Times New Roman"/>
          <w:sz w:val="24"/>
          <w:szCs w:val="24"/>
        </w:rPr>
        <w:t xml:space="preserve"> not neutral but reproduce assumptions about their subjects</w:t>
      </w:r>
      <w:r w:rsidR="00DD067A" w:rsidRPr="006C1E1C">
        <w:rPr>
          <w:rFonts w:ascii="Times New Roman" w:hAnsi="Times New Roman" w:cs="Times New Roman"/>
          <w:sz w:val="24"/>
          <w:szCs w:val="24"/>
        </w:rPr>
        <w:t xml:space="preserve"> (Cuciurean-Zaplan 2014)</w:t>
      </w:r>
      <w:r w:rsidR="008160B7" w:rsidRPr="006C1E1C">
        <w:rPr>
          <w:rFonts w:ascii="Times New Roman" w:hAnsi="Times New Roman" w:cs="Times New Roman"/>
          <w:sz w:val="24"/>
          <w:szCs w:val="24"/>
        </w:rPr>
        <w:t xml:space="preserve">, </w:t>
      </w:r>
      <w:r w:rsidR="00DD067A" w:rsidRPr="006C1E1C">
        <w:rPr>
          <w:rFonts w:ascii="Times New Roman" w:hAnsi="Times New Roman" w:cs="Times New Roman"/>
          <w:sz w:val="24"/>
          <w:szCs w:val="24"/>
        </w:rPr>
        <w:t>in this case</w:t>
      </w:r>
      <w:r w:rsidR="00D059A2" w:rsidRPr="006C1E1C">
        <w:rPr>
          <w:rFonts w:ascii="Times New Roman" w:hAnsi="Times New Roman" w:cs="Times New Roman"/>
          <w:sz w:val="24"/>
          <w:szCs w:val="24"/>
        </w:rPr>
        <w:t>,</w:t>
      </w:r>
      <w:r w:rsidR="00DD067A" w:rsidRPr="006C1E1C">
        <w:rPr>
          <w:rFonts w:ascii="Times New Roman" w:hAnsi="Times New Roman" w:cs="Times New Roman"/>
          <w:sz w:val="24"/>
          <w:szCs w:val="24"/>
        </w:rPr>
        <w:t xml:space="preserve"> </w:t>
      </w:r>
      <w:r w:rsidR="008160B7" w:rsidRPr="006C1E1C">
        <w:rPr>
          <w:rFonts w:ascii="Times New Roman" w:hAnsi="Times New Roman" w:cs="Times New Roman"/>
          <w:sz w:val="24"/>
          <w:szCs w:val="24"/>
        </w:rPr>
        <w:t>as lazy, risk-taker</w:t>
      </w:r>
      <w:r w:rsidR="00835F47" w:rsidRPr="006C1E1C">
        <w:rPr>
          <w:rFonts w:ascii="Times New Roman" w:hAnsi="Times New Roman" w:cs="Times New Roman"/>
          <w:sz w:val="24"/>
          <w:szCs w:val="24"/>
        </w:rPr>
        <w:t>s, culpable in their own ill health</w:t>
      </w:r>
      <w:r w:rsidR="008160B7" w:rsidRPr="006C1E1C">
        <w:rPr>
          <w:rFonts w:ascii="Times New Roman" w:hAnsi="Times New Roman" w:cs="Times New Roman"/>
          <w:sz w:val="24"/>
          <w:szCs w:val="24"/>
        </w:rPr>
        <w:t>, an</w:t>
      </w:r>
      <w:r w:rsidR="00894C45" w:rsidRPr="006C1E1C">
        <w:rPr>
          <w:rFonts w:ascii="Times New Roman" w:hAnsi="Times New Roman" w:cs="Times New Roman"/>
          <w:sz w:val="24"/>
          <w:szCs w:val="24"/>
        </w:rPr>
        <w:t>d lacking in</w:t>
      </w:r>
      <w:r w:rsidR="008160B7" w:rsidRPr="006C1E1C">
        <w:rPr>
          <w:rFonts w:ascii="Times New Roman" w:hAnsi="Times New Roman" w:cs="Times New Roman"/>
          <w:sz w:val="24"/>
          <w:szCs w:val="24"/>
        </w:rPr>
        <w:t xml:space="preserve"> requisite skills and motivations. </w:t>
      </w:r>
    </w:p>
    <w:p w14:paraId="4717FD44" w14:textId="77777777" w:rsidR="00BF512B" w:rsidRPr="006C1E1C" w:rsidRDefault="00BF512B" w:rsidP="00DA7E28">
      <w:pPr>
        <w:spacing w:line="360" w:lineRule="auto"/>
        <w:ind w:left="0"/>
        <w:jc w:val="left"/>
        <w:rPr>
          <w:rFonts w:ascii="Times New Roman" w:hAnsi="Times New Roman" w:cs="Times New Roman"/>
          <w:sz w:val="24"/>
          <w:szCs w:val="24"/>
        </w:rPr>
      </w:pPr>
    </w:p>
    <w:p w14:paraId="4553389D" w14:textId="121579A6" w:rsidR="004018C8" w:rsidRPr="006C1E1C" w:rsidRDefault="006B079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There</w:t>
      </w:r>
      <w:r w:rsidR="00CF5FC6" w:rsidRPr="006C1E1C">
        <w:rPr>
          <w:rFonts w:ascii="Times New Roman" w:hAnsi="Times New Roman" w:cs="Times New Roman"/>
          <w:sz w:val="24"/>
          <w:szCs w:val="24"/>
        </w:rPr>
        <w:t xml:space="preserve"> are</w:t>
      </w:r>
      <w:r w:rsidR="007208C3" w:rsidRPr="006C1E1C">
        <w:rPr>
          <w:rFonts w:ascii="Times New Roman" w:hAnsi="Times New Roman" w:cs="Times New Roman"/>
          <w:sz w:val="24"/>
          <w:szCs w:val="24"/>
        </w:rPr>
        <w:t xml:space="preserve"> two features of the</w:t>
      </w:r>
      <w:r w:rsidRPr="006C1E1C">
        <w:rPr>
          <w:rFonts w:ascii="Times New Roman" w:hAnsi="Times New Roman" w:cs="Times New Roman"/>
          <w:sz w:val="24"/>
          <w:szCs w:val="24"/>
        </w:rPr>
        <w:t xml:space="preserve"> </w:t>
      </w:r>
      <w:r w:rsidR="00894C45" w:rsidRPr="006C1E1C">
        <w:rPr>
          <w:rFonts w:ascii="Times New Roman" w:hAnsi="Times New Roman" w:cs="Times New Roman"/>
          <w:sz w:val="24"/>
          <w:szCs w:val="24"/>
        </w:rPr>
        <w:t xml:space="preserve">pen </w:t>
      </w:r>
      <w:r w:rsidRPr="006C1E1C">
        <w:rPr>
          <w:rFonts w:ascii="Times New Roman" w:hAnsi="Times New Roman" w:cs="Times New Roman"/>
          <w:sz w:val="24"/>
          <w:szCs w:val="24"/>
        </w:rPr>
        <w:t>portraits that</w:t>
      </w:r>
      <w:r w:rsidR="007208C3" w:rsidRPr="006C1E1C">
        <w:rPr>
          <w:rFonts w:ascii="Times New Roman" w:hAnsi="Times New Roman" w:cs="Times New Roman"/>
          <w:sz w:val="24"/>
          <w:szCs w:val="24"/>
        </w:rPr>
        <w:t xml:space="preserve"> were used in the workshop that</w:t>
      </w:r>
      <w:r w:rsidRPr="006C1E1C">
        <w:rPr>
          <w:rFonts w:ascii="Times New Roman" w:hAnsi="Times New Roman" w:cs="Times New Roman"/>
          <w:sz w:val="24"/>
          <w:szCs w:val="24"/>
        </w:rPr>
        <w:t xml:space="preserve"> are worth noting here. The first is that </w:t>
      </w:r>
      <w:r w:rsidR="008D020C" w:rsidRPr="006C1E1C">
        <w:rPr>
          <w:rFonts w:ascii="Times New Roman" w:hAnsi="Times New Roman" w:cs="Times New Roman"/>
          <w:sz w:val="24"/>
          <w:szCs w:val="24"/>
        </w:rPr>
        <w:t>all the individuals</w:t>
      </w:r>
      <w:r w:rsidR="00552FD7" w:rsidRPr="006C1E1C">
        <w:rPr>
          <w:rFonts w:ascii="Times New Roman" w:hAnsi="Times New Roman" w:cs="Times New Roman"/>
          <w:sz w:val="24"/>
          <w:szCs w:val="24"/>
        </w:rPr>
        <w:t xml:space="preserve"> were</w:t>
      </w:r>
      <w:r w:rsidR="008160B7" w:rsidRPr="006C1E1C">
        <w:rPr>
          <w:rFonts w:ascii="Times New Roman" w:hAnsi="Times New Roman" w:cs="Times New Roman"/>
          <w:sz w:val="24"/>
          <w:szCs w:val="24"/>
        </w:rPr>
        <w:t xml:space="preserve"> well.</w:t>
      </w:r>
      <w:r w:rsidR="007A500B" w:rsidRPr="006C1E1C">
        <w:rPr>
          <w:rFonts w:ascii="Times New Roman" w:hAnsi="Times New Roman" w:cs="Times New Roman"/>
          <w:sz w:val="24"/>
          <w:szCs w:val="24"/>
        </w:rPr>
        <w:t xml:space="preserve"> </w:t>
      </w:r>
      <w:r w:rsidR="008160B7" w:rsidRPr="006C1E1C">
        <w:rPr>
          <w:rFonts w:ascii="Times New Roman" w:hAnsi="Times New Roman" w:cs="Times New Roman"/>
          <w:sz w:val="24"/>
          <w:szCs w:val="24"/>
        </w:rPr>
        <w:t>The</w:t>
      </w:r>
      <w:r w:rsidR="00086550">
        <w:rPr>
          <w:rFonts w:ascii="Times New Roman" w:hAnsi="Times New Roman" w:cs="Times New Roman"/>
          <w:sz w:val="24"/>
          <w:szCs w:val="24"/>
        </w:rPr>
        <w:t>ir</w:t>
      </w:r>
      <w:r w:rsidR="004018C8" w:rsidRPr="006C1E1C">
        <w:rPr>
          <w:rFonts w:ascii="Times New Roman" w:hAnsi="Times New Roman" w:cs="Times New Roman"/>
          <w:sz w:val="24"/>
          <w:szCs w:val="24"/>
        </w:rPr>
        <w:t xml:space="preserve"> relevance </w:t>
      </w:r>
      <w:r w:rsidR="008160B7" w:rsidRPr="006C1E1C">
        <w:rPr>
          <w:rFonts w:ascii="Times New Roman" w:hAnsi="Times New Roman" w:cs="Times New Roman"/>
          <w:sz w:val="24"/>
          <w:szCs w:val="24"/>
        </w:rPr>
        <w:t>to the</w:t>
      </w:r>
      <w:r w:rsidR="006C2DB8" w:rsidRPr="006C1E1C">
        <w:rPr>
          <w:rFonts w:ascii="Times New Roman" w:hAnsi="Times New Roman" w:cs="Times New Roman"/>
          <w:sz w:val="24"/>
          <w:szCs w:val="24"/>
        </w:rPr>
        <w:t xml:space="preserve"> staff </w:t>
      </w:r>
      <w:r w:rsidR="00C90DAD" w:rsidRPr="006C1E1C">
        <w:rPr>
          <w:rFonts w:ascii="Times New Roman" w:hAnsi="Times New Roman" w:cs="Times New Roman"/>
          <w:sz w:val="24"/>
          <w:szCs w:val="24"/>
        </w:rPr>
        <w:t xml:space="preserve">participating in the </w:t>
      </w:r>
      <w:r w:rsidR="003D2C91" w:rsidRPr="006C1E1C">
        <w:rPr>
          <w:rFonts w:ascii="Times New Roman" w:hAnsi="Times New Roman" w:cs="Times New Roman"/>
          <w:sz w:val="24"/>
          <w:szCs w:val="24"/>
        </w:rPr>
        <w:t xml:space="preserve">workshop </w:t>
      </w:r>
      <w:r w:rsidRPr="006C1E1C">
        <w:rPr>
          <w:rFonts w:ascii="Times New Roman" w:hAnsi="Times New Roman" w:cs="Times New Roman"/>
          <w:sz w:val="24"/>
          <w:szCs w:val="24"/>
        </w:rPr>
        <w:t>was th</w:t>
      </w:r>
      <w:r w:rsidR="00617ED1" w:rsidRPr="006C1E1C">
        <w:rPr>
          <w:rFonts w:ascii="Times New Roman" w:hAnsi="Times New Roman" w:cs="Times New Roman"/>
          <w:sz w:val="24"/>
          <w:szCs w:val="24"/>
        </w:rPr>
        <w:t>at the</w:t>
      </w:r>
      <w:r w:rsidR="004018C8" w:rsidRPr="006C1E1C">
        <w:rPr>
          <w:rFonts w:ascii="Times New Roman" w:hAnsi="Times New Roman" w:cs="Times New Roman"/>
          <w:sz w:val="24"/>
          <w:szCs w:val="24"/>
        </w:rPr>
        <w:t xml:space="preserve"> subjects </w:t>
      </w:r>
      <w:r w:rsidRPr="006C1E1C">
        <w:rPr>
          <w:rFonts w:ascii="Times New Roman" w:hAnsi="Times New Roman" w:cs="Times New Roman"/>
          <w:sz w:val="24"/>
          <w:szCs w:val="24"/>
        </w:rPr>
        <w:t>exhibit</w:t>
      </w:r>
      <w:r w:rsidR="003D2C91" w:rsidRPr="006C1E1C">
        <w:rPr>
          <w:rFonts w:ascii="Times New Roman" w:hAnsi="Times New Roman" w:cs="Times New Roman"/>
          <w:sz w:val="24"/>
          <w:szCs w:val="24"/>
        </w:rPr>
        <w:t>ed</w:t>
      </w:r>
      <w:r w:rsidRPr="006C1E1C">
        <w:rPr>
          <w:rFonts w:ascii="Times New Roman" w:hAnsi="Times New Roman" w:cs="Times New Roman"/>
          <w:sz w:val="24"/>
          <w:szCs w:val="24"/>
        </w:rPr>
        <w:t xml:space="preserve"> behaviours (drinking alc</w:t>
      </w:r>
      <w:r w:rsidR="00894C45" w:rsidRPr="006C1E1C">
        <w:rPr>
          <w:rFonts w:ascii="Times New Roman" w:hAnsi="Times New Roman" w:cs="Times New Roman"/>
          <w:sz w:val="24"/>
          <w:szCs w:val="24"/>
        </w:rPr>
        <w:t>o</w:t>
      </w:r>
      <w:r w:rsidRPr="006C1E1C">
        <w:rPr>
          <w:rFonts w:ascii="Times New Roman" w:hAnsi="Times New Roman" w:cs="Times New Roman"/>
          <w:sz w:val="24"/>
          <w:szCs w:val="24"/>
        </w:rPr>
        <w:t>hol,</w:t>
      </w:r>
      <w:r w:rsidR="00894C45" w:rsidRPr="006C1E1C">
        <w:rPr>
          <w:rFonts w:ascii="Times New Roman" w:hAnsi="Times New Roman" w:cs="Times New Roman"/>
          <w:sz w:val="24"/>
          <w:szCs w:val="24"/>
        </w:rPr>
        <w:t xml:space="preserve"> smoking) that might</w:t>
      </w:r>
      <w:r w:rsidRPr="006C1E1C">
        <w:rPr>
          <w:rFonts w:ascii="Times New Roman" w:hAnsi="Times New Roman" w:cs="Times New Roman"/>
          <w:sz w:val="24"/>
          <w:szCs w:val="24"/>
        </w:rPr>
        <w:t xml:space="preserve"> lead them to </w:t>
      </w:r>
      <w:r w:rsidR="001D39AE" w:rsidRPr="006C1E1C">
        <w:rPr>
          <w:rFonts w:ascii="Times New Roman" w:hAnsi="Times New Roman" w:cs="Times New Roman"/>
          <w:sz w:val="24"/>
          <w:szCs w:val="24"/>
        </w:rPr>
        <w:t>become unwell</w:t>
      </w:r>
      <w:r w:rsidR="005E1601" w:rsidRPr="006C1E1C">
        <w:rPr>
          <w:rFonts w:ascii="Times New Roman" w:hAnsi="Times New Roman" w:cs="Times New Roman"/>
          <w:sz w:val="24"/>
          <w:szCs w:val="24"/>
        </w:rPr>
        <w:t>,</w:t>
      </w:r>
      <w:r w:rsidR="001D39AE" w:rsidRPr="006C1E1C">
        <w:rPr>
          <w:rFonts w:ascii="Times New Roman" w:hAnsi="Times New Roman" w:cs="Times New Roman"/>
          <w:sz w:val="24"/>
          <w:szCs w:val="24"/>
        </w:rPr>
        <w:t xml:space="preserve"> and </w:t>
      </w:r>
      <w:r w:rsidR="00CF5FC6" w:rsidRPr="006C1E1C">
        <w:rPr>
          <w:rFonts w:ascii="Times New Roman" w:hAnsi="Times New Roman" w:cs="Times New Roman"/>
          <w:sz w:val="24"/>
          <w:szCs w:val="24"/>
        </w:rPr>
        <w:t>as a consequence</w:t>
      </w:r>
      <w:r w:rsidR="00D059A2" w:rsidRPr="006C1E1C">
        <w:rPr>
          <w:rFonts w:ascii="Times New Roman" w:hAnsi="Times New Roman" w:cs="Times New Roman"/>
          <w:sz w:val="24"/>
          <w:szCs w:val="24"/>
        </w:rPr>
        <w:t>,</w:t>
      </w:r>
      <w:r w:rsidR="00CF5FC6" w:rsidRPr="006C1E1C">
        <w:rPr>
          <w:rFonts w:ascii="Times New Roman" w:hAnsi="Times New Roman" w:cs="Times New Roman"/>
          <w:sz w:val="24"/>
          <w:szCs w:val="24"/>
        </w:rPr>
        <w:t xml:space="preserve"> </w:t>
      </w:r>
      <w:r w:rsidRPr="006C1E1C">
        <w:rPr>
          <w:rFonts w:ascii="Times New Roman" w:hAnsi="Times New Roman" w:cs="Times New Roman"/>
          <w:sz w:val="24"/>
          <w:szCs w:val="24"/>
        </w:rPr>
        <w:t>use health services</w:t>
      </w:r>
      <w:r w:rsidR="003D6554" w:rsidRPr="006C1E1C">
        <w:rPr>
          <w:rFonts w:ascii="Times New Roman" w:hAnsi="Times New Roman" w:cs="Times New Roman"/>
          <w:sz w:val="24"/>
          <w:szCs w:val="24"/>
        </w:rPr>
        <w:t>,</w:t>
      </w:r>
      <w:r w:rsidR="001D39AE" w:rsidRPr="006C1E1C">
        <w:rPr>
          <w:rFonts w:ascii="Times New Roman" w:hAnsi="Times New Roman" w:cs="Times New Roman"/>
          <w:sz w:val="24"/>
          <w:szCs w:val="24"/>
        </w:rPr>
        <w:t xml:space="preserve"> in the future</w:t>
      </w:r>
      <w:r w:rsidRPr="006C1E1C">
        <w:rPr>
          <w:rFonts w:ascii="Times New Roman" w:hAnsi="Times New Roman" w:cs="Times New Roman"/>
          <w:sz w:val="24"/>
          <w:szCs w:val="24"/>
        </w:rPr>
        <w:t>.</w:t>
      </w:r>
      <w:r w:rsidR="005E1601" w:rsidRPr="006C1E1C">
        <w:rPr>
          <w:rFonts w:ascii="Times New Roman" w:hAnsi="Times New Roman" w:cs="Times New Roman"/>
          <w:sz w:val="24"/>
          <w:szCs w:val="24"/>
        </w:rPr>
        <w:t xml:space="preserve"> </w:t>
      </w:r>
      <w:r w:rsidR="003F44D2" w:rsidRPr="006C1E1C">
        <w:rPr>
          <w:rFonts w:ascii="Times New Roman" w:hAnsi="Times New Roman" w:cs="Times New Roman"/>
          <w:sz w:val="24"/>
          <w:szCs w:val="24"/>
        </w:rPr>
        <w:t>Thus o</w:t>
      </w:r>
      <w:r w:rsidR="005E1601" w:rsidRPr="006C1E1C">
        <w:rPr>
          <w:rFonts w:ascii="Times New Roman" w:hAnsi="Times New Roman" w:cs="Times New Roman"/>
          <w:sz w:val="24"/>
          <w:szCs w:val="24"/>
        </w:rPr>
        <w:t xml:space="preserve">ne reading of these training materials is as </w:t>
      </w:r>
      <w:r w:rsidR="003F44D2" w:rsidRPr="006C1E1C">
        <w:rPr>
          <w:rFonts w:ascii="Times New Roman" w:hAnsi="Times New Roman" w:cs="Times New Roman"/>
          <w:sz w:val="24"/>
          <w:szCs w:val="24"/>
        </w:rPr>
        <w:t xml:space="preserve">manifesting the </w:t>
      </w:r>
      <w:r w:rsidR="005E1601" w:rsidRPr="006C1E1C">
        <w:rPr>
          <w:rFonts w:ascii="Times New Roman" w:hAnsi="Times New Roman" w:cs="Times New Roman"/>
          <w:sz w:val="24"/>
          <w:szCs w:val="24"/>
        </w:rPr>
        <w:t>extension of the medical gaze</w:t>
      </w:r>
      <w:r w:rsidR="00387B99" w:rsidRPr="006C1E1C">
        <w:rPr>
          <w:rFonts w:ascii="Times New Roman" w:hAnsi="Times New Roman" w:cs="Times New Roman"/>
          <w:sz w:val="24"/>
          <w:szCs w:val="24"/>
        </w:rPr>
        <w:t>,</w:t>
      </w:r>
      <w:r w:rsidR="005E1601" w:rsidRPr="006C1E1C">
        <w:rPr>
          <w:rFonts w:ascii="Times New Roman" w:hAnsi="Times New Roman" w:cs="Times New Roman"/>
          <w:sz w:val="24"/>
          <w:szCs w:val="24"/>
        </w:rPr>
        <w:t xml:space="preserve"> and the pre-illness </w:t>
      </w:r>
      <w:r w:rsidR="003D6554" w:rsidRPr="006C1E1C">
        <w:rPr>
          <w:rFonts w:ascii="Times New Roman" w:hAnsi="Times New Roman" w:cs="Times New Roman"/>
          <w:sz w:val="24"/>
          <w:szCs w:val="24"/>
        </w:rPr>
        <w:t>‘</w:t>
      </w:r>
      <w:r w:rsidR="005E1601" w:rsidRPr="006C1E1C">
        <w:rPr>
          <w:rFonts w:ascii="Times New Roman" w:hAnsi="Times New Roman" w:cs="Times New Roman"/>
          <w:sz w:val="24"/>
          <w:szCs w:val="24"/>
        </w:rPr>
        <w:t>at risk</w:t>
      </w:r>
      <w:r w:rsidR="003D6554" w:rsidRPr="006C1E1C">
        <w:rPr>
          <w:rFonts w:ascii="Times New Roman" w:hAnsi="Times New Roman" w:cs="Times New Roman"/>
          <w:sz w:val="24"/>
          <w:szCs w:val="24"/>
        </w:rPr>
        <w:t>’</w:t>
      </w:r>
      <w:r w:rsidR="005E1601" w:rsidRPr="006C1E1C">
        <w:rPr>
          <w:rFonts w:ascii="Times New Roman" w:hAnsi="Times New Roman" w:cs="Times New Roman"/>
          <w:sz w:val="24"/>
          <w:szCs w:val="24"/>
        </w:rPr>
        <w:t xml:space="preserve"> state as the focus of medical intervention (Armstrong 1995). </w:t>
      </w:r>
      <w:r w:rsidR="00086550">
        <w:rPr>
          <w:rFonts w:ascii="Times New Roman" w:hAnsi="Times New Roman" w:cs="Times New Roman"/>
          <w:sz w:val="24"/>
          <w:szCs w:val="24"/>
        </w:rPr>
        <w:t>Yet, in this respect, the pen portraits</w:t>
      </w:r>
      <w:r w:rsidR="00FF1521" w:rsidRPr="006C1E1C">
        <w:rPr>
          <w:rFonts w:ascii="Times New Roman" w:hAnsi="Times New Roman" w:cs="Times New Roman"/>
          <w:sz w:val="24"/>
          <w:szCs w:val="24"/>
        </w:rPr>
        <w:t xml:space="preserve"> diverged from the kind of patients the staff who were present saw in their day-to-day work. Indeed on a number of occasions during fieldwork there were suggestions from staff that the acuity of their case-load had increased, as pressure on budgets resulted in rising access thresholds. And during one interview a manager observed that a local programme evaluation had been hindered by the fact that there were no patients who were well enough to be interviewed by researchers.</w:t>
      </w:r>
    </w:p>
    <w:p w14:paraId="00B0C15C" w14:textId="77777777" w:rsidR="004018C8" w:rsidRPr="006C1E1C" w:rsidRDefault="004018C8" w:rsidP="00DA7E28">
      <w:pPr>
        <w:spacing w:line="360" w:lineRule="auto"/>
        <w:ind w:left="0"/>
        <w:jc w:val="left"/>
        <w:rPr>
          <w:rFonts w:ascii="Times New Roman" w:hAnsi="Times New Roman" w:cs="Times New Roman"/>
          <w:sz w:val="24"/>
          <w:szCs w:val="24"/>
        </w:rPr>
      </w:pPr>
    </w:p>
    <w:p w14:paraId="30638592" w14:textId="6A757A49" w:rsidR="00DF0F88" w:rsidRDefault="006B079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The seco</w:t>
      </w:r>
      <w:r w:rsidR="00162C64" w:rsidRPr="006C1E1C">
        <w:rPr>
          <w:rFonts w:ascii="Times New Roman" w:hAnsi="Times New Roman" w:cs="Times New Roman"/>
          <w:sz w:val="24"/>
          <w:szCs w:val="24"/>
        </w:rPr>
        <w:t>nd observation is that</w:t>
      </w:r>
      <w:r w:rsidRPr="006C1E1C">
        <w:rPr>
          <w:rFonts w:ascii="Times New Roman" w:hAnsi="Times New Roman" w:cs="Times New Roman"/>
          <w:sz w:val="24"/>
          <w:szCs w:val="24"/>
        </w:rPr>
        <w:t xml:space="preserve"> </w:t>
      </w:r>
      <w:r w:rsidR="003D2C91" w:rsidRPr="006C1E1C">
        <w:rPr>
          <w:rFonts w:ascii="Times New Roman" w:hAnsi="Times New Roman" w:cs="Times New Roman"/>
          <w:sz w:val="24"/>
          <w:szCs w:val="24"/>
        </w:rPr>
        <w:t xml:space="preserve">all </w:t>
      </w:r>
      <w:r w:rsidR="00162C64" w:rsidRPr="006C1E1C">
        <w:rPr>
          <w:rFonts w:ascii="Times New Roman" w:hAnsi="Times New Roman" w:cs="Times New Roman"/>
          <w:sz w:val="24"/>
          <w:szCs w:val="24"/>
        </w:rPr>
        <w:t xml:space="preserve">the individuals in the pen portraits were </w:t>
      </w:r>
      <w:r w:rsidR="008D020C" w:rsidRPr="006C1E1C">
        <w:rPr>
          <w:rFonts w:ascii="Times New Roman" w:hAnsi="Times New Roman" w:cs="Times New Roman"/>
          <w:sz w:val="24"/>
          <w:szCs w:val="24"/>
        </w:rPr>
        <w:t>economically deprived, although there w</w:t>
      </w:r>
      <w:r w:rsidR="004610AC" w:rsidRPr="006C1E1C">
        <w:rPr>
          <w:rFonts w:ascii="Times New Roman" w:hAnsi="Times New Roman" w:cs="Times New Roman"/>
          <w:sz w:val="24"/>
          <w:szCs w:val="24"/>
        </w:rPr>
        <w:t>as no a</w:t>
      </w:r>
      <w:r w:rsidR="008160B7" w:rsidRPr="006C1E1C">
        <w:rPr>
          <w:rFonts w:ascii="Times New Roman" w:hAnsi="Times New Roman" w:cs="Times New Roman"/>
          <w:sz w:val="24"/>
          <w:szCs w:val="24"/>
        </w:rPr>
        <w:t>ttempt to link</w:t>
      </w:r>
      <w:r w:rsidR="00E21889" w:rsidRPr="006C1E1C">
        <w:rPr>
          <w:rFonts w:ascii="Times New Roman" w:hAnsi="Times New Roman" w:cs="Times New Roman"/>
          <w:sz w:val="24"/>
          <w:szCs w:val="24"/>
        </w:rPr>
        <w:t xml:space="preserve"> this </w:t>
      </w:r>
      <w:r w:rsidR="00037299" w:rsidRPr="006C1E1C">
        <w:rPr>
          <w:rFonts w:ascii="Times New Roman" w:hAnsi="Times New Roman" w:cs="Times New Roman"/>
          <w:sz w:val="24"/>
          <w:szCs w:val="24"/>
        </w:rPr>
        <w:t>characteristic to other</w:t>
      </w:r>
      <w:r w:rsidR="00295889" w:rsidRPr="006C1E1C">
        <w:rPr>
          <w:rFonts w:ascii="Times New Roman" w:hAnsi="Times New Roman" w:cs="Times New Roman"/>
          <w:sz w:val="24"/>
          <w:szCs w:val="24"/>
        </w:rPr>
        <w:t>s</w:t>
      </w:r>
      <w:r w:rsidR="00037299" w:rsidRPr="006C1E1C">
        <w:rPr>
          <w:rFonts w:ascii="Times New Roman" w:hAnsi="Times New Roman" w:cs="Times New Roman"/>
          <w:sz w:val="24"/>
          <w:szCs w:val="24"/>
        </w:rPr>
        <w:t xml:space="preserve"> (motivations, beliefs and behaviours). </w:t>
      </w:r>
      <w:r w:rsidR="002D322A" w:rsidRPr="006C1E1C">
        <w:rPr>
          <w:rFonts w:ascii="Times New Roman" w:hAnsi="Times New Roman" w:cs="Times New Roman"/>
          <w:sz w:val="24"/>
          <w:szCs w:val="24"/>
        </w:rPr>
        <w:t xml:space="preserve">The segments </w:t>
      </w:r>
      <w:r w:rsidR="00894C45" w:rsidRPr="006C1E1C">
        <w:rPr>
          <w:rFonts w:ascii="Times New Roman" w:hAnsi="Times New Roman" w:cs="Times New Roman"/>
          <w:sz w:val="24"/>
          <w:szCs w:val="24"/>
        </w:rPr>
        <w:t xml:space="preserve">in </w:t>
      </w:r>
      <w:r w:rsidR="00162C64" w:rsidRPr="006C1E1C">
        <w:rPr>
          <w:rFonts w:ascii="Times New Roman" w:hAnsi="Times New Roman" w:cs="Times New Roman"/>
          <w:sz w:val="24"/>
          <w:szCs w:val="24"/>
        </w:rPr>
        <w:t xml:space="preserve">the Healthy Foundations Lifestages </w:t>
      </w:r>
      <w:r w:rsidR="0006211A">
        <w:rPr>
          <w:rFonts w:ascii="Times New Roman" w:hAnsi="Times New Roman" w:cs="Times New Roman"/>
          <w:sz w:val="24"/>
          <w:szCs w:val="24"/>
        </w:rPr>
        <w:t xml:space="preserve">Segmentation </w:t>
      </w:r>
      <w:r w:rsidR="00162C64" w:rsidRPr="006C1E1C">
        <w:rPr>
          <w:rFonts w:ascii="Times New Roman" w:hAnsi="Times New Roman" w:cs="Times New Roman"/>
          <w:sz w:val="24"/>
          <w:szCs w:val="24"/>
        </w:rPr>
        <w:t xml:space="preserve">model </w:t>
      </w:r>
      <w:r w:rsidR="002D322A" w:rsidRPr="006C1E1C">
        <w:rPr>
          <w:rFonts w:ascii="Times New Roman" w:hAnsi="Times New Roman" w:cs="Times New Roman"/>
          <w:sz w:val="24"/>
          <w:szCs w:val="24"/>
        </w:rPr>
        <w:t xml:space="preserve">are defined by levels of motivations, beliefs </w:t>
      </w:r>
      <w:r w:rsidR="008D020C" w:rsidRPr="006C1E1C">
        <w:rPr>
          <w:rFonts w:ascii="Times New Roman" w:hAnsi="Times New Roman" w:cs="Times New Roman"/>
          <w:sz w:val="24"/>
          <w:szCs w:val="24"/>
        </w:rPr>
        <w:t>and health-related behaviours, a</w:t>
      </w:r>
      <w:r w:rsidR="002D322A" w:rsidRPr="006C1E1C">
        <w:rPr>
          <w:rFonts w:ascii="Times New Roman" w:hAnsi="Times New Roman" w:cs="Times New Roman"/>
          <w:sz w:val="24"/>
          <w:szCs w:val="24"/>
        </w:rPr>
        <w:t>bstracted from social and cultural context. The association with markers of socio-economic</w:t>
      </w:r>
      <w:r w:rsidR="00295889" w:rsidRPr="006C1E1C">
        <w:rPr>
          <w:rFonts w:ascii="Times New Roman" w:hAnsi="Times New Roman" w:cs="Times New Roman"/>
          <w:sz w:val="24"/>
          <w:szCs w:val="24"/>
        </w:rPr>
        <w:t xml:space="preserve"> deprivation is presented as incidental, as if </w:t>
      </w:r>
      <w:r w:rsidR="002D322A" w:rsidRPr="006C1E1C">
        <w:rPr>
          <w:rFonts w:ascii="Times New Roman" w:hAnsi="Times New Roman" w:cs="Times New Roman"/>
          <w:sz w:val="24"/>
          <w:szCs w:val="24"/>
        </w:rPr>
        <w:t xml:space="preserve">discovered from the research, as </w:t>
      </w:r>
      <w:r w:rsidR="00B90ACF" w:rsidRPr="006C1E1C">
        <w:rPr>
          <w:rFonts w:ascii="Times New Roman" w:hAnsi="Times New Roman" w:cs="Times New Roman"/>
          <w:sz w:val="24"/>
          <w:szCs w:val="24"/>
        </w:rPr>
        <w:t>almost surprising. For example,</w:t>
      </w:r>
      <w:r w:rsidR="004610AC" w:rsidRPr="006C1E1C">
        <w:rPr>
          <w:rFonts w:ascii="Times New Roman" w:hAnsi="Times New Roman" w:cs="Times New Roman"/>
          <w:sz w:val="24"/>
          <w:szCs w:val="24"/>
        </w:rPr>
        <w:t xml:space="preserve"> in the profile of the</w:t>
      </w:r>
      <w:r w:rsidR="003D2C91" w:rsidRPr="006C1E1C">
        <w:rPr>
          <w:rFonts w:ascii="Times New Roman" w:hAnsi="Times New Roman" w:cs="Times New Roman"/>
          <w:sz w:val="24"/>
          <w:szCs w:val="24"/>
        </w:rPr>
        <w:t xml:space="preserve"> ‘</w:t>
      </w:r>
      <w:r w:rsidR="002D322A" w:rsidRPr="006C1E1C">
        <w:rPr>
          <w:rFonts w:ascii="Times New Roman" w:hAnsi="Times New Roman" w:cs="Times New Roman"/>
          <w:sz w:val="24"/>
          <w:szCs w:val="24"/>
        </w:rPr>
        <w:t xml:space="preserve">unconfident </w:t>
      </w:r>
      <w:r w:rsidR="008D020C" w:rsidRPr="006C1E1C">
        <w:rPr>
          <w:rFonts w:ascii="Times New Roman" w:hAnsi="Times New Roman" w:cs="Times New Roman"/>
          <w:sz w:val="24"/>
          <w:szCs w:val="24"/>
        </w:rPr>
        <w:t>fatalists</w:t>
      </w:r>
      <w:r w:rsidR="003D2C91" w:rsidRPr="006C1E1C">
        <w:rPr>
          <w:rFonts w:ascii="Times New Roman" w:hAnsi="Times New Roman" w:cs="Times New Roman"/>
          <w:sz w:val="24"/>
          <w:szCs w:val="24"/>
        </w:rPr>
        <w:t>’</w:t>
      </w:r>
      <w:r w:rsidR="004610AC" w:rsidRPr="006C1E1C">
        <w:rPr>
          <w:rFonts w:ascii="Times New Roman" w:hAnsi="Times New Roman" w:cs="Times New Roman"/>
          <w:sz w:val="24"/>
          <w:szCs w:val="24"/>
        </w:rPr>
        <w:t xml:space="preserve"> it is observed that they</w:t>
      </w:r>
      <w:r w:rsidR="002D322A" w:rsidRPr="006C1E1C">
        <w:rPr>
          <w:rFonts w:ascii="Times New Roman" w:hAnsi="Times New Roman" w:cs="Times New Roman"/>
          <w:sz w:val="24"/>
          <w:szCs w:val="24"/>
        </w:rPr>
        <w:t xml:space="preserve"> ‘tend to live in the most deprived areas’. </w:t>
      </w:r>
      <w:r w:rsidR="003D2C91" w:rsidRPr="006C1E1C">
        <w:rPr>
          <w:rFonts w:ascii="Times New Roman" w:hAnsi="Times New Roman" w:cs="Times New Roman"/>
          <w:sz w:val="24"/>
          <w:szCs w:val="24"/>
        </w:rPr>
        <w:t>I</w:t>
      </w:r>
      <w:r w:rsidR="00162C64" w:rsidRPr="006C1E1C">
        <w:rPr>
          <w:rFonts w:ascii="Times New Roman" w:hAnsi="Times New Roman" w:cs="Times New Roman"/>
          <w:sz w:val="24"/>
          <w:szCs w:val="24"/>
        </w:rPr>
        <w:t xml:space="preserve">n </w:t>
      </w:r>
      <w:r w:rsidR="007208C3" w:rsidRPr="006C1E1C">
        <w:rPr>
          <w:rFonts w:ascii="Times New Roman" w:hAnsi="Times New Roman" w:cs="Times New Roman"/>
          <w:sz w:val="24"/>
          <w:szCs w:val="24"/>
        </w:rPr>
        <w:t>the workshops</w:t>
      </w:r>
      <w:r w:rsidR="00A0413C" w:rsidRPr="006C1E1C">
        <w:rPr>
          <w:rFonts w:ascii="Times New Roman" w:hAnsi="Times New Roman" w:cs="Times New Roman"/>
          <w:sz w:val="24"/>
          <w:szCs w:val="24"/>
        </w:rPr>
        <w:t xml:space="preserve"> the population of interest was not ‘everyone’ or ‘people with long term conditions’ but ‘the poor’. </w:t>
      </w:r>
      <w:r w:rsidR="00B90ACF" w:rsidRPr="006C1E1C">
        <w:rPr>
          <w:rFonts w:ascii="Times New Roman" w:hAnsi="Times New Roman" w:cs="Times New Roman"/>
          <w:sz w:val="24"/>
          <w:szCs w:val="24"/>
        </w:rPr>
        <w:t>However</w:t>
      </w:r>
      <w:r w:rsidR="00894C45" w:rsidRPr="006C1E1C">
        <w:rPr>
          <w:rFonts w:ascii="Times New Roman" w:hAnsi="Times New Roman" w:cs="Times New Roman"/>
          <w:sz w:val="24"/>
          <w:szCs w:val="24"/>
        </w:rPr>
        <w:t>,</w:t>
      </w:r>
      <w:r w:rsidR="003D2C91" w:rsidRPr="006C1E1C">
        <w:rPr>
          <w:rFonts w:ascii="Times New Roman" w:hAnsi="Times New Roman" w:cs="Times New Roman"/>
          <w:sz w:val="24"/>
          <w:szCs w:val="24"/>
        </w:rPr>
        <w:t xml:space="preserve"> while the population is defined by structural factors, the only </w:t>
      </w:r>
      <w:r w:rsidR="004610AC" w:rsidRPr="006C1E1C">
        <w:rPr>
          <w:rFonts w:ascii="Times New Roman" w:hAnsi="Times New Roman" w:cs="Times New Roman"/>
          <w:sz w:val="24"/>
          <w:szCs w:val="24"/>
        </w:rPr>
        <w:t>le</w:t>
      </w:r>
      <w:r w:rsidR="002D322A" w:rsidRPr="006C1E1C">
        <w:rPr>
          <w:rFonts w:ascii="Times New Roman" w:hAnsi="Times New Roman" w:cs="Times New Roman"/>
          <w:sz w:val="24"/>
          <w:szCs w:val="24"/>
        </w:rPr>
        <w:t>vers that are identified for profession</w:t>
      </w:r>
      <w:r w:rsidR="00D849ED" w:rsidRPr="006C1E1C">
        <w:rPr>
          <w:rFonts w:ascii="Times New Roman" w:hAnsi="Times New Roman" w:cs="Times New Roman"/>
          <w:sz w:val="24"/>
          <w:szCs w:val="24"/>
        </w:rPr>
        <w:t>als are personal attributes, specifically,</w:t>
      </w:r>
      <w:r w:rsidR="002D322A" w:rsidRPr="006C1E1C">
        <w:rPr>
          <w:rFonts w:ascii="Times New Roman" w:hAnsi="Times New Roman" w:cs="Times New Roman"/>
          <w:sz w:val="24"/>
          <w:szCs w:val="24"/>
        </w:rPr>
        <w:t xml:space="preserve"> ‘motivation’. And it is the responsib</w:t>
      </w:r>
      <w:r w:rsidR="00EC682B" w:rsidRPr="006C1E1C">
        <w:rPr>
          <w:rFonts w:ascii="Times New Roman" w:hAnsi="Times New Roman" w:cs="Times New Roman"/>
          <w:sz w:val="24"/>
          <w:szCs w:val="24"/>
        </w:rPr>
        <w:t>ility of the patient to become more motivated</w:t>
      </w:r>
      <w:r w:rsidR="002D322A" w:rsidRPr="006C1E1C">
        <w:rPr>
          <w:rFonts w:ascii="Times New Roman" w:hAnsi="Times New Roman" w:cs="Times New Roman"/>
          <w:sz w:val="24"/>
          <w:szCs w:val="24"/>
        </w:rPr>
        <w:t xml:space="preserve">. </w:t>
      </w:r>
      <w:r w:rsidR="00A52DAA" w:rsidRPr="006C1E1C">
        <w:rPr>
          <w:rFonts w:ascii="Times New Roman" w:hAnsi="Times New Roman" w:cs="Times New Roman"/>
          <w:sz w:val="24"/>
          <w:szCs w:val="24"/>
        </w:rPr>
        <w:t>As such the discour</w:t>
      </w:r>
      <w:r w:rsidR="00CF5FC6" w:rsidRPr="006C1E1C">
        <w:rPr>
          <w:rFonts w:ascii="Times New Roman" w:hAnsi="Times New Roman" w:cs="Times New Roman"/>
          <w:sz w:val="24"/>
          <w:szCs w:val="24"/>
        </w:rPr>
        <w:t>se is based on what Kronenfeld calls</w:t>
      </w:r>
      <w:r w:rsidR="00A52DAA" w:rsidRPr="006C1E1C">
        <w:rPr>
          <w:rFonts w:ascii="Times New Roman" w:hAnsi="Times New Roman" w:cs="Times New Roman"/>
          <w:sz w:val="24"/>
          <w:szCs w:val="24"/>
        </w:rPr>
        <w:t xml:space="preserve"> ‘old ideologies that the poor are poor, sick, or unhappy because they do not try’ (Kronenfeld 1979, p266). </w:t>
      </w:r>
      <w:r w:rsidR="008176FA" w:rsidRPr="006C1E1C">
        <w:rPr>
          <w:rFonts w:ascii="Times New Roman" w:hAnsi="Times New Roman" w:cs="Times New Roman"/>
          <w:sz w:val="24"/>
          <w:szCs w:val="24"/>
        </w:rPr>
        <w:t>The</w:t>
      </w:r>
      <w:r w:rsidR="00D675C2" w:rsidRPr="006C1E1C">
        <w:rPr>
          <w:rFonts w:ascii="Times New Roman" w:hAnsi="Times New Roman" w:cs="Times New Roman"/>
          <w:sz w:val="24"/>
          <w:szCs w:val="24"/>
        </w:rPr>
        <w:t>se features</w:t>
      </w:r>
      <w:r w:rsidR="008176FA" w:rsidRPr="006C1E1C">
        <w:rPr>
          <w:rFonts w:ascii="Times New Roman" w:hAnsi="Times New Roman" w:cs="Times New Roman"/>
          <w:sz w:val="24"/>
          <w:szCs w:val="24"/>
        </w:rPr>
        <w:t xml:space="preserve"> are illustrated in </w:t>
      </w:r>
      <w:r w:rsidR="00750F7E" w:rsidRPr="006C1E1C">
        <w:rPr>
          <w:rFonts w:ascii="Times New Roman" w:hAnsi="Times New Roman" w:cs="Times New Roman"/>
          <w:sz w:val="24"/>
          <w:szCs w:val="24"/>
        </w:rPr>
        <w:t xml:space="preserve">the portrait for </w:t>
      </w:r>
      <w:r w:rsidR="008176FA" w:rsidRPr="006C1E1C">
        <w:rPr>
          <w:rFonts w:ascii="Times New Roman" w:hAnsi="Times New Roman" w:cs="Times New Roman"/>
          <w:sz w:val="24"/>
          <w:szCs w:val="24"/>
        </w:rPr>
        <w:t>‘Ben and Tracy’</w:t>
      </w:r>
      <w:r w:rsidR="00DA79A3" w:rsidRPr="006C1E1C">
        <w:rPr>
          <w:rFonts w:ascii="Times New Roman" w:hAnsi="Times New Roman" w:cs="Times New Roman"/>
          <w:sz w:val="24"/>
          <w:szCs w:val="24"/>
        </w:rPr>
        <w:t xml:space="preserve"> (Box 3). </w:t>
      </w:r>
    </w:p>
    <w:p w14:paraId="75CC8C00" w14:textId="77777777" w:rsidR="00DF0F88" w:rsidRPr="006C1E1C" w:rsidRDefault="00DF0F88" w:rsidP="00DA7E28">
      <w:pPr>
        <w:spacing w:line="360" w:lineRule="auto"/>
        <w:ind w:left="0"/>
        <w:jc w:val="left"/>
        <w:rPr>
          <w:rFonts w:ascii="Times New Roman" w:hAnsi="Times New Roman" w:cs="Times New Roman"/>
          <w:sz w:val="24"/>
          <w:szCs w:val="24"/>
        </w:rPr>
      </w:pPr>
    </w:p>
    <w:p w14:paraId="017B029F" w14:textId="6C6C6D10" w:rsidR="00815312" w:rsidRPr="006C1E1C" w:rsidRDefault="00815312"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Box 3. ‘Ben and Tracy’. Source: Training materials, staff training workshop.</w:t>
      </w:r>
    </w:p>
    <w:tbl>
      <w:tblPr>
        <w:tblStyle w:val="TableGrid"/>
        <w:tblW w:w="0" w:type="auto"/>
        <w:tblLook w:val="04A0" w:firstRow="1" w:lastRow="0" w:firstColumn="1" w:lastColumn="0" w:noHBand="0" w:noVBand="1"/>
      </w:tblPr>
      <w:tblGrid>
        <w:gridCol w:w="9242"/>
      </w:tblGrid>
      <w:tr w:rsidR="0075044C" w:rsidRPr="006C1E1C" w14:paraId="6330B7C2" w14:textId="77777777" w:rsidTr="0075044C">
        <w:tc>
          <w:tcPr>
            <w:tcW w:w="9242" w:type="dxa"/>
          </w:tcPr>
          <w:p w14:paraId="6352310D" w14:textId="717EBE2B" w:rsidR="0075044C" w:rsidRPr="00086550" w:rsidRDefault="00815312" w:rsidP="00DA7E28">
            <w:pPr>
              <w:spacing w:line="360" w:lineRule="auto"/>
              <w:ind w:left="0"/>
              <w:jc w:val="left"/>
              <w:rPr>
                <w:rFonts w:ascii="Times New Roman" w:hAnsi="Times New Roman" w:cs="Times New Roman"/>
                <w:sz w:val="24"/>
                <w:szCs w:val="24"/>
                <w:lang w:val="en-US"/>
              </w:rPr>
            </w:pPr>
            <w:r w:rsidRPr="006C1E1C">
              <w:rPr>
                <w:rFonts w:ascii="Times New Roman" w:hAnsi="Times New Roman" w:cs="Times New Roman"/>
                <w:sz w:val="24"/>
                <w:szCs w:val="24"/>
              </w:rPr>
              <w:t>Sharon is originally from Birmingham and moved here when she met Mark and married him 16 years ago.  She is Ben (14) and Tracy’s (12) mum and is now a single parent since Mark died suddenly 2 year</w:t>
            </w:r>
            <w:r w:rsidR="0006211A">
              <w:rPr>
                <w:rFonts w:ascii="Times New Roman" w:hAnsi="Times New Roman" w:cs="Times New Roman"/>
                <w:sz w:val="24"/>
                <w:szCs w:val="24"/>
              </w:rPr>
              <w:t>s</w:t>
            </w:r>
            <w:r w:rsidRPr="006C1E1C">
              <w:rPr>
                <w:rFonts w:ascii="Times New Roman" w:hAnsi="Times New Roman" w:cs="Times New Roman"/>
                <w:sz w:val="24"/>
                <w:szCs w:val="24"/>
              </w:rPr>
              <w:t xml:space="preserve"> ago.</w:t>
            </w:r>
            <w:r w:rsidR="00080695" w:rsidRPr="006C1E1C">
              <w:rPr>
                <w:rFonts w:ascii="Times New Roman" w:hAnsi="Times New Roman" w:cs="Times New Roman"/>
                <w:sz w:val="24"/>
                <w:szCs w:val="24"/>
                <w:lang w:val="en-US"/>
              </w:rPr>
              <w:t xml:space="preserve"> </w:t>
            </w:r>
            <w:r w:rsidRPr="006C1E1C">
              <w:rPr>
                <w:rFonts w:ascii="Times New Roman" w:hAnsi="Times New Roman" w:cs="Times New Roman"/>
                <w:sz w:val="24"/>
                <w:szCs w:val="24"/>
              </w:rPr>
              <w:t>Mark didn’t get on with his family and she has no family close by.  She works full time at Asda so Ben and Tracy have to let themselves in after school – she always leaves a snack to tide them over till she gets in to make dinner. Ben’s got in with an older crowd and has started skipping school to hang out at the local skate park – dragging Tracy with him. She knows Ben’s drinking and suspects he’s smoking weed, she worries that Tracy will copy him as she idolises him.  Sharon’s tried everything to get Ben back on track</w:t>
            </w:r>
            <w:r w:rsidRPr="006C1E1C">
              <w:rPr>
                <w:rFonts w:ascii="Times New Roman" w:hAnsi="Times New Roman" w:cs="Times New Roman"/>
                <w:sz w:val="24"/>
                <w:szCs w:val="24"/>
                <w:lang w:val="en-US"/>
              </w:rPr>
              <w:t xml:space="preserve"> </w:t>
            </w:r>
            <w:r w:rsidRPr="006C1E1C">
              <w:rPr>
                <w:rFonts w:ascii="Times New Roman" w:hAnsi="Times New Roman" w:cs="Times New Roman"/>
                <w:sz w:val="24"/>
                <w:szCs w:val="24"/>
              </w:rPr>
              <w:t>but nothing seems to work and she’s at her wits end.  She can’t afford to leave her job or pay for afterschool clubs and doesn’t know where to turn.  When she lived in Birmingham a good friend lost her children to the care system and she’s terrified to contact anyone in case it happens to her.</w:t>
            </w:r>
          </w:p>
        </w:tc>
      </w:tr>
    </w:tbl>
    <w:p w14:paraId="6FC1D1F0" w14:textId="77777777" w:rsidR="00DA79A3" w:rsidRPr="006C1E1C" w:rsidRDefault="00DA79A3" w:rsidP="00DA7E28">
      <w:pPr>
        <w:spacing w:line="360" w:lineRule="auto"/>
        <w:ind w:left="0"/>
        <w:jc w:val="left"/>
        <w:rPr>
          <w:rFonts w:ascii="Times New Roman" w:hAnsi="Times New Roman" w:cs="Times New Roman"/>
          <w:sz w:val="24"/>
          <w:szCs w:val="24"/>
        </w:rPr>
      </w:pPr>
    </w:p>
    <w:p w14:paraId="7AB7948D" w14:textId="77777777" w:rsidR="00BF6DC1" w:rsidRPr="006C1E1C" w:rsidRDefault="00BF6DC1" w:rsidP="00DA7E28">
      <w:pPr>
        <w:spacing w:line="360" w:lineRule="auto"/>
        <w:ind w:left="0"/>
        <w:jc w:val="left"/>
        <w:rPr>
          <w:rFonts w:ascii="Times New Roman" w:hAnsi="Times New Roman" w:cs="Times New Roman"/>
          <w:sz w:val="24"/>
          <w:szCs w:val="24"/>
        </w:rPr>
      </w:pPr>
    </w:p>
    <w:p w14:paraId="7B5270F5" w14:textId="1101B987" w:rsidR="00BF6DC1" w:rsidRPr="006C1E1C" w:rsidRDefault="00BF6DC1" w:rsidP="00BF6DC1">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When I read the handout I felt empathy for the fictional Sharon. I imagined she felt ground down by the relentless demands of school aged children, and exhausted from long days spent combining paid work with childcare and domestic labour. Sharon’s socio-economic position is clearly signalled by her job at ‘Asda’, a supermarket whose clientele is predominantly </w:t>
      </w:r>
      <w:r w:rsidR="0006211A">
        <w:rPr>
          <w:rFonts w:ascii="Times New Roman" w:hAnsi="Times New Roman" w:cs="Times New Roman"/>
          <w:sz w:val="24"/>
          <w:szCs w:val="24"/>
        </w:rPr>
        <w:t>those on low income, and</w:t>
      </w:r>
      <w:r w:rsidR="00046513">
        <w:rPr>
          <w:rFonts w:ascii="Times New Roman" w:hAnsi="Times New Roman" w:cs="Times New Roman"/>
          <w:sz w:val="24"/>
          <w:szCs w:val="24"/>
        </w:rPr>
        <w:t xml:space="preserve"> this</w:t>
      </w:r>
      <w:r w:rsidR="00986047">
        <w:rPr>
          <w:rFonts w:ascii="Times New Roman" w:hAnsi="Times New Roman" w:cs="Times New Roman"/>
          <w:sz w:val="24"/>
          <w:szCs w:val="24"/>
        </w:rPr>
        <w:t xml:space="preserve"> was reinforced by the accompanying photograph</w:t>
      </w:r>
      <w:r w:rsidR="00046513">
        <w:rPr>
          <w:rFonts w:ascii="Times New Roman" w:hAnsi="Times New Roman" w:cs="Times New Roman"/>
          <w:sz w:val="24"/>
          <w:szCs w:val="24"/>
        </w:rPr>
        <w:t xml:space="preserve"> </w:t>
      </w:r>
      <w:r w:rsidR="00986047">
        <w:rPr>
          <w:rFonts w:ascii="Times New Roman" w:hAnsi="Times New Roman" w:cs="Times New Roman"/>
          <w:sz w:val="24"/>
          <w:szCs w:val="24"/>
        </w:rPr>
        <w:t>of three children</w:t>
      </w:r>
      <w:r w:rsidR="00523E95">
        <w:rPr>
          <w:rFonts w:ascii="Times New Roman" w:hAnsi="Times New Roman" w:cs="Times New Roman"/>
          <w:sz w:val="24"/>
          <w:szCs w:val="24"/>
        </w:rPr>
        <w:t>,</w:t>
      </w:r>
      <w:r w:rsidR="00986047">
        <w:rPr>
          <w:rFonts w:ascii="Times New Roman" w:hAnsi="Times New Roman" w:cs="Times New Roman"/>
          <w:sz w:val="24"/>
          <w:szCs w:val="24"/>
        </w:rPr>
        <w:t xml:space="preserve"> wearing </w:t>
      </w:r>
      <w:r w:rsidR="00523E95">
        <w:rPr>
          <w:rFonts w:ascii="Times New Roman" w:hAnsi="Times New Roman" w:cs="Times New Roman"/>
          <w:sz w:val="24"/>
          <w:szCs w:val="24"/>
        </w:rPr>
        <w:t>base</w:t>
      </w:r>
      <w:r w:rsidR="00475992">
        <w:rPr>
          <w:rFonts w:ascii="Times New Roman" w:hAnsi="Times New Roman" w:cs="Times New Roman"/>
          <w:sz w:val="24"/>
          <w:szCs w:val="24"/>
        </w:rPr>
        <w:t xml:space="preserve">ball caps and </w:t>
      </w:r>
      <w:r w:rsidR="00986047">
        <w:rPr>
          <w:rFonts w:ascii="Times New Roman" w:hAnsi="Times New Roman" w:cs="Times New Roman"/>
          <w:sz w:val="24"/>
          <w:szCs w:val="24"/>
        </w:rPr>
        <w:t xml:space="preserve">‘hoodies’, one drinking from a can of beer, against a back drop of graffiti. </w:t>
      </w:r>
      <w:r w:rsidRPr="006C1E1C">
        <w:rPr>
          <w:rFonts w:ascii="Times New Roman" w:hAnsi="Times New Roman" w:cs="Times New Roman"/>
          <w:sz w:val="24"/>
          <w:szCs w:val="24"/>
        </w:rPr>
        <w:t xml:space="preserve">There is an implicit condemnation of Sharon in the reference to ‘latchkey’ children. I could think of various national and community-level interventions that could potentially improve her quality of life, higher minimum wage, interventions aimed at maximising uptake of state benefits, subsidised child-care, community facilities and services that provide instrumental social support and alternative activities for her children, yet staff were guided to see the remedy for Sharon’s concerns as self-care. </w:t>
      </w:r>
    </w:p>
    <w:p w14:paraId="7B68410D" w14:textId="77777777" w:rsidR="00BF6DC1" w:rsidRDefault="00BF6DC1" w:rsidP="00DA7E28">
      <w:pPr>
        <w:spacing w:line="360" w:lineRule="auto"/>
        <w:ind w:left="0"/>
        <w:jc w:val="left"/>
        <w:rPr>
          <w:rFonts w:ascii="Times New Roman" w:hAnsi="Times New Roman" w:cs="Times New Roman"/>
          <w:b/>
          <w:sz w:val="24"/>
          <w:szCs w:val="24"/>
        </w:rPr>
      </w:pPr>
    </w:p>
    <w:p w14:paraId="74F8A7CA" w14:textId="77777777" w:rsidR="00722FE7" w:rsidRPr="006C1E1C" w:rsidRDefault="00722FE7" w:rsidP="00DA7E28">
      <w:pPr>
        <w:spacing w:line="360" w:lineRule="auto"/>
        <w:ind w:left="0"/>
        <w:jc w:val="left"/>
        <w:rPr>
          <w:rFonts w:ascii="Times New Roman" w:hAnsi="Times New Roman" w:cs="Times New Roman"/>
          <w:b/>
          <w:sz w:val="24"/>
          <w:szCs w:val="24"/>
        </w:rPr>
      </w:pPr>
    </w:p>
    <w:p w14:paraId="4E311AA3" w14:textId="77777777" w:rsidR="00C273C9" w:rsidRPr="006C1E1C" w:rsidRDefault="00C273C9" w:rsidP="00DA7E28">
      <w:pPr>
        <w:spacing w:line="360" w:lineRule="auto"/>
        <w:ind w:left="0"/>
        <w:jc w:val="left"/>
        <w:rPr>
          <w:rFonts w:ascii="Times New Roman" w:hAnsi="Times New Roman" w:cs="Times New Roman"/>
          <w:b/>
          <w:sz w:val="24"/>
          <w:szCs w:val="24"/>
        </w:rPr>
      </w:pPr>
      <w:r w:rsidRPr="006C1E1C">
        <w:rPr>
          <w:rFonts w:ascii="Times New Roman" w:hAnsi="Times New Roman" w:cs="Times New Roman"/>
          <w:b/>
          <w:sz w:val="24"/>
          <w:szCs w:val="24"/>
        </w:rPr>
        <w:t>Discussion</w:t>
      </w:r>
    </w:p>
    <w:p w14:paraId="4FBD0480" w14:textId="77777777" w:rsidR="002E33CA" w:rsidRPr="006C1E1C" w:rsidRDefault="002E33CA" w:rsidP="00DA7E28">
      <w:pPr>
        <w:spacing w:line="360" w:lineRule="auto"/>
        <w:ind w:left="0"/>
        <w:jc w:val="left"/>
        <w:rPr>
          <w:rFonts w:ascii="Times New Roman" w:hAnsi="Times New Roman" w:cs="Times New Roman"/>
          <w:b/>
          <w:sz w:val="24"/>
          <w:szCs w:val="24"/>
        </w:rPr>
      </w:pPr>
    </w:p>
    <w:p w14:paraId="7A742D28" w14:textId="3E147A25" w:rsidR="00D02148" w:rsidRPr="006C1E1C" w:rsidRDefault="00DF5E3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w:t>
      </w:r>
      <w:r w:rsidR="00CA2EFF" w:rsidRPr="006C1E1C">
        <w:rPr>
          <w:rFonts w:ascii="Times New Roman" w:hAnsi="Times New Roman" w:cs="Times New Roman"/>
          <w:sz w:val="24"/>
          <w:szCs w:val="24"/>
        </w:rPr>
        <w:t xml:space="preserve">elf-care policies illustrate a contemporary form of government that works through an assemblage of expert knowledge and activities to constitute political objects and subjectivities. </w:t>
      </w:r>
      <w:r w:rsidR="005A2981" w:rsidRPr="006C1E1C">
        <w:rPr>
          <w:rFonts w:ascii="Times New Roman" w:hAnsi="Times New Roman" w:cs="Times New Roman"/>
          <w:sz w:val="24"/>
          <w:szCs w:val="24"/>
        </w:rPr>
        <w:t>Policy makers, policy documents, national managers, a</w:t>
      </w:r>
      <w:r w:rsidR="003C09D6" w:rsidRPr="006C1E1C">
        <w:rPr>
          <w:rFonts w:ascii="Times New Roman" w:hAnsi="Times New Roman" w:cs="Times New Roman"/>
          <w:sz w:val="24"/>
          <w:szCs w:val="24"/>
        </w:rPr>
        <w:t xml:space="preserve">cademics, think tanks, management knowledge, </w:t>
      </w:r>
      <w:r w:rsidR="005A2981" w:rsidRPr="006C1E1C">
        <w:rPr>
          <w:rFonts w:ascii="Times New Roman" w:hAnsi="Times New Roman" w:cs="Times New Roman"/>
          <w:sz w:val="24"/>
          <w:szCs w:val="24"/>
        </w:rPr>
        <w:t xml:space="preserve">local managers, </w:t>
      </w:r>
      <w:r w:rsidR="003C09D6" w:rsidRPr="006C1E1C">
        <w:rPr>
          <w:rFonts w:ascii="Times New Roman" w:hAnsi="Times New Roman" w:cs="Times New Roman"/>
          <w:sz w:val="24"/>
          <w:szCs w:val="24"/>
        </w:rPr>
        <w:t>managerial strategies, educational practices, training materials</w:t>
      </w:r>
      <w:r w:rsidR="00D059A2" w:rsidRPr="006C1E1C">
        <w:rPr>
          <w:rFonts w:ascii="Times New Roman" w:hAnsi="Times New Roman" w:cs="Times New Roman"/>
          <w:sz w:val="24"/>
          <w:szCs w:val="24"/>
        </w:rPr>
        <w:t>,</w:t>
      </w:r>
      <w:r w:rsidR="00046513">
        <w:rPr>
          <w:rFonts w:ascii="Times New Roman" w:hAnsi="Times New Roman" w:cs="Times New Roman"/>
          <w:sz w:val="24"/>
          <w:szCs w:val="24"/>
        </w:rPr>
        <w:t xml:space="preserve"> and health</w:t>
      </w:r>
      <w:r w:rsidR="003C09D6" w:rsidRPr="006C1E1C">
        <w:rPr>
          <w:rFonts w:ascii="Times New Roman" w:hAnsi="Times New Roman" w:cs="Times New Roman"/>
          <w:sz w:val="24"/>
          <w:szCs w:val="24"/>
        </w:rPr>
        <w:t>care professionals</w:t>
      </w:r>
      <w:r w:rsidR="00D059A2" w:rsidRPr="006C1E1C">
        <w:rPr>
          <w:rFonts w:ascii="Times New Roman" w:hAnsi="Times New Roman" w:cs="Times New Roman"/>
          <w:sz w:val="24"/>
          <w:szCs w:val="24"/>
        </w:rPr>
        <w:t>,</w:t>
      </w:r>
      <w:r w:rsidR="00046513">
        <w:rPr>
          <w:rFonts w:ascii="Times New Roman" w:hAnsi="Times New Roman" w:cs="Times New Roman"/>
          <w:sz w:val="24"/>
          <w:szCs w:val="24"/>
        </w:rPr>
        <w:t xml:space="preserve"> are brought together by </w:t>
      </w:r>
      <w:r w:rsidR="003C09D6" w:rsidRPr="006C1E1C">
        <w:rPr>
          <w:rFonts w:ascii="Times New Roman" w:hAnsi="Times New Roman" w:cs="Times New Roman"/>
          <w:sz w:val="24"/>
          <w:szCs w:val="24"/>
        </w:rPr>
        <w:t xml:space="preserve">self-care policy to shape the conduct of citizens. </w:t>
      </w:r>
      <w:r w:rsidR="00CA2EFF" w:rsidRPr="006C1E1C">
        <w:rPr>
          <w:rFonts w:ascii="Times New Roman" w:hAnsi="Times New Roman" w:cs="Times New Roman"/>
          <w:sz w:val="24"/>
          <w:szCs w:val="24"/>
        </w:rPr>
        <w:t xml:space="preserve">My focus </w:t>
      </w:r>
      <w:r w:rsidRPr="006C1E1C">
        <w:rPr>
          <w:rFonts w:ascii="Times New Roman" w:hAnsi="Times New Roman" w:cs="Times New Roman"/>
          <w:sz w:val="24"/>
          <w:szCs w:val="24"/>
        </w:rPr>
        <w:t xml:space="preserve">in this study </w:t>
      </w:r>
      <w:r w:rsidR="00295889" w:rsidRPr="006C1E1C">
        <w:rPr>
          <w:rFonts w:ascii="Times New Roman" w:hAnsi="Times New Roman" w:cs="Times New Roman"/>
          <w:sz w:val="24"/>
          <w:szCs w:val="24"/>
        </w:rPr>
        <w:t xml:space="preserve">was </w:t>
      </w:r>
      <w:r w:rsidR="00EA0249" w:rsidRPr="006C1E1C">
        <w:rPr>
          <w:rFonts w:ascii="Times New Roman" w:hAnsi="Times New Roman" w:cs="Times New Roman"/>
          <w:sz w:val="24"/>
          <w:szCs w:val="24"/>
        </w:rPr>
        <w:t xml:space="preserve">on the </w:t>
      </w:r>
      <w:r w:rsidR="00637926" w:rsidRPr="006C1E1C">
        <w:rPr>
          <w:rFonts w:ascii="Times New Roman" w:hAnsi="Times New Roman" w:cs="Times New Roman"/>
          <w:sz w:val="24"/>
          <w:szCs w:val="24"/>
        </w:rPr>
        <w:t xml:space="preserve">practices through which pastors were enrolled and trained to promote and </w:t>
      </w:r>
      <w:r w:rsidR="00974840" w:rsidRPr="006C1E1C">
        <w:rPr>
          <w:rFonts w:ascii="Times New Roman" w:hAnsi="Times New Roman" w:cs="Times New Roman"/>
          <w:sz w:val="24"/>
          <w:szCs w:val="24"/>
        </w:rPr>
        <w:t>maintain</w:t>
      </w:r>
      <w:r w:rsidR="00CA2EFF" w:rsidRPr="006C1E1C">
        <w:rPr>
          <w:rFonts w:ascii="Times New Roman" w:hAnsi="Times New Roman" w:cs="Times New Roman"/>
          <w:sz w:val="24"/>
          <w:szCs w:val="24"/>
        </w:rPr>
        <w:t xml:space="preserve"> </w:t>
      </w:r>
      <w:r w:rsidR="00355323" w:rsidRPr="006C1E1C">
        <w:rPr>
          <w:rFonts w:ascii="Times New Roman" w:hAnsi="Times New Roman" w:cs="Times New Roman"/>
          <w:sz w:val="24"/>
          <w:szCs w:val="24"/>
        </w:rPr>
        <w:t>responsibilized</w:t>
      </w:r>
      <w:r w:rsidR="00CA2EFF" w:rsidRPr="006C1E1C">
        <w:rPr>
          <w:rFonts w:ascii="Times New Roman" w:hAnsi="Times New Roman" w:cs="Times New Roman"/>
          <w:sz w:val="24"/>
          <w:szCs w:val="24"/>
        </w:rPr>
        <w:t xml:space="preserve"> subject</w:t>
      </w:r>
      <w:r w:rsidR="00E46B92" w:rsidRPr="006C1E1C">
        <w:rPr>
          <w:rFonts w:ascii="Times New Roman" w:hAnsi="Times New Roman" w:cs="Times New Roman"/>
          <w:sz w:val="24"/>
          <w:szCs w:val="24"/>
        </w:rPr>
        <w:t>s</w:t>
      </w:r>
      <w:r w:rsidR="00637926" w:rsidRPr="006C1E1C">
        <w:rPr>
          <w:rFonts w:ascii="Times New Roman" w:hAnsi="Times New Roman" w:cs="Times New Roman"/>
          <w:sz w:val="24"/>
          <w:szCs w:val="24"/>
        </w:rPr>
        <w:t xml:space="preserve">. </w:t>
      </w:r>
      <w:r w:rsidR="002E33CA" w:rsidRPr="006C1E1C">
        <w:rPr>
          <w:rFonts w:ascii="Times New Roman" w:hAnsi="Times New Roman" w:cs="Times New Roman"/>
          <w:sz w:val="24"/>
          <w:szCs w:val="24"/>
        </w:rPr>
        <w:t xml:space="preserve">I found that </w:t>
      </w:r>
      <w:r w:rsidR="003A01DA" w:rsidRPr="006C1E1C">
        <w:rPr>
          <w:rFonts w:ascii="Times New Roman" w:hAnsi="Times New Roman" w:cs="Times New Roman"/>
          <w:sz w:val="24"/>
          <w:szCs w:val="24"/>
        </w:rPr>
        <w:t xml:space="preserve">across four different geographical localities in England </w:t>
      </w:r>
      <w:r w:rsidR="002E33CA" w:rsidRPr="006C1E1C">
        <w:rPr>
          <w:rFonts w:ascii="Times New Roman" w:hAnsi="Times New Roman" w:cs="Times New Roman"/>
          <w:sz w:val="24"/>
          <w:szCs w:val="24"/>
        </w:rPr>
        <w:t>l</w:t>
      </w:r>
      <w:r w:rsidR="00E85943" w:rsidRPr="006C1E1C">
        <w:rPr>
          <w:rFonts w:ascii="Times New Roman" w:hAnsi="Times New Roman" w:cs="Times New Roman"/>
          <w:sz w:val="24"/>
          <w:szCs w:val="24"/>
        </w:rPr>
        <w:t>ocal managerial strategies for implementing self-care were remarkably homogenous, both in terms of conceptual f</w:t>
      </w:r>
      <w:r w:rsidR="003C34A2" w:rsidRPr="006C1E1C">
        <w:rPr>
          <w:rFonts w:ascii="Times New Roman" w:hAnsi="Times New Roman" w:cs="Times New Roman"/>
          <w:sz w:val="24"/>
          <w:szCs w:val="24"/>
        </w:rPr>
        <w:t>rameworks</w:t>
      </w:r>
      <w:r w:rsidR="00D059A2" w:rsidRPr="006C1E1C">
        <w:rPr>
          <w:rFonts w:ascii="Times New Roman" w:hAnsi="Times New Roman" w:cs="Times New Roman"/>
          <w:sz w:val="24"/>
          <w:szCs w:val="24"/>
        </w:rPr>
        <w:t>,</w:t>
      </w:r>
      <w:r w:rsidR="003C34A2" w:rsidRPr="006C1E1C">
        <w:rPr>
          <w:rFonts w:ascii="Times New Roman" w:hAnsi="Times New Roman" w:cs="Times New Roman"/>
          <w:sz w:val="24"/>
          <w:szCs w:val="24"/>
        </w:rPr>
        <w:t xml:space="preserve"> and the use of </w:t>
      </w:r>
      <w:r w:rsidR="00E85943" w:rsidRPr="006C1E1C">
        <w:rPr>
          <w:rFonts w:ascii="Times New Roman" w:hAnsi="Times New Roman" w:cs="Times New Roman"/>
          <w:sz w:val="24"/>
          <w:szCs w:val="24"/>
        </w:rPr>
        <w:t xml:space="preserve">workshops for training healthcare staff. This homogeneity was produced by the isomorphic effects of management knowledge (DiMaggio and Powell 1983). </w:t>
      </w:r>
      <w:r w:rsidR="00205E59" w:rsidRPr="006C1E1C">
        <w:rPr>
          <w:rFonts w:ascii="Times New Roman" w:hAnsi="Times New Roman" w:cs="Times New Roman"/>
          <w:sz w:val="24"/>
          <w:szCs w:val="24"/>
        </w:rPr>
        <w:t>Ferlie et al (2016) characterise management knowledge a</w:t>
      </w:r>
      <w:r w:rsidR="005048ED" w:rsidRPr="006C1E1C">
        <w:rPr>
          <w:rFonts w:ascii="Times New Roman" w:hAnsi="Times New Roman" w:cs="Times New Roman"/>
          <w:sz w:val="24"/>
          <w:szCs w:val="24"/>
        </w:rPr>
        <w:t>s normative in tone, closely linked to a proposed solution, less theoretical than traditional academic writing, focused on enhancing organisational performance</w:t>
      </w:r>
      <w:r w:rsidR="00205E59" w:rsidRPr="006C1E1C">
        <w:rPr>
          <w:rFonts w:ascii="Times New Roman" w:hAnsi="Times New Roman" w:cs="Times New Roman"/>
          <w:sz w:val="24"/>
          <w:szCs w:val="24"/>
        </w:rPr>
        <w:t>,</w:t>
      </w:r>
      <w:r w:rsidR="005048ED" w:rsidRPr="006C1E1C">
        <w:rPr>
          <w:rFonts w:ascii="Times New Roman" w:hAnsi="Times New Roman" w:cs="Times New Roman"/>
          <w:sz w:val="24"/>
          <w:szCs w:val="24"/>
        </w:rPr>
        <w:t xml:space="preserve"> and addressing ‘hot’ issues in public policy</w:t>
      </w:r>
      <w:r w:rsidR="00FF1521" w:rsidRPr="006C1E1C">
        <w:rPr>
          <w:rFonts w:ascii="Times New Roman" w:hAnsi="Times New Roman" w:cs="Times New Roman"/>
          <w:sz w:val="24"/>
          <w:szCs w:val="24"/>
        </w:rPr>
        <w:t xml:space="preserve"> (Ferlie et al 2016)</w:t>
      </w:r>
      <w:r w:rsidR="005048ED" w:rsidRPr="006C1E1C">
        <w:rPr>
          <w:rFonts w:ascii="Times New Roman" w:hAnsi="Times New Roman" w:cs="Times New Roman"/>
          <w:sz w:val="24"/>
          <w:szCs w:val="24"/>
        </w:rPr>
        <w:t xml:space="preserve">. </w:t>
      </w:r>
      <w:r w:rsidR="005A2981" w:rsidRPr="006C1E1C">
        <w:rPr>
          <w:rFonts w:ascii="Times New Roman" w:hAnsi="Times New Roman" w:cs="Times New Roman"/>
          <w:sz w:val="24"/>
          <w:szCs w:val="24"/>
        </w:rPr>
        <w:t>M</w:t>
      </w:r>
      <w:r w:rsidR="005048ED" w:rsidRPr="006C1E1C">
        <w:rPr>
          <w:rFonts w:ascii="Times New Roman" w:hAnsi="Times New Roman" w:cs="Times New Roman"/>
          <w:sz w:val="24"/>
          <w:szCs w:val="24"/>
        </w:rPr>
        <w:t>anagement knowledge circulates, facilitated by well-packaged and labelled models and techniques that can travel easily between settings and spheres</w:t>
      </w:r>
      <w:r w:rsidR="005A2981" w:rsidRPr="006C1E1C">
        <w:rPr>
          <w:rFonts w:ascii="Times New Roman" w:hAnsi="Times New Roman" w:cs="Times New Roman"/>
          <w:sz w:val="24"/>
          <w:szCs w:val="24"/>
        </w:rPr>
        <w:t xml:space="preserve"> (Sahlin-Anderson and Engwall, 2002)</w:t>
      </w:r>
      <w:r w:rsidR="005048ED" w:rsidRPr="006C1E1C">
        <w:rPr>
          <w:rFonts w:ascii="Times New Roman" w:hAnsi="Times New Roman" w:cs="Times New Roman"/>
          <w:sz w:val="24"/>
          <w:szCs w:val="24"/>
        </w:rPr>
        <w:t>.</w:t>
      </w:r>
      <w:r w:rsidR="003D224B" w:rsidRPr="006C1E1C">
        <w:rPr>
          <w:rFonts w:ascii="Times New Roman" w:hAnsi="Times New Roman" w:cs="Times New Roman"/>
          <w:sz w:val="24"/>
          <w:szCs w:val="24"/>
        </w:rPr>
        <w:t xml:space="preserve"> These products contributed key concepts, framings, and guidance on how self-care should be implemented in local contexts, and had an observable influence on local management practice. </w:t>
      </w:r>
    </w:p>
    <w:p w14:paraId="6944342E" w14:textId="77777777" w:rsidR="00D02148" w:rsidRPr="006C1E1C" w:rsidRDefault="00D02148" w:rsidP="00DA7E28">
      <w:pPr>
        <w:spacing w:line="360" w:lineRule="auto"/>
        <w:ind w:left="0"/>
        <w:jc w:val="left"/>
        <w:rPr>
          <w:rFonts w:ascii="Times New Roman" w:hAnsi="Times New Roman" w:cs="Times New Roman"/>
          <w:sz w:val="24"/>
          <w:szCs w:val="24"/>
        </w:rPr>
      </w:pPr>
    </w:p>
    <w:p w14:paraId="022A2DAD" w14:textId="77777777" w:rsidR="00205E59" w:rsidRPr="006C1E1C" w:rsidRDefault="00017DA8"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All four localities in my </w:t>
      </w:r>
      <w:r w:rsidR="00637926" w:rsidRPr="006C1E1C">
        <w:rPr>
          <w:rFonts w:ascii="Times New Roman" w:hAnsi="Times New Roman" w:cs="Times New Roman"/>
          <w:sz w:val="24"/>
          <w:szCs w:val="24"/>
        </w:rPr>
        <w:t>study had</w:t>
      </w:r>
      <w:r w:rsidR="00974840" w:rsidRPr="006C1E1C">
        <w:rPr>
          <w:rFonts w:ascii="Times New Roman" w:hAnsi="Times New Roman" w:cs="Times New Roman"/>
          <w:sz w:val="24"/>
          <w:szCs w:val="24"/>
        </w:rPr>
        <w:t xml:space="preserve"> i</w:t>
      </w:r>
      <w:r w:rsidR="009D0E52" w:rsidRPr="006C1E1C">
        <w:rPr>
          <w:rFonts w:ascii="Times New Roman" w:hAnsi="Times New Roman" w:cs="Times New Roman"/>
          <w:sz w:val="24"/>
          <w:szCs w:val="24"/>
        </w:rPr>
        <w:t>ntroduced training programmes</w:t>
      </w:r>
      <w:r w:rsidR="00974840" w:rsidRPr="006C1E1C">
        <w:rPr>
          <w:rFonts w:ascii="Times New Roman" w:hAnsi="Times New Roman" w:cs="Times New Roman"/>
          <w:sz w:val="24"/>
          <w:szCs w:val="24"/>
        </w:rPr>
        <w:t xml:space="preserve"> which aimed to induce culture-change.</w:t>
      </w:r>
      <w:r w:rsidRPr="006C1E1C">
        <w:rPr>
          <w:rFonts w:ascii="Times New Roman" w:hAnsi="Times New Roman" w:cs="Times New Roman"/>
          <w:sz w:val="24"/>
          <w:szCs w:val="24"/>
        </w:rPr>
        <w:t xml:space="preserve"> </w:t>
      </w:r>
      <w:r w:rsidR="009D0E52" w:rsidRPr="006C1E1C">
        <w:rPr>
          <w:rFonts w:ascii="Times New Roman" w:hAnsi="Times New Roman" w:cs="Times New Roman"/>
          <w:sz w:val="24"/>
          <w:szCs w:val="24"/>
        </w:rPr>
        <w:t>Ferlie (2016) detects an increased use of educational technologies, such as training, leadership development programmes, mentors, action learning sets, and coaches, to produce</w:t>
      </w:r>
      <w:r w:rsidR="00D02148" w:rsidRPr="006C1E1C">
        <w:rPr>
          <w:rFonts w:ascii="Times New Roman" w:hAnsi="Times New Roman" w:cs="Times New Roman"/>
          <w:sz w:val="24"/>
          <w:szCs w:val="24"/>
        </w:rPr>
        <w:t xml:space="preserve"> active change agents</w:t>
      </w:r>
      <w:r w:rsidR="009D0E52" w:rsidRPr="006C1E1C">
        <w:rPr>
          <w:rFonts w:ascii="Times New Roman" w:hAnsi="Times New Roman" w:cs="Times New Roman"/>
          <w:sz w:val="24"/>
          <w:szCs w:val="24"/>
        </w:rPr>
        <w:t>. These technologies encourage personal development and ‘growth’</w:t>
      </w:r>
      <w:r w:rsidR="00D059A2" w:rsidRPr="006C1E1C">
        <w:rPr>
          <w:rFonts w:ascii="Times New Roman" w:hAnsi="Times New Roman" w:cs="Times New Roman"/>
          <w:sz w:val="24"/>
          <w:szCs w:val="24"/>
        </w:rPr>
        <w:t>,</w:t>
      </w:r>
      <w:r w:rsidR="009D0E52" w:rsidRPr="006C1E1C">
        <w:rPr>
          <w:rFonts w:ascii="Times New Roman" w:hAnsi="Times New Roman" w:cs="Times New Roman"/>
          <w:sz w:val="24"/>
          <w:szCs w:val="24"/>
        </w:rPr>
        <w:t xml:space="preserve"> but in a direction that is aligned with the national policy agenda. Ferlie argues that these ‘soft’ forms of power are becoming increasingly important in organisational settings, replacing, or used alongside of, performance management. In my study healthcare professionals were being trained to instil and maintain new self-managing subjectivities in patients by employing different communicative strategies. </w:t>
      </w:r>
    </w:p>
    <w:p w14:paraId="4E1F7BBB" w14:textId="77777777" w:rsidR="00205E59" w:rsidRPr="006C1E1C" w:rsidRDefault="00205E59" w:rsidP="00DA7E28">
      <w:pPr>
        <w:spacing w:line="360" w:lineRule="auto"/>
        <w:ind w:left="0"/>
        <w:jc w:val="left"/>
        <w:rPr>
          <w:rFonts w:ascii="Times New Roman" w:hAnsi="Times New Roman" w:cs="Times New Roman"/>
          <w:sz w:val="24"/>
          <w:szCs w:val="24"/>
        </w:rPr>
      </w:pPr>
    </w:p>
    <w:p w14:paraId="72435CBF" w14:textId="3D98AAEE" w:rsidR="0032116E" w:rsidRPr="006C1E1C" w:rsidRDefault="00657CF2"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w:t>
      </w:r>
      <w:r w:rsidR="002C39EC" w:rsidRPr="006C1E1C">
        <w:rPr>
          <w:rFonts w:ascii="Times New Roman" w:hAnsi="Times New Roman" w:cs="Times New Roman"/>
          <w:sz w:val="24"/>
          <w:szCs w:val="24"/>
        </w:rPr>
        <w:t>here a</w:t>
      </w:r>
      <w:r w:rsidR="00D555D5" w:rsidRPr="006C1E1C">
        <w:rPr>
          <w:rFonts w:ascii="Times New Roman" w:hAnsi="Times New Roman" w:cs="Times New Roman"/>
          <w:sz w:val="24"/>
          <w:szCs w:val="24"/>
        </w:rPr>
        <w:t xml:space="preserve">re a number of reasons why </w:t>
      </w:r>
      <w:r w:rsidR="00284DDD" w:rsidRPr="006C1E1C">
        <w:rPr>
          <w:rFonts w:ascii="Times New Roman" w:hAnsi="Times New Roman" w:cs="Times New Roman"/>
          <w:sz w:val="24"/>
          <w:szCs w:val="24"/>
        </w:rPr>
        <w:t xml:space="preserve">these </w:t>
      </w:r>
      <w:r w:rsidR="002C39EC" w:rsidRPr="006C1E1C">
        <w:rPr>
          <w:rFonts w:ascii="Times New Roman" w:hAnsi="Times New Roman" w:cs="Times New Roman"/>
          <w:sz w:val="24"/>
          <w:szCs w:val="24"/>
        </w:rPr>
        <w:t xml:space="preserve">efforts </w:t>
      </w:r>
      <w:r w:rsidR="00D555D5" w:rsidRPr="006C1E1C">
        <w:rPr>
          <w:rFonts w:ascii="Times New Roman" w:hAnsi="Times New Roman" w:cs="Times New Roman"/>
          <w:sz w:val="24"/>
          <w:szCs w:val="24"/>
        </w:rPr>
        <w:t xml:space="preserve">may not be successful in accomplishing governmental objectives. </w:t>
      </w:r>
      <w:r w:rsidR="00C61DAF" w:rsidRPr="006C1E1C">
        <w:rPr>
          <w:rFonts w:ascii="Times New Roman" w:hAnsi="Times New Roman" w:cs="Times New Roman"/>
          <w:sz w:val="24"/>
          <w:szCs w:val="24"/>
        </w:rPr>
        <w:t>T</w:t>
      </w:r>
      <w:r w:rsidR="002C39EC" w:rsidRPr="006C1E1C">
        <w:rPr>
          <w:rFonts w:ascii="Times New Roman" w:hAnsi="Times New Roman" w:cs="Times New Roman"/>
          <w:sz w:val="24"/>
          <w:szCs w:val="24"/>
        </w:rPr>
        <w:t xml:space="preserve">he training is provided in short sessions on an ad hoc basis, in contrast to professional training where socialisation into professional identities is accomplished through many years </w:t>
      </w:r>
      <w:r w:rsidR="004331CF" w:rsidRPr="006C1E1C">
        <w:rPr>
          <w:rFonts w:ascii="Times New Roman" w:hAnsi="Times New Roman" w:cs="Times New Roman"/>
          <w:sz w:val="24"/>
          <w:szCs w:val="24"/>
        </w:rPr>
        <w:t>of education and apprenticeship</w:t>
      </w:r>
      <w:r w:rsidR="003C34A2" w:rsidRPr="006C1E1C">
        <w:rPr>
          <w:rFonts w:ascii="Times New Roman" w:hAnsi="Times New Roman" w:cs="Times New Roman"/>
          <w:sz w:val="24"/>
          <w:szCs w:val="24"/>
        </w:rPr>
        <w:t xml:space="preserve">. It </w:t>
      </w:r>
      <w:r w:rsidR="00E52A6A" w:rsidRPr="006C1E1C">
        <w:rPr>
          <w:rFonts w:ascii="Times New Roman" w:hAnsi="Times New Roman" w:cs="Times New Roman"/>
          <w:sz w:val="24"/>
          <w:szCs w:val="24"/>
        </w:rPr>
        <w:t>is</w:t>
      </w:r>
      <w:r w:rsidR="003C34A2" w:rsidRPr="006C1E1C">
        <w:rPr>
          <w:rFonts w:ascii="Times New Roman" w:hAnsi="Times New Roman" w:cs="Times New Roman"/>
          <w:sz w:val="24"/>
          <w:szCs w:val="24"/>
        </w:rPr>
        <w:t xml:space="preserve"> also</w:t>
      </w:r>
      <w:r w:rsidR="00E52A6A" w:rsidRPr="006C1E1C">
        <w:rPr>
          <w:rFonts w:ascii="Times New Roman" w:hAnsi="Times New Roman" w:cs="Times New Roman"/>
          <w:sz w:val="24"/>
          <w:szCs w:val="24"/>
        </w:rPr>
        <w:t xml:space="preserve"> provided </w:t>
      </w:r>
      <w:r w:rsidR="002C39EC" w:rsidRPr="006C1E1C">
        <w:rPr>
          <w:rFonts w:ascii="Times New Roman" w:hAnsi="Times New Roman" w:cs="Times New Roman"/>
          <w:sz w:val="24"/>
          <w:szCs w:val="24"/>
        </w:rPr>
        <w:t xml:space="preserve">to staff with established roles and routines. Thus new professional subjectivities must compete with self-understandings and practices that have built up over many years. </w:t>
      </w:r>
      <w:r w:rsidR="00154B9D" w:rsidRPr="006C1E1C">
        <w:rPr>
          <w:rFonts w:ascii="Times New Roman" w:hAnsi="Times New Roman" w:cs="Times New Roman"/>
          <w:sz w:val="24"/>
          <w:szCs w:val="24"/>
        </w:rPr>
        <w:t xml:space="preserve">The sociology of </w:t>
      </w:r>
      <w:r w:rsidR="00046513">
        <w:rPr>
          <w:rFonts w:ascii="Times New Roman" w:hAnsi="Times New Roman" w:cs="Times New Roman"/>
          <w:sz w:val="24"/>
          <w:szCs w:val="24"/>
        </w:rPr>
        <w:t xml:space="preserve">the </w:t>
      </w:r>
      <w:r w:rsidR="00154B9D" w:rsidRPr="006C1E1C">
        <w:rPr>
          <w:rFonts w:ascii="Times New Roman" w:hAnsi="Times New Roman" w:cs="Times New Roman"/>
          <w:sz w:val="24"/>
          <w:szCs w:val="24"/>
        </w:rPr>
        <w:t>professions sugge</w:t>
      </w:r>
      <w:r w:rsidR="00037B97" w:rsidRPr="006C1E1C">
        <w:rPr>
          <w:rFonts w:ascii="Times New Roman" w:hAnsi="Times New Roman" w:cs="Times New Roman"/>
          <w:sz w:val="24"/>
          <w:szCs w:val="24"/>
        </w:rPr>
        <w:t>sts that healthcare identities</w:t>
      </w:r>
      <w:r w:rsidR="00154B9D" w:rsidRPr="006C1E1C">
        <w:rPr>
          <w:rFonts w:ascii="Times New Roman" w:hAnsi="Times New Roman" w:cs="Times New Roman"/>
          <w:sz w:val="24"/>
          <w:szCs w:val="24"/>
        </w:rPr>
        <w:t xml:space="preserve"> are not simply ascribed in roles, such as ‘nurse’</w:t>
      </w:r>
      <w:r w:rsidR="004822C9" w:rsidRPr="006C1E1C">
        <w:rPr>
          <w:rFonts w:ascii="Times New Roman" w:hAnsi="Times New Roman" w:cs="Times New Roman"/>
          <w:sz w:val="24"/>
          <w:szCs w:val="24"/>
        </w:rPr>
        <w:t>,</w:t>
      </w:r>
      <w:r w:rsidR="00154B9D" w:rsidRPr="006C1E1C">
        <w:rPr>
          <w:rFonts w:ascii="Times New Roman" w:hAnsi="Times New Roman" w:cs="Times New Roman"/>
          <w:sz w:val="24"/>
          <w:szCs w:val="24"/>
        </w:rPr>
        <w:t xml:space="preserve"> but must be achieved through </w:t>
      </w:r>
      <w:r w:rsidR="00AC2C8D" w:rsidRPr="006C1E1C">
        <w:rPr>
          <w:rFonts w:ascii="Times New Roman" w:hAnsi="Times New Roman" w:cs="Times New Roman"/>
          <w:sz w:val="24"/>
          <w:szCs w:val="24"/>
        </w:rPr>
        <w:t>‘the routine</w:t>
      </w:r>
      <w:r w:rsidR="00037B97" w:rsidRPr="006C1E1C">
        <w:rPr>
          <w:rFonts w:ascii="Times New Roman" w:hAnsi="Times New Roman" w:cs="Times New Roman"/>
          <w:sz w:val="24"/>
          <w:szCs w:val="24"/>
        </w:rPr>
        <w:t>s</w:t>
      </w:r>
      <w:r w:rsidR="00AC2C8D" w:rsidRPr="006C1E1C">
        <w:rPr>
          <w:rFonts w:ascii="Times New Roman" w:hAnsi="Times New Roman" w:cs="Times New Roman"/>
          <w:sz w:val="24"/>
          <w:szCs w:val="24"/>
        </w:rPr>
        <w:t xml:space="preserve">, relationships and rituals of everyday practice’ (Waring and Bishop 2011, p </w:t>
      </w:r>
      <w:r w:rsidR="006A5347" w:rsidRPr="006C1E1C">
        <w:rPr>
          <w:rFonts w:ascii="Times New Roman" w:hAnsi="Times New Roman" w:cs="Times New Roman"/>
          <w:sz w:val="24"/>
          <w:szCs w:val="24"/>
        </w:rPr>
        <w:t>664)</w:t>
      </w:r>
      <w:r w:rsidR="00046513">
        <w:rPr>
          <w:rFonts w:ascii="Times New Roman" w:hAnsi="Times New Roman" w:cs="Times New Roman"/>
          <w:sz w:val="24"/>
          <w:szCs w:val="24"/>
        </w:rPr>
        <w:t xml:space="preserve">, which is </w:t>
      </w:r>
      <w:r w:rsidR="004822C9" w:rsidRPr="006C1E1C">
        <w:rPr>
          <w:rFonts w:ascii="Times New Roman" w:hAnsi="Times New Roman" w:cs="Times New Roman"/>
          <w:sz w:val="24"/>
          <w:szCs w:val="24"/>
        </w:rPr>
        <w:t xml:space="preserve">one reason </w:t>
      </w:r>
      <w:r w:rsidR="006A5347" w:rsidRPr="006C1E1C">
        <w:rPr>
          <w:rFonts w:ascii="Times New Roman" w:hAnsi="Times New Roman" w:cs="Times New Roman"/>
          <w:sz w:val="24"/>
          <w:szCs w:val="24"/>
        </w:rPr>
        <w:t xml:space="preserve">why clinical practice is </w:t>
      </w:r>
      <w:r w:rsidR="00042C11" w:rsidRPr="006C1E1C">
        <w:rPr>
          <w:rFonts w:ascii="Times New Roman" w:hAnsi="Times New Roman" w:cs="Times New Roman"/>
          <w:sz w:val="24"/>
          <w:szCs w:val="24"/>
        </w:rPr>
        <w:t xml:space="preserve">often </w:t>
      </w:r>
      <w:r w:rsidR="006A5347" w:rsidRPr="006C1E1C">
        <w:rPr>
          <w:rFonts w:ascii="Times New Roman" w:hAnsi="Times New Roman" w:cs="Times New Roman"/>
          <w:sz w:val="24"/>
          <w:szCs w:val="24"/>
        </w:rPr>
        <w:t xml:space="preserve">resistant to change. </w:t>
      </w:r>
      <w:r w:rsidR="00E70564" w:rsidRPr="006C1E1C">
        <w:rPr>
          <w:rFonts w:ascii="Times New Roman" w:hAnsi="Times New Roman" w:cs="Times New Roman"/>
          <w:sz w:val="24"/>
          <w:szCs w:val="24"/>
        </w:rPr>
        <w:t xml:space="preserve">Previous research on </w:t>
      </w:r>
      <w:r w:rsidR="004822C9" w:rsidRPr="006C1E1C">
        <w:rPr>
          <w:rFonts w:ascii="Times New Roman" w:hAnsi="Times New Roman" w:cs="Times New Roman"/>
          <w:sz w:val="24"/>
          <w:szCs w:val="24"/>
        </w:rPr>
        <w:t xml:space="preserve">managerial </w:t>
      </w:r>
      <w:r w:rsidR="00E70564" w:rsidRPr="006C1E1C">
        <w:rPr>
          <w:rFonts w:ascii="Times New Roman" w:hAnsi="Times New Roman" w:cs="Times New Roman"/>
          <w:sz w:val="24"/>
          <w:szCs w:val="24"/>
        </w:rPr>
        <w:t xml:space="preserve">efforts to </w:t>
      </w:r>
      <w:r w:rsidR="00095AF0" w:rsidRPr="006C1E1C">
        <w:rPr>
          <w:rFonts w:ascii="Times New Roman" w:hAnsi="Times New Roman" w:cs="Times New Roman"/>
          <w:sz w:val="24"/>
          <w:szCs w:val="24"/>
        </w:rPr>
        <w:t xml:space="preserve">introduce changes to clinical practice has found that these have struggled to become embedded as staff return to pre-exiting roles and relationships (Waring and Bishop 2010). </w:t>
      </w:r>
      <w:r w:rsidR="00E70564" w:rsidRPr="006C1E1C">
        <w:rPr>
          <w:rFonts w:ascii="Times New Roman" w:hAnsi="Times New Roman" w:cs="Times New Roman"/>
          <w:sz w:val="24"/>
          <w:szCs w:val="24"/>
        </w:rPr>
        <w:t xml:space="preserve">In addition, </w:t>
      </w:r>
      <w:r w:rsidR="002C39EC" w:rsidRPr="006C1E1C">
        <w:rPr>
          <w:rFonts w:ascii="Times New Roman" w:hAnsi="Times New Roman" w:cs="Times New Roman"/>
          <w:sz w:val="24"/>
          <w:szCs w:val="24"/>
        </w:rPr>
        <w:t>training is p</w:t>
      </w:r>
      <w:r w:rsidR="005E2A13" w:rsidRPr="006C1E1C">
        <w:rPr>
          <w:rFonts w:ascii="Times New Roman" w:hAnsi="Times New Roman" w:cs="Times New Roman"/>
          <w:sz w:val="24"/>
          <w:szCs w:val="24"/>
        </w:rPr>
        <w:t xml:space="preserve">rovided to staff relatively low </w:t>
      </w:r>
      <w:r w:rsidR="00766A42" w:rsidRPr="006C1E1C">
        <w:rPr>
          <w:rFonts w:ascii="Times New Roman" w:hAnsi="Times New Roman" w:cs="Times New Roman"/>
          <w:sz w:val="24"/>
          <w:szCs w:val="24"/>
        </w:rPr>
        <w:t>d</w:t>
      </w:r>
      <w:r w:rsidR="00627799" w:rsidRPr="006C1E1C">
        <w:rPr>
          <w:rFonts w:ascii="Times New Roman" w:hAnsi="Times New Roman" w:cs="Times New Roman"/>
          <w:sz w:val="24"/>
          <w:szCs w:val="24"/>
        </w:rPr>
        <w:t>own the NHS hierarchy</w:t>
      </w:r>
      <w:r w:rsidR="000701A8" w:rsidRPr="006C1E1C">
        <w:rPr>
          <w:rFonts w:ascii="Times New Roman" w:hAnsi="Times New Roman" w:cs="Times New Roman"/>
          <w:sz w:val="24"/>
          <w:szCs w:val="24"/>
        </w:rPr>
        <w:t>,</w:t>
      </w:r>
      <w:r w:rsidR="00627799" w:rsidRPr="006C1E1C">
        <w:rPr>
          <w:rFonts w:ascii="Times New Roman" w:hAnsi="Times New Roman" w:cs="Times New Roman"/>
          <w:sz w:val="24"/>
          <w:szCs w:val="24"/>
        </w:rPr>
        <w:t xml:space="preserve"> such as district and community nurses, dieticians and occupational therapists. </w:t>
      </w:r>
      <w:r w:rsidR="002C39EC" w:rsidRPr="006C1E1C">
        <w:rPr>
          <w:rFonts w:ascii="Times New Roman" w:hAnsi="Times New Roman" w:cs="Times New Roman"/>
          <w:sz w:val="24"/>
          <w:szCs w:val="24"/>
        </w:rPr>
        <w:t>Although all localities</w:t>
      </w:r>
      <w:r w:rsidR="00D555D5" w:rsidRPr="006C1E1C">
        <w:rPr>
          <w:rFonts w:ascii="Times New Roman" w:hAnsi="Times New Roman" w:cs="Times New Roman"/>
          <w:sz w:val="24"/>
          <w:szCs w:val="24"/>
        </w:rPr>
        <w:t xml:space="preserve"> were</w:t>
      </w:r>
      <w:r w:rsidR="002C39EC" w:rsidRPr="006C1E1C">
        <w:rPr>
          <w:rFonts w:ascii="Times New Roman" w:hAnsi="Times New Roman" w:cs="Times New Roman"/>
          <w:sz w:val="24"/>
          <w:szCs w:val="24"/>
        </w:rPr>
        <w:t xml:space="preserve"> also provid</w:t>
      </w:r>
      <w:r w:rsidR="00D555D5" w:rsidRPr="006C1E1C">
        <w:rPr>
          <w:rFonts w:ascii="Times New Roman" w:hAnsi="Times New Roman" w:cs="Times New Roman"/>
          <w:sz w:val="24"/>
          <w:szCs w:val="24"/>
        </w:rPr>
        <w:t>ing training in</w:t>
      </w:r>
      <w:r w:rsidR="002C39EC" w:rsidRPr="006C1E1C">
        <w:rPr>
          <w:rFonts w:ascii="Times New Roman" w:hAnsi="Times New Roman" w:cs="Times New Roman"/>
          <w:sz w:val="24"/>
          <w:szCs w:val="24"/>
        </w:rPr>
        <w:t xml:space="preserve"> motivational interviewing for GPs, there</w:t>
      </w:r>
      <w:r w:rsidR="00974840" w:rsidRPr="006C1E1C">
        <w:rPr>
          <w:rFonts w:ascii="Times New Roman" w:hAnsi="Times New Roman" w:cs="Times New Roman"/>
          <w:sz w:val="24"/>
          <w:szCs w:val="24"/>
        </w:rPr>
        <w:t xml:space="preserve"> remains the potential </w:t>
      </w:r>
      <w:r w:rsidR="00046513">
        <w:rPr>
          <w:rFonts w:ascii="Times New Roman" w:hAnsi="Times New Roman" w:cs="Times New Roman"/>
          <w:sz w:val="24"/>
          <w:szCs w:val="24"/>
        </w:rPr>
        <w:t xml:space="preserve">for </w:t>
      </w:r>
      <w:r w:rsidR="00974840" w:rsidRPr="006C1E1C">
        <w:rPr>
          <w:rFonts w:ascii="Times New Roman" w:hAnsi="Times New Roman" w:cs="Times New Roman"/>
          <w:sz w:val="24"/>
          <w:szCs w:val="24"/>
        </w:rPr>
        <w:t>these</w:t>
      </w:r>
      <w:r w:rsidR="002C39EC" w:rsidRPr="006C1E1C">
        <w:rPr>
          <w:rFonts w:ascii="Times New Roman" w:hAnsi="Times New Roman" w:cs="Times New Roman"/>
          <w:sz w:val="24"/>
          <w:szCs w:val="24"/>
        </w:rPr>
        <w:t xml:space="preserve"> </w:t>
      </w:r>
      <w:r w:rsidR="00766A42" w:rsidRPr="006C1E1C">
        <w:rPr>
          <w:rFonts w:ascii="Times New Roman" w:hAnsi="Times New Roman" w:cs="Times New Roman"/>
          <w:sz w:val="24"/>
          <w:szCs w:val="24"/>
        </w:rPr>
        <w:t>attempts to introduce new cultural</w:t>
      </w:r>
      <w:r w:rsidR="005E2A13" w:rsidRPr="006C1E1C">
        <w:rPr>
          <w:rFonts w:ascii="Times New Roman" w:hAnsi="Times New Roman" w:cs="Times New Roman"/>
          <w:sz w:val="24"/>
          <w:szCs w:val="24"/>
        </w:rPr>
        <w:t xml:space="preserve"> practices </w:t>
      </w:r>
      <w:r w:rsidR="002C39EC" w:rsidRPr="006C1E1C">
        <w:rPr>
          <w:rFonts w:ascii="Times New Roman" w:hAnsi="Times New Roman" w:cs="Times New Roman"/>
          <w:sz w:val="24"/>
          <w:szCs w:val="24"/>
        </w:rPr>
        <w:t xml:space="preserve">to be displaced by conflicting practices of higher status members of staff, such as hospital consultants, who may still </w:t>
      </w:r>
      <w:r w:rsidR="0095360D" w:rsidRPr="006C1E1C">
        <w:rPr>
          <w:rFonts w:ascii="Times New Roman" w:hAnsi="Times New Roman" w:cs="Times New Roman"/>
          <w:sz w:val="24"/>
          <w:szCs w:val="24"/>
        </w:rPr>
        <w:t xml:space="preserve">believe that they can </w:t>
      </w:r>
      <w:r w:rsidR="002C39EC" w:rsidRPr="006C1E1C">
        <w:rPr>
          <w:rFonts w:ascii="Times New Roman" w:hAnsi="Times New Roman" w:cs="Times New Roman"/>
          <w:sz w:val="24"/>
          <w:szCs w:val="24"/>
        </w:rPr>
        <w:t>‘fix’ the patient</w:t>
      </w:r>
      <w:r w:rsidR="002126E2" w:rsidRPr="006C1E1C">
        <w:rPr>
          <w:rFonts w:ascii="Times New Roman" w:hAnsi="Times New Roman" w:cs="Times New Roman"/>
          <w:sz w:val="24"/>
          <w:szCs w:val="24"/>
        </w:rPr>
        <w:t>.</w:t>
      </w:r>
      <w:r w:rsidR="00D9331E" w:rsidRPr="006C1E1C">
        <w:rPr>
          <w:rFonts w:ascii="Times New Roman" w:hAnsi="Times New Roman" w:cs="Times New Roman"/>
          <w:sz w:val="24"/>
          <w:szCs w:val="24"/>
        </w:rPr>
        <w:t xml:space="preserve"> </w:t>
      </w:r>
    </w:p>
    <w:p w14:paraId="66045859" w14:textId="77777777" w:rsidR="001662A4" w:rsidRPr="006C1E1C" w:rsidRDefault="001662A4" w:rsidP="00DA7E28">
      <w:pPr>
        <w:spacing w:line="360" w:lineRule="auto"/>
        <w:ind w:left="0"/>
        <w:jc w:val="left"/>
        <w:rPr>
          <w:rFonts w:ascii="Times New Roman" w:hAnsi="Times New Roman" w:cs="Times New Roman"/>
          <w:sz w:val="24"/>
          <w:szCs w:val="24"/>
        </w:rPr>
      </w:pPr>
    </w:p>
    <w:p w14:paraId="39480CD1" w14:textId="616B45C6" w:rsidR="00554875" w:rsidRPr="006C1E1C" w:rsidRDefault="00921AAA"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E</w:t>
      </w:r>
      <w:r w:rsidR="003358E2" w:rsidRPr="006C1E1C">
        <w:rPr>
          <w:rFonts w:ascii="Times New Roman" w:hAnsi="Times New Roman" w:cs="Times New Roman"/>
          <w:sz w:val="24"/>
          <w:szCs w:val="24"/>
        </w:rPr>
        <w:t>fforts to re</w:t>
      </w:r>
      <w:r w:rsidR="00797ED7" w:rsidRPr="006C1E1C">
        <w:rPr>
          <w:rFonts w:ascii="Times New Roman" w:hAnsi="Times New Roman" w:cs="Times New Roman"/>
          <w:sz w:val="24"/>
          <w:szCs w:val="24"/>
        </w:rPr>
        <w:t>-</w:t>
      </w:r>
      <w:r w:rsidR="003358E2" w:rsidRPr="006C1E1C">
        <w:rPr>
          <w:rFonts w:ascii="Times New Roman" w:hAnsi="Times New Roman" w:cs="Times New Roman"/>
          <w:sz w:val="24"/>
          <w:szCs w:val="24"/>
        </w:rPr>
        <w:t>culture patients may also face resistance</w:t>
      </w:r>
      <w:r w:rsidR="00DC5B08" w:rsidRPr="006C1E1C">
        <w:rPr>
          <w:rFonts w:ascii="Times New Roman" w:hAnsi="Times New Roman" w:cs="Times New Roman"/>
          <w:sz w:val="24"/>
          <w:szCs w:val="24"/>
        </w:rPr>
        <w:t xml:space="preserve"> from patients themselves</w:t>
      </w:r>
      <w:r w:rsidR="003358E2" w:rsidRPr="006C1E1C">
        <w:rPr>
          <w:rFonts w:ascii="Times New Roman" w:hAnsi="Times New Roman" w:cs="Times New Roman"/>
          <w:sz w:val="24"/>
          <w:szCs w:val="24"/>
        </w:rPr>
        <w:t xml:space="preserve">, </w:t>
      </w:r>
      <w:r w:rsidR="009C6023" w:rsidRPr="006C1E1C">
        <w:rPr>
          <w:rFonts w:ascii="Times New Roman" w:hAnsi="Times New Roman" w:cs="Times New Roman"/>
          <w:sz w:val="24"/>
          <w:szCs w:val="24"/>
        </w:rPr>
        <w:t xml:space="preserve">as found by Waring and Latif (2017) </w:t>
      </w:r>
      <w:r w:rsidR="003358E2" w:rsidRPr="006C1E1C">
        <w:rPr>
          <w:rFonts w:ascii="Times New Roman" w:hAnsi="Times New Roman" w:cs="Times New Roman"/>
          <w:sz w:val="24"/>
          <w:szCs w:val="24"/>
        </w:rPr>
        <w:t xml:space="preserve">or </w:t>
      </w:r>
      <w:r w:rsidR="002959F6" w:rsidRPr="006C1E1C">
        <w:rPr>
          <w:rFonts w:ascii="Times New Roman" w:hAnsi="Times New Roman" w:cs="Times New Roman"/>
          <w:sz w:val="24"/>
          <w:szCs w:val="24"/>
        </w:rPr>
        <w:t xml:space="preserve">they </w:t>
      </w:r>
      <w:r w:rsidR="003358E2" w:rsidRPr="006C1E1C">
        <w:rPr>
          <w:rFonts w:ascii="Times New Roman" w:hAnsi="Times New Roman" w:cs="Times New Roman"/>
          <w:sz w:val="24"/>
          <w:szCs w:val="24"/>
        </w:rPr>
        <w:t xml:space="preserve">may </w:t>
      </w:r>
      <w:r w:rsidR="00C508E7" w:rsidRPr="006C1E1C">
        <w:rPr>
          <w:rFonts w:ascii="Times New Roman" w:hAnsi="Times New Roman" w:cs="Times New Roman"/>
          <w:sz w:val="24"/>
          <w:szCs w:val="24"/>
        </w:rPr>
        <w:t>compete with alt</w:t>
      </w:r>
      <w:r w:rsidR="006739C9" w:rsidRPr="006C1E1C">
        <w:rPr>
          <w:rFonts w:ascii="Times New Roman" w:hAnsi="Times New Roman" w:cs="Times New Roman"/>
          <w:sz w:val="24"/>
          <w:szCs w:val="24"/>
        </w:rPr>
        <w:t xml:space="preserve">ernative foundations for action, such as family roles or cultural heritage. </w:t>
      </w:r>
      <w:r w:rsidR="00FD1F3B" w:rsidRPr="006C1E1C">
        <w:rPr>
          <w:rFonts w:ascii="Times New Roman" w:hAnsi="Times New Roman" w:cs="Times New Roman"/>
          <w:sz w:val="24"/>
          <w:szCs w:val="24"/>
        </w:rPr>
        <w:t xml:space="preserve">An </w:t>
      </w:r>
      <w:r w:rsidR="00201DA7" w:rsidRPr="006C1E1C">
        <w:rPr>
          <w:rFonts w:ascii="Times New Roman" w:hAnsi="Times New Roman" w:cs="Times New Roman"/>
          <w:sz w:val="24"/>
          <w:szCs w:val="24"/>
        </w:rPr>
        <w:t xml:space="preserve">independent </w:t>
      </w:r>
      <w:r w:rsidR="00FD1F3B" w:rsidRPr="006C1E1C">
        <w:rPr>
          <w:rFonts w:ascii="Times New Roman" w:hAnsi="Times New Roman" w:cs="Times New Roman"/>
          <w:sz w:val="24"/>
          <w:szCs w:val="24"/>
        </w:rPr>
        <w:t>evaluation of the Expert Patient Programme found no effect on levels of service utilisation (Gately et al 2007). Th</w:t>
      </w:r>
      <w:r w:rsidR="00766A42" w:rsidRPr="006C1E1C">
        <w:rPr>
          <w:rFonts w:ascii="Times New Roman" w:hAnsi="Times New Roman" w:cs="Times New Roman"/>
          <w:sz w:val="24"/>
          <w:szCs w:val="24"/>
        </w:rPr>
        <w:t xml:space="preserve">is was attributed to the fact that </w:t>
      </w:r>
      <w:r w:rsidR="00FD1F3B" w:rsidRPr="006C1E1C">
        <w:rPr>
          <w:rFonts w:ascii="Times New Roman" w:hAnsi="Times New Roman" w:cs="Times New Roman"/>
          <w:sz w:val="24"/>
          <w:szCs w:val="24"/>
        </w:rPr>
        <w:t>the programme reinforced people’</w:t>
      </w:r>
      <w:r w:rsidR="00766A42" w:rsidRPr="006C1E1C">
        <w:rPr>
          <w:rFonts w:ascii="Times New Roman" w:hAnsi="Times New Roman" w:cs="Times New Roman"/>
          <w:sz w:val="24"/>
          <w:szCs w:val="24"/>
        </w:rPr>
        <w:t>s pre-existing self-mana</w:t>
      </w:r>
      <w:r w:rsidR="00FD1F3B" w:rsidRPr="006C1E1C">
        <w:rPr>
          <w:rFonts w:ascii="Times New Roman" w:hAnsi="Times New Roman" w:cs="Times New Roman"/>
          <w:sz w:val="24"/>
          <w:szCs w:val="24"/>
        </w:rPr>
        <w:t>gement strategies,</w:t>
      </w:r>
      <w:r w:rsidR="00766A42" w:rsidRPr="006C1E1C">
        <w:rPr>
          <w:rFonts w:ascii="Times New Roman" w:hAnsi="Times New Roman" w:cs="Times New Roman"/>
          <w:sz w:val="24"/>
          <w:szCs w:val="24"/>
        </w:rPr>
        <w:t xml:space="preserve"> rather than initiating</w:t>
      </w:r>
      <w:r w:rsidR="00FD1F3B" w:rsidRPr="006C1E1C">
        <w:rPr>
          <w:rFonts w:ascii="Times New Roman" w:hAnsi="Times New Roman" w:cs="Times New Roman"/>
          <w:sz w:val="24"/>
          <w:szCs w:val="24"/>
        </w:rPr>
        <w:t xml:space="preserve"> behaviour change</w:t>
      </w:r>
      <w:r w:rsidR="00766A42" w:rsidRPr="006C1E1C">
        <w:rPr>
          <w:rFonts w:ascii="Times New Roman" w:hAnsi="Times New Roman" w:cs="Times New Roman"/>
          <w:sz w:val="24"/>
          <w:szCs w:val="24"/>
        </w:rPr>
        <w:t xml:space="preserve">. </w:t>
      </w:r>
      <w:r w:rsidR="002959F6" w:rsidRPr="006C1E1C">
        <w:rPr>
          <w:rFonts w:ascii="Times New Roman" w:hAnsi="Times New Roman" w:cs="Times New Roman"/>
          <w:sz w:val="24"/>
          <w:szCs w:val="24"/>
        </w:rPr>
        <w:t>Gately et al</w:t>
      </w:r>
      <w:r w:rsidRPr="006C1E1C">
        <w:rPr>
          <w:rFonts w:ascii="Times New Roman" w:hAnsi="Times New Roman" w:cs="Times New Roman"/>
          <w:sz w:val="24"/>
          <w:szCs w:val="24"/>
        </w:rPr>
        <w:t xml:space="preserve"> found that</w:t>
      </w:r>
      <w:r w:rsidR="00FD1F3B" w:rsidRPr="006C1E1C">
        <w:rPr>
          <w:rFonts w:ascii="Times New Roman" w:hAnsi="Times New Roman" w:cs="Times New Roman"/>
          <w:sz w:val="24"/>
          <w:szCs w:val="24"/>
        </w:rPr>
        <w:t xml:space="preserve"> </w:t>
      </w:r>
      <w:r w:rsidRPr="006C1E1C">
        <w:rPr>
          <w:rFonts w:ascii="Times New Roman" w:hAnsi="Times New Roman" w:cs="Times New Roman"/>
          <w:sz w:val="24"/>
          <w:szCs w:val="24"/>
        </w:rPr>
        <w:t xml:space="preserve">people’s </w:t>
      </w:r>
      <w:r w:rsidR="00FD1F3B" w:rsidRPr="006C1E1C">
        <w:rPr>
          <w:rFonts w:ascii="Times New Roman" w:hAnsi="Times New Roman" w:cs="Times New Roman"/>
          <w:sz w:val="24"/>
          <w:szCs w:val="24"/>
        </w:rPr>
        <w:t xml:space="preserve">patterns of </w:t>
      </w:r>
      <w:r w:rsidRPr="006C1E1C">
        <w:rPr>
          <w:rFonts w:ascii="Times New Roman" w:hAnsi="Times New Roman" w:cs="Times New Roman"/>
          <w:sz w:val="24"/>
          <w:szCs w:val="24"/>
        </w:rPr>
        <w:t xml:space="preserve">using services </w:t>
      </w:r>
      <w:r w:rsidR="00FD1F3B" w:rsidRPr="006C1E1C">
        <w:rPr>
          <w:rFonts w:ascii="Times New Roman" w:hAnsi="Times New Roman" w:cs="Times New Roman"/>
          <w:sz w:val="24"/>
          <w:szCs w:val="24"/>
        </w:rPr>
        <w:t xml:space="preserve">had developed over many years and were strongly influenced by the supply side, such as </w:t>
      </w:r>
      <w:r w:rsidR="00766A42" w:rsidRPr="006C1E1C">
        <w:rPr>
          <w:rFonts w:ascii="Times New Roman" w:hAnsi="Times New Roman" w:cs="Times New Roman"/>
          <w:sz w:val="24"/>
          <w:szCs w:val="24"/>
        </w:rPr>
        <w:t>entrenched forms of health service organisation relating to procedures for ordering</w:t>
      </w:r>
      <w:r w:rsidR="00FD1F3B" w:rsidRPr="006C1E1C">
        <w:rPr>
          <w:rFonts w:ascii="Times New Roman" w:hAnsi="Times New Roman" w:cs="Times New Roman"/>
          <w:sz w:val="24"/>
          <w:szCs w:val="24"/>
        </w:rPr>
        <w:t xml:space="preserve"> tests, </w:t>
      </w:r>
      <w:r w:rsidR="00766A42" w:rsidRPr="006C1E1C">
        <w:rPr>
          <w:rFonts w:ascii="Times New Roman" w:hAnsi="Times New Roman" w:cs="Times New Roman"/>
          <w:sz w:val="24"/>
          <w:szCs w:val="24"/>
        </w:rPr>
        <w:t xml:space="preserve">routine </w:t>
      </w:r>
      <w:r w:rsidR="00FD1F3B" w:rsidRPr="006C1E1C">
        <w:rPr>
          <w:rFonts w:ascii="Times New Roman" w:hAnsi="Times New Roman" w:cs="Times New Roman"/>
          <w:sz w:val="24"/>
          <w:szCs w:val="24"/>
        </w:rPr>
        <w:t>monitoring</w:t>
      </w:r>
      <w:r w:rsidR="00766A42" w:rsidRPr="006C1E1C">
        <w:rPr>
          <w:rFonts w:ascii="Times New Roman" w:hAnsi="Times New Roman" w:cs="Times New Roman"/>
          <w:sz w:val="24"/>
          <w:szCs w:val="24"/>
        </w:rPr>
        <w:t>,</w:t>
      </w:r>
      <w:r w:rsidR="00FD1F3B" w:rsidRPr="006C1E1C">
        <w:rPr>
          <w:rFonts w:ascii="Times New Roman" w:hAnsi="Times New Roman" w:cs="Times New Roman"/>
          <w:sz w:val="24"/>
          <w:szCs w:val="24"/>
        </w:rPr>
        <w:t xml:space="preserve"> and repeat prescriptions. </w:t>
      </w:r>
      <w:r w:rsidR="004120AD" w:rsidRPr="006C1E1C">
        <w:rPr>
          <w:rFonts w:ascii="Times New Roman" w:hAnsi="Times New Roman" w:cs="Times New Roman"/>
          <w:sz w:val="24"/>
          <w:szCs w:val="24"/>
        </w:rPr>
        <w:t>A limitation of my study was that I did not observe subsequent staff-patient interactions. Future research might therefore fruitfully explore to what extent the behaviour of staff and patients is shaped by these new subjectivities.</w:t>
      </w:r>
    </w:p>
    <w:p w14:paraId="1D9D7956" w14:textId="77777777" w:rsidR="00657CF2" w:rsidRPr="006C1E1C" w:rsidRDefault="00657CF2" w:rsidP="00DA7E28">
      <w:pPr>
        <w:spacing w:line="360" w:lineRule="auto"/>
        <w:ind w:left="0"/>
        <w:jc w:val="left"/>
        <w:rPr>
          <w:rFonts w:ascii="Times New Roman" w:hAnsi="Times New Roman" w:cs="Times New Roman"/>
          <w:sz w:val="24"/>
          <w:szCs w:val="24"/>
        </w:rPr>
      </w:pPr>
    </w:p>
    <w:p w14:paraId="3D8B680E" w14:textId="3258F47E" w:rsidR="00205E59" w:rsidRPr="006C1E1C" w:rsidRDefault="00205E59" w:rsidP="00205E59">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Self-care policy constructs ‘the good self’, independent, active and responsible. Motivations, beliefs and behaviours are depicted as free floating, rather than symptomatic of physical or mental illness, injury, the experience of violence or trauma, or ineffable social suffering (Redley 2003, Wilkinson 2004), experiences which are themselves grounded in the economic system and its consequences for power relationships and the distribution of material resources. In self-care narratives</w:t>
      </w:r>
      <w:r w:rsidR="00046513">
        <w:rPr>
          <w:rFonts w:ascii="Times New Roman" w:hAnsi="Times New Roman" w:cs="Times New Roman"/>
          <w:sz w:val="24"/>
          <w:szCs w:val="24"/>
        </w:rPr>
        <w:t xml:space="preserve">, low levels of activation are the </w:t>
      </w:r>
      <w:r w:rsidR="00046513" w:rsidRPr="00046513">
        <w:rPr>
          <w:rFonts w:ascii="Times New Roman" w:hAnsi="Times New Roman" w:cs="Times New Roman"/>
          <w:i/>
          <w:sz w:val="24"/>
          <w:szCs w:val="24"/>
        </w:rPr>
        <w:t>cause</w:t>
      </w:r>
      <w:r w:rsidR="00046513">
        <w:rPr>
          <w:rFonts w:ascii="Times New Roman" w:hAnsi="Times New Roman" w:cs="Times New Roman"/>
          <w:sz w:val="24"/>
          <w:szCs w:val="24"/>
        </w:rPr>
        <w:t xml:space="preserve"> of illness. I</w:t>
      </w:r>
      <w:r w:rsidRPr="006C1E1C">
        <w:rPr>
          <w:rFonts w:ascii="Times New Roman" w:hAnsi="Times New Roman" w:cs="Times New Roman"/>
          <w:sz w:val="24"/>
          <w:szCs w:val="24"/>
        </w:rPr>
        <w:t xml:space="preserve">nterventions are therefore aimed at ‘activating’ the patient. However, as Salmon and Hall observe, ‘in ordinary life the language of ‘failure to cope’ is used widely to </w:t>
      </w:r>
      <w:r w:rsidRPr="006C1E1C">
        <w:rPr>
          <w:rFonts w:ascii="Times New Roman" w:hAnsi="Times New Roman" w:cs="Times New Roman"/>
          <w:i/>
          <w:sz w:val="24"/>
          <w:szCs w:val="24"/>
        </w:rPr>
        <w:t>indicate</w:t>
      </w:r>
      <w:r w:rsidRPr="006C1E1C">
        <w:rPr>
          <w:rFonts w:ascii="Times New Roman" w:hAnsi="Times New Roman" w:cs="Times New Roman"/>
          <w:sz w:val="24"/>
          <w:szCs w:val="24"/>
        </w:rPr>
        <w:t xml:space="preserve"> distress’ (2003, p1974). The result is a circular argument that suggests that people’s lives would be better if only people’s lives were better. Self-care narratives also assume an individual rational actor, neglecting ‘the social life of decisions’ (Rapley 2008)</w:t>
      </w:r>
      <w:r w:rsidR="00046513">
        <w:rPr>
          <w:rFonts w:ascii="Times New Roman" w:hAnsi="Times New Roman" w:cs="Times New Roman"/>
          <w:sz w:val="24"/>
          <w:szCs w:val="24"/>
        </w:rPr>
        <w:t>,</w:t>
      </w:r>
      <w:r w:rsidRPr="006C1E1C">
        <w:rPr>
          <w:rFonts w:ascii="Times New Roman" w:hAnsi="Times New Roman" w:cs="Times New Roman"/>
          <w:sz w:val="24"/>
          <w:szCs w:val="24"/>
        </w:rPr>
        <w:t xml:space="preserve"> and the ontology of health behaviours as expressions of social belonging (Wolf-Meyer and Callahan-Kapoor 2016).  </w:t>
      </w:r>
    </w:p>
    <w:p w14:paraId="5B171E6C" w14:textId="77777777" w:rsidR="00205E59" w:rsidRPr="006C1E1C" w:rsidRDefault="00205E59" w:rsidP="00DA7E28">
      <w:pPr>
        <w:spacing w:line="360" w:lineRule="auto"/>
        <w:ind w:left="0"/>
        <w:jc w:val="left"/>
        <w:rPr>
          <w:rFonts w:ascii="Times New Roman" w:hAnsi="Times New Roman" w:cs="Times New Roman"/>
          <w:sz w:val="24"/>
          <w:szCs w:val="24"/>
        </w:rPr>
      </w:pPr>
    </w:p>
    <w:p w14:paraId="0AC7B6F9" w14:textId="41848D19" w:rsidR="00657CF2" w:rsidRPr="006C1E1C" w:rsidRDefault="00657CF2"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As a dimension of national healthcare policy, self-care reflects the trend for government to focus on behaviour modification</w:t>
      </w:r>
      <w:r w:rsidR="009D0E52"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short term individual action</w:t>
      </w:r>
      <w:r w:rsidR="009D0E52" w:rsidRPr="006C1E1C">
        <w:rPr>
          <w:rFonts w:ascii="Times New Roman" w:hAnsi="Times New Roman" w:cs="Times New Roman"/>
          <w:sz w:val="24"/>
          <w:szCs w:val="24"/>
        </w:rPr>
        <w:t>,</w:t>
      </w:r>
      <w:r w:rsidRPr="006C1E1C">
        <w:rPr>
          <w:rFonts w:ascii="Times New Roman" w:hAnsi="Times New Roman" w:cs="Times New Roman"/>
          <w:sz w:val="24"/>
          <w:szCs w:val="24"/>
        </w:rPr>
        <w:t xml:space="preserve"> rather than ‘upstre</w:t>
      </w:r>
      <w:r w:rsidR="0058741D" w:rsidRPr="006C1E1C">
        <w:rPr>
          <w:rFonts w:ascii="Times New Roman" w:hAnsi="Times New Roman" w:cs="Times New Roman"/>
          <w:sz w:val="24"/>
          <w:szCs w:val="24"/>
        </w:rPr>
        <w:t xml:space="preserve">am’ forms of intervention (National Institute for Health and Care Excellence </w:t>
      </w:r>
      <w:r w:rsidRPr="006C1E1C">
        <w:rPr>
          <w:rFonts w:ascii="Times New Roman" w:hAnsi="Times New Roman" w:cs="Times New Roman"/>
          <w:sz w:val="24"/>
          <w:szCs w:val="24"/>
        </w:rPr>
        <w:t>2007), despit</w:t>
      </w:r>
      <w:r w:rsidR="00D91CB4" w:rsidRPr="006C1E1C">
        <w:rPr>
          <w:rFonts w:ascii="Times New Roman" w:hAnsi="Times New Roman" w:cs="Times New Roman"/>
          <w:sz w:val="24"/>
          <w:szCs w:val="24"/>
        </w:rPr>
        <w:t>e evidence that individual-level interventions</w:t>
      </w:r>
      <w:r w:rsidRPr="006C1E1C">
        <w:rPr>
          <w:rFonts w:ascii="Times New Roman" w:hAnsi="Times New Roman" w:cs="Times New Roman"/>
          <w:sz w:val="24"/>
          <w:szCs w:val="24"/>
        </w:rPr>
        <w:t xml:space="preserve"> are largely ineffective, and despite widespread academic attention to the fundamental role played by inequalities in power and material resources in health outcomes (Marmot 2010). Scott-Samuel and Smith (2015) re</w:t>
      </w:r>
      <w:r w:rsidR="003E7626" w:rsidRPr="006C1E1C">
        <w:rPr>
          <w:rFonts w:ascii="Times New Roman" w:hAnsi="Times New Roman" w:cs="Times New Roman"/>
          <w:sz w:val="24"/>
          <w:szCs w:val="24"/>
        </w:rPr>
        <w:t>fer to this as ‘utopian’ health</w:t>
      </w:r>
      <w:r w:rsidRPr="006C1E1C">
        <w:rPr>
          <w:rFonts w:ascii="Times New Roman" w:hAnsi="Times New Roman" w:cs="Times New Roman"/>
          <w:sz w:val="24"/>
          <w:szCs w:val="24"/>
        </w:rPr>
        <w:t xml:space="preserve">care policy, in the sense of ‘a fantastical impossible dream which </w:t>
      </w:r>
      <w:r w:rsidR="00046513">
        <w:rPr>
          <w:rFonts w:ascii="Times New Roman" w:hAnsi="Times New Roman" w:cs="Times New Roman"/>
          <w:sz w:val="24"/>
          <w:szCs w:val="24"/>
        </w:rPr>
        <w:t xml:space="preserve">will </w:t>
      </w:r>
      <w:r w:rsidRPr="006C1E1C">
        <w:rPr>
          <w:rFonts w:ascii="Times New Roman" w:hAnsi="Times New Roman" w:cs="Times New Roman"/>
          <w:sz w:val="24"/>
          <w:szCs w:val="24"/>
        </w:rPr>
        <w:t>almost certainly not come to f</w:t>
      </w:r>
      <w:r w:rsidR="00EA0249" w:rsidRPr="006C1E1C">
        <w:rPr>
          <w:rFonts w:ascii="Times New Roman" w:hAnsi="Times New Roman" w:cs="Times New Roman"/>
          <w:sz w:val="24"/>
          <w:szCs w:val="24"/>
        </w:rPr>
        <w:t>ruition’ (</w:t>
      </w:r>
      <w:r w:rsidRPr="006C1E1C">
        <w:rPr>
          <w:rFonts w:ascii="Times New Roman" w:hAnsi="Times New Roman" w:cs="Times New Roman"/>
          <w:sz w:val="24"/>
          <w:szCs w:val="24"/>
        </w:rPr>
        <w:t>2015, p422). They attribute utopian policies to neoliberal governments committed to ‘rolling back the state’</w:t>
      </w:r>
      <w:r w:rsidR="00C63639" w:rsidRPr="006C1E1C">
        <w:rPr>
          <w:rFonts w:ascii="Times New Roman" w:hAnsi="Times New Roman" w:cs="Times New Roman"/>
          <w:sz w:val="24"/>
          <w:szCs w:val="24"/>
        </w:rPr>
        <w:t>,</w:t>
      </w:r>
      <w:r w:rsidRPr="006C1E1C">
        <w:rPr>
          <w:rFonts w:ascii="Times New Roman" w:hAnsi="Times New Roman" w:cs="Times New Roman"/>
          <w:sz w:val="24"/>
          <w:szCs w:val="24"/>
        </w:rPr>
        <w:t xml:space="preserve"> and to free-market oriented economic policies. </w:t>
      </w:r>
      <w:r w:rsidR="00C90DAD" w:rsidRPr="006C1E1C">
        <w:rPr>
          <w:rFonts w:ascii="Times New Roman" w:hAnsi="Times New Roman" w:cs="Times New Roman"/>
          <w:sz w:val="24"/>
          <w:szCs w:val="24"/>
        </w:rPr>
        <w:t>Self-care may bring benefits to both patients and professionals</w:t>
      </w:r>
      <w:r w:rsidR="00430F37" w:rsidRPr="006C1E1C">
        <w:rPr>
          <w:rFonts w:ascii="Times New Roman" w:hAnsi="Times New Roman" w:cs="Times New Roman"/>
          <w:sz w:val="24"/>
          <w:szCs w:val="24"/>
        </w:rPr>
        <w:t>,</w:t>
      </w:r>
      <w:r w:rsidR="00C90DAD" w:rsidRPr="006C1E1C">
        <w:rPr>
          <w:rFonts w:ascii="Times New Roman" w:hAnsi="Times New Roman" w:cs="Times New Roman"/>
          <w:sz w:val="24"/>
          <w:szCs w:val="24"/>
        </w:rPr>
        <w:t xml:space="preserve"> but as a dimension of social policy it is utopian in the belief that re-culturing the public will significantly reduce demand on statutory services, and that organisations in local health and social care markets will respond to a reduction in demand by reducing supply and closing facilities so as to produce ‘significant cost savings’ (rather than, say, </w:t>
      </w:r>
      <w:r w:rsidR="00C63639" w:rsidRPr="006C1E1C">
        <w:rPr>
          <w:rFonts w:ascii="Times New Roman" w:hAnsi="Times New Roman" w:cs="Times New Roman"/>
          <w:sz w:val="24"/>
          <w:szCs w:val="24"/>
        </w:rPr>
        <w:t xml:space="preserve">lowering </w:t>
      </w:r>
      <w:r w:rsidR="00C90DAD" w:rsidRPr="006C1E1C">
        <w:rPr>
          <w:rFonts w:ascii="Times New Roman" w:hAnsi="Times New Roman" w:cs="Times New Roman"/>
          <w:sz w:val="24"/>
          <w:szCs w:val="24"/>
        </w:rPr>
        <w:t>access thresholds).</w:t>
      </w:r>
    </w:p>
    <w:p w14:paraId="52F8DCBF" w14:textId="77777777" w:rsidR="00785AC4" w:rsidRPr="006C1E1C" w:rsidRDefault="00785AC4" w:rsidP="00DA7E28">
      <w:pPr>
        <w:spacing w:line="360" w:lineRule="auto"/>
        <w:ind w:left="0"/>
        <w:jc w:val="left"/>
        <w:rPr>
          <w:rFonts w:ascii="Times New Roman" w:hAnsi="Times New Roman" w:cs="Times New Roman"/>
          <w:sz w:val="24"/>
          <w:szCs w:val="24"/>
        </w:rPr>
      </w:pPr>
    </w:p>
    <w:p w14:paraId="11236C29" w14:textId="77777777" w:rsidR="00046513" w:rsidRDefault="00AF62E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Waring and Latif’s (2017) study highlights how the </w:t>
      </w:r>
      <w:r w:rsidRPr="006C1E1C">
        <w:rPr>
          <w:rFonts w:ascii="Times New Roman" w:hAnsi="Times New Roman" w:cs="Times New Roman"/>
          <w:bCs/>
          <w:iCs/>
          <w:sz w:val="24"/>
          <w:szCs w:val="24"/>
          <w:lang w:val="en-US"/>
        </w:rPr>
        <w:t>variegation</w:t>
      </w:r>
      <w:r w:rsidRPr="006C1E1C">
        <w:rPr>
          <w:rFonts w:ascii="Times New Roman" w:hAnsi="Times New Roman" w:cs="Times New Roman"/>
          <w:b/>
          <w:bCs/>
          <w:i/>
          <w:iCs/>
          <w:sz w:val="24"/>
          <w:szCs w:val="24"/>
          <w:lang w:val="en-US"/>
        </w:rPr>
        <w:t xml:space="preserve"> </w:t>
      </w:r>
      <w:r w:rsidRPr="006C1E1C">
        <w:rPr>
          <w:rFonts w:ascii="Times New Roman" w:hAnsi="Times New Roman" w:cs="Times New Roman"/>
          <w:sz w:val="24"/>
          <w:szCs w:val="24"/>
        </w:rPr>
        <w:t xml:space="preserve">of the discursive field makes governmentality fragile. </w:t>
      </w:r>
      <w:r w:rsidR="00F1445C" w:rsidRPr="006C1E1C">
        <w:rPr>
          <w:rFonts w:ascii="Times New Roman" w:hAnsi="Times New Roman" w:cs="Times New Roman"/>
          <w:sz w:val="24"/>
          <w:szCs w:val="24"/>
        </w:rPr>
        <w:t>In my study a</w:t>
      </w:r>
      <w:r w:rsidRPr="006C1E1C">
        <w:rPr>
          <w:rFonts w:ascii="Times New Roman" w:hAnsi="Times New Roman" w:cs="Times New Roman"/>
          <w:sz w:val="24"/>
          <w:szCs w:val="24"/>
        </w:rPr>
        <w:t xml:space="preserve">lternative subjectivities and ontologies of care </w:t>
      </w:r>
      <w:r w:rsidR="00F1445C" w:rsidRPr="006C1E1C">
        <w:rPr>
          <w:rFonts w:ascii="Times New Roman" w:hAnsi="Times New Roman" w:cs="Times New Roman"/>
          <w:sz w:val="24"/>
          <w:szCs w:val="24"/>
        </w:rPr>
        <w:t xml:space="preserve">were available to both staff and patients through socialisation into professional roles and enduring patterns of </w:t>
      </w:r>
      <w:r w:rsidR="00600DBC" w:rsidRPr="006C1E1C">
        <w:rPr>
          <w:rFonts w:ascii="Times New Roman" w:hAnsi="Times New Roman" w:cs="Times New Roman"/>
          <w:sz w:val="24"/>
          <w:szCs w:val="24"/>
        </w:rPr>
        <w:t>consultation.</w:t>
      </w:r>
      <w:r w:rsidR="00657CF2" w:rsidRPr="006C1E1C">
        <w:rPr>
          <w:rFonts w:ascii="Times New Roman" w:hAnsi="Times New Roman" w:cs="Times New Roman"/>
          <w:sz w:val="24"/>
          <w:szCs w:val="24"/>
        </w:rPr>
        <w:t xml:space="preserve"> </w:t>
      </w:r>
      <w:r w:rsidR="00F1445C" w:rsidRPr="006C1E1C">
        <w:rPr>
          <w:rFonts w:ascii="Times New Roman" w:hAnsi="Times New Roman" w:cs="Times New Roman"/>
          <w:sz w:val="24"/>
          <w:szCs w:val="24"/>
        </w:rPr>
        <w:t xml:space="preserve">Another </w:t>
      </w:r>
      <w:r w:rsidRPr="006C1E1C">
        <w:rPr>
          <w:rFonts w:ascii="Times New Roman" w:hAnsi="Times New Roman" w:cs="Times New Roman"/>
          <w:sz w:val="24"/>
          <w:szCs w:val="24"/>
        </w:rPr>
        <w:t>potential source of competing discou</w:t>
      </w:r>
      <w:r w:rsidR="00F1445C" w:rsidRPr="006C1E1C">
        <w:rPr>
          <w:rFonts w:ascii="Times New Roman" w:hAnsi="Times New Roman" w:cs="Times New Roman"/>
          <w:sz w:val="24"/>
          <w:szCs w:val="24"/>
        </w:rPr>
        <w:t>rse is private sector providers</w:t>
      </w:r>
      <w:r w:rsidR="005416EE" w:rsidRPr="006C1E1C">
        <w:rPr>
          <w:rFonts w:ascii="Times New Roman" w:hAnsi="Times New Roman" w:cs="Times New Roman"/>
          <w:sz w:val="24"/>
          <w:szCs w:val="24"/>
        </w:rPr>
        <w:t xml:space="preserve">. </w:t>
      </w:r>
      <w:r w:rsidRPr="006C1E1C">
        <w:rPr>
          <w:rFonts w:ascii="Times New Roman" w:hAnsi="Times New Roman" w:cs="Times New Roman"/>
          <w:sz w:val="24"/>
          <w:szCs w:val="24"/>
        </w:rPr>
        <w:t>Private sector providers are increasingly used to provide healthcare services to NHS patients. In offering alternative understandings of health</w:t>
      </w:r>
      <w:r w:rsidR="003E7626" w:rsidRPr="006C1E1C">
        <w:rPr>
          <w:rFonts w:ascii="Times New Roman" w:hAnsi="Times New Roman" w:cs="Times New Roman"/>
          <w:sz w:val="24"/>
          <w:szCs w:val="24"/>
        </w:rPr>
        <w:t xml:space="preserve"> </w:t>
      </w:r>
      <w:r w:rsidRPr="006C1E1C">
        <w:rPr>
          <w:rFonts w:ascii="Times New Roman" w:hAnsi="Times New Roman" w:cs="Times New Roman"/>
          <w:sz w:val="24"/>
          <w:szCs w:val="24"/>
        </w:rPr>
        <w:t>care, the consumer, and the professional-patient relationship</w:t>
      </w:r>
      <w:r w:rsidR="005228CD" w:rsidRPr="006C1E1C">
        <w:rPr>
          <w:rFonts w:ascii="Times New Roman" w:hAnsi="Times New Roman" w:cs="Times New Roman"/>
          <w:sz w:val="24"/>
          <w:szCs w:val="24"/>
        </w:rPr>
        <w:t xml:space="preserve"> (as illustrated </w:t>
      </w:r>
      <w:r w:rsidR="00046513">
        <w:rPr>
          <w:rFonts w:ascii="Times New Roman" w:hAnsi="Times New Roman" w:cs="Times New Roman"/>
          <w:sz w:val="24"/>
          <w:szCs w:val="24"/>
        </w:rPr>
        <w:t xml:space="preserve">in my study </w:t>
      </w:r>
      <w:r w:rsidR="005228CD" w:rsidRPr="006C1E1C">
        <w:rPr>
          <w:rFonts w:ascii="Times New Roman" w:hAnsi="Times New Roman" w:cs="Times New Roman"/>
          <w:sz w:val="24"/>
          <w:szCs w:val="24"/>
        </w:rPr>
        <w:t>by the example of osteopathy services)</w:t>
      </w:r>
      <w:r w:rsidRPr="006C1E1C">
        <w:rPr>
          <w:rFonts w:ascii="Times New Roman" w:hAnsi="Times New Roman" w:cs="Times New Roman"/>
          <w:sz w:val="24"/>
          <w:szCs w:val="24"/>
        </w:rPr>
        <w:t xml:space="preserve">, they may undermine national policy objectives for more self-care. </w:t>
      </w:r>
    </w:p>
    <w:p w14:paraId="5CEB0969" w14:textId="77777777" w:rsidR="00046513" w:rsidRDefault="00046513" w:rsidP="00DA7E28">
      <w:pPr>
        <w:spacing w:line="360" w:lineRule="auto"/>
        <w:ind w:left="0"/>
        <w:jc w:val="left"/>
        <w:rPr>
          <w:rFonts w:ascii="Times New Roman" w:hAnsi="Times New Roman" w:cs="Times New Roman"/>
          <w:sz w:val="24"/>
          <w:szCs w:val="24"/>
        </w:rPr>
      </w:pPr>
    </w:p>
    <w:p w14:paraId="12CB288E" w14:textId="68C7E4E2" w:rsidR="00AF62E5" w:rsidRPr="006C1E1C" w:rsidRDefault="00EA0249"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Self-care policy </w:t>
      </w:r>
      <w:r w:rsidR="00AF62E5" w:rsidRPr="006C1E1C">
        <w:rPr>
          <w:rFonts w:ascii="Times New Roman" w:hAnsi="Times New Roman" w:cs="Times New Roman"/>
          <w:sz w:val="24"/>
          <w:szCs w:val="24"/>
        </w:rPr>
        <w:t>illustrates the governmentalisation of expertise. By this I mean</w:t>
      </w:r>
      <w:r w:rsidR="00657CF2" w:rsidRPr="006C1E1C">
        <w:rPr>
          <w:rFonts w:ascii="Times New Roman" w:hAnsi="Times New Roman" w:cs="Times New Roman"/>
          <w:sz w:val="24"/>
          <w:szCs w:val="24"/>
        </w:rPr>
        <w:t xml:space="preserve"> the enrol</w:t>
      </w:r>
      <w:r w:rsidR="00AF62E5" w:rsidRPr="006C1E1C">
        <w:rPr>
          <w:rFonts w:ascii="Times New Roman" w:hAnsi="Times New Roman" w:cs="Times New Roman"/>
          <w:sz w:val="24"/>
          <w:szCs w:val="24"/>
        </w:rPr>
        <w:t>ment of experts</w:t>
      </w:r>
      <w:r w:rsidR="00046513">
        <w:rPr>
          <w:rFonts w:ascii="Times New Roman" w:hAnsi="Times New Roman" w:cs="Times New Roman"/>
          <w:sz w:val="24"/>
          <w:szCs w:val="24"/>
        </w:rPr>
        <w:t>,</w:t>
      </w:r>
      <w:r w:rsidR="00AF62E5" w:rsidRPr="006C1E1C">
        <w:rPr>
          <w:rFonts w:ascii="Times New Roman" w:hAnsi="Times New Roman" w:cs="Times New Roman"/>
          <w:sz w:val="24"/>
          <w:szCs w:val="24"/>
        </w:rPr>
        <w:t xml:space="preserve"> and the mobilisation of expert knowledge and activities</w:t>
      </w:r>
      <w:r w:rsidR="00046513">
        <w:rPr>
          <w:rFonts w:ascii="Times New Roman" w:hAnsi="Times New Roman" w:cs="Times New Roman"/>
          <w:sz w:val="24"/>
          <w:szCs w:val="24"/>
        </w:rPr>
        <w:t>,</w:t>
      </w:r>
      <w:r w:rsidR="00AF62E5" w:rsidRPr="006C1E1C">
        <w:rPr>
          <w:rFonts w:ascii="Times New Roman" w:hAnsi="Times New Roman" w:cs="Times New Roman"/>
          <w:sz w:val="24"/>
          <w:szCs w:val="24"/>
        </w:rPr>
        <w:t xml:space="preserve"> to accomplish governmental objectives. If, as Waring and Latif suggest, patients recognise and resist state-sponsored subjectivities and expectations, this could potentially erode trust in public-sector clinicians and threaten their legitimacy. </w:t>
      </w:r>
    </w:p>
    <w:p w14:paraId="01029067" w14:textId="77777777" w:rsidR="00205E59" w:rsidRDefault="00205E59" w:rsidP="00DA7E28">
      <w:pPr>
        <w:spacing w:line="360" w:lineRule="auto"/>
        <w:ind w:left="0"/>
        <w:jc w:val="left"/>
        <w:rPr>
          <w:rFonts w:ascii="Times New Roman" w:hAnsi="Times New Roman" w:cs="Times New Roman"/>
          <w:b/>
          <w:sz w:val="24"/>
          <w:szCs w:val="24"/>
        </w:rPr>
      </w:pPr>
    </w:p>
    <w:p w14:paraId="46CC38E5" w14:textId="77777777" w:rsidR="00046513" w:rsidRPr="006C1E1C" w:rsidRDefault="00046513" w:rsidP="00DA7E28">
      <w:pPr>
        <w:spacing w:line="360" w:lineRule="auto"/>
        <w:ind w:left="0"/>
        <w:jc w:val="left"/>
        <w:rPr>
          <w:rFonts w:ascii="Times New Roman" w:hAnsi="Times New Roman" w:cs="Times New Roman"/>
          <w:b/>
          <w:sz w:val="24"/>
          <w:szCs w:val="24"/>
        </w:rPr>
      </w:pPr>
    </w:p>
    <w:p w14:paraId="308B63F8" w14:textId="06CE8FB0" w:rsidR="0050014E" w:rsidRPr="006C1E1C" w:rsidRDefault="00796F9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b/>
          <w:sz w:val="24"/>
          <w:szCs w:val="24"/>
        </w:rPr>
        <w:t>Conclusion</w:t>
      </w:r>
    </w:p>
    <w:p w14:paraId="16920BBD" w14:textId="77777777" w:rsidR="00CA3341" w:rsidRPr="006C1E1C" w:rsidRDefault="00CA3341" w:rsidP="00DA7E28">
      <w:pPr>
        <w:spacing w:line="360" w:lineRule="auto"/>
        <w:ind w:left="0"/>
        <w:jc w:val="left"/>
        <w:rPr>
          <w:rFonts w:ascii="Times New Roman" w:hAnsi="Times New Roman" w:cs="Times New Roman"/>
          <w:b/>
          <w:sz w:val="24"/>
          <w:szCs w:val="24"/>
        </w:rPr>
      </w:pPr>
    </w:p>
    <w:p w14:paraId="7EB72F31" w14:textId="718BC948" w:rsidR="00796F9C" w:rsidRPr="006C1E1C" w:rsidRDefault="00CA3341"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Drawing on</w:t>
      </w:r>
      <w:r w:rsidR="001702BA" w:rsidRPr="006C1E1C">
        <w:rPr>
          <w:rFonts w:ascii="Times New Roman" w:hAnsi="Times New Roman" w:cs="Times New Roman"/>
          <w:sz w:val="24"/>
          <w:szCs w:val="24"/>
        </w:rPr>
        <w:t xml:space="preserve"> Fo</w:t>
      </w:r>
      <w:r w:rsidR="002E6AC3" w:rsidRPr="006C1E1C">
        <w:rPr>
          <w:rFonts w:ascii="Times New Roman" w:hAnsi="Times New Roman" w:cs="Times New Roman"/>
          <w:sz w:val="24"/>
          <w:szCs w:val="24"/>
        </w:rPr>
        <w:t>u</w:t>
      </w:r>
      <w:r w:rsidR="001702BA" w:rsidRPr="006C1E1C">
        <w:rPr>
          <w:rFonts w:ascii="Times New Roman" w:hAnsi="Times New Roman" w:cs="Times New Roman"/>
          <w:sz w:val="24"/>
          <w:szCs w:val="24"/>
        </w:rPr>
        <w:t>caul</w:t>
      </w:r>
      <w:r w:rsidRPr="006C1E1C">
        <w:rPr>
          <w:rFonts w:ascii="Times New Roman" w:hAnsi="Times New Roman" w:cs="Times New Roman"/>
          <w:sz w:val="24"/>
          <w:szCs w:val="24"/>
        </w:rPr>
        <w:t xml:space="preserve">dian perspectives </w:t>
      </w:r>
      <w:r w:rsidR="00135F53" w:rsidRPr="006C1E1C">
        <w:rPr>
          <w:rFonts w:ascii="Times New Roman" w:hAnsi="Times New Roman" w:cs="Times New Roman"/>
          <w:sz w:val="24"/>
          <w:szCs w:val="24"/>
        </w:rPr>
        <w:t>I</w:t>
      </w:r>
      <w:r w:rsidR="002E6AC3" w:rsidRPr="006C1E1C">
        <w:rPr>
          <w:rFonts w:ascii="Times New Roman" w:hAnsi="Times New Roman" w:cs="Times New Roman"/>
          <w:sz w:val="24"/>
          <w:szCs w:val="24"/>
        </w:rPr>
        <w:t xml:space="preserve"> explored </w:t>
      </w:r>
      <w:r w:rsidR="00135F53" w:rsidRPr="006C1E1C">
        <w:rPr>
          <w:rFonts w:ascii="Times New Roman" w:hAnsi="Times New Roman" w:cs="Times New Roman"/>
          <w:sz w:val="24"/>
          <w:szCs w:val="24"/>
        </w:rPr>
        <w:t xml:space="preserve">how local government agents implemented </w:t>
      </w:r>
      <w:r w:rsidR="002E6AC3" w:rsidRPr="006C1E1C">
        <w:rPr>
          <w:rFonts w:ascii="Times New Roman" w:hAnsi="Times New Roman" w:cs="Times New Roman"/>
          <w:sz w:val="24"/>
          <w:szCs w:val="24"/>
        </w:rPr>
        <w:t xml:space="preserve">national </w:t>
      </w:r>
      <w:r w:rsidR="00D91CB4" w:rsidRPr="006C1E1C">
        <w:rPr>
          <w:rFonts w:ascii="Times New Roman" w:hAnsi="Times New Roman" w:cs="Times New Roman"/>
          <w:sz w:val="24"/>
          <w:szCs w:val="24"/>
        </w:rPr>
        <w:t>self-care</w:t>
      </w:r>
      <w:r w:rsidR="00046513">
        <w:rPr>
          <w:rFonts w:ascii="Times New Roman" w:hAnsi="Times New Roman" w:cs="Times New Roman"/>
          <w:sz w:val="24"/>
          <w:szCs w:val="24"/>
        </w:rPr>
        <w:t xml:space="preserve"> policy</w:t>
      </w:r>
      <w:r w:rsidR="00D91CB4" w:rsidRPr="006C1E1C">
        <w:rPr>
          <w:rFonts w:ascii="Times New Roman" w:hAnsi="Times New Roman" w:cs="Times New Roman"/>
          <w:sz w:val="24"/>
          <w:szCs w:val="24"/>
        </w:rPr>
        <w:t>.</w:t>
      </w:r>
      <w:r w:rsidR="00135F53" w:rsidRPr="006C1E1C">
        <w:rPr>
          <w:rFonts w:ascii="Times New Roman" w:hAnsi="Times New Roman" w:cs="Times New Roman"/>
          <w:sz w:val="24"/>
          <w:szCs w:val="24"/>
        </w:rPr>
        <w:t xml:space="preserve"> </w:t>
      </w:r>
      <w:r w:rsidR="002E6AC3" w:rsidRPr="006C1E1C">
        <w:rPr>
          <w:rFonts w:ascii="Times New Roman" w:hAnsi="Times New Roman" w:cs="Times New Roman"/>
          <w:sz w:val="24"/>
          <w:szCs w:val="24"/>
        </w:rPr>
        <w:t>I describe</w:t>
      </w:r>
      <w:r w:rsidR="00135F53" w:rsidRPr="006C1E1C">
        <w:rPr>
          <w:rFonts w:ascii="Times New Roman" w:hAnsi="Times New Roman" w:cs="Times New Roman"/>
          <w:sz w:val="24"/>
          <w:szCs w:val="24"/>
        </w:rPr>
        <w:t>d</w:t>
      </w:r>
      <w:r w:rsidR="00385ED8" w:rsidRPr="006C1E1C">
        <w:rPr>
          <w:rFonts w:ascii="Times New Roman" w:hAnsi="Times New Roman" w:cs="Times New Roman"/>
          <w:sz w:val="24"/>
          <w:szCs w:val="24"/>
        </w:rPr>
        <w:t xml:space="preserve"> a homogenous</w:t>
      </w:r>
      <w:r w:rsidR="00F82527" w:rsidRPr="006C1E1C">
        <w:rPr>
          <w:rFonts w:ascii="Times New Roman" w:hAnsi="Times New Roman" w:cs="Times New Roman"/>
          <w:sz w:val="24"/>
          <w:szCs w:val="24"/>
        </w:rPr>
        <w:t xml:space="preserve"> managerial strategy a</w:t>
      </w:r>
      <w:r w:rsidR="002E6AC3" w:rsidRPr="006C1E1C">
        <w:rPr>
          <w:rFonts w:ascii="Times New Roman" w:hAnsi="Times New Roman" w:cs="Times New Roman"/>
          <w:sz w:val="24"/>
          <w:szCs w:val="24"/>
        </w:rPr>
        <w:t>imed at ‘re</w:t>
      </w:r>
      <w:r w:rsidR="00797ED7" w:rsidRPr="006C1E1C">
        <w:rPr>
          <w:rFonts w:ascii="Times New Roman" w:hAnsi="Times New Roman" w:cs="Times New Roman"/>
          <w:sz w:val="24"/>
          <w:szCs w:val="24"/>
        </w:rPr>
        <w:t>-</w:t>
      </w:r>
      <w:r w:rsidR="002E6AC3" w:rsidRPr="006C1E1C">
        <w:rPr>
          <w:rFonts w:ascii="Times New Roman" w:hAnsi="Times New Roman" w:cs="Times New Roman"/>
          <w:sz w:val="24"/>
          <w:szCs w:val="24"/>
        </w:rPr>
        <w:t>cultu</w:t>
      </w:r>
      <w:r w:rsidRPr="006C1E1C">
        <w:rPr>
          <w:rFonts w:ascii="Times New Roman" w:hAnsi="Times New Roman" w:cs="Times New Roman"/>
          <w:sz w:val="24"/>
          <w:szCs w:val="24"/>
        </w:rPr>
        <w:t>ring’</w:t>
      </w:r>
      <w:r w:rsidR="002E6AC3" w:rsidRPr="006C1E1C">
        <w:rPr>
          <w:rFonts w:ascii="Times New Roman" w:hAnsi="Times New Roman" w:cs="Times New Roman"/>
          <w:sz w:val="24"/>
          <w:szCs w:val="24"/>
        </w:rPr>
        <w:t xml:space="preserve"> the public through ‘re</w:t>
      </w:r>
      <w:r w:rsidR="00797ED7" w:rsidRPr="006C1E1C">
        <w:rPr>
          <w:rFonts w:ascii="Times New Roman" w:hAnsi="Times New Roman" w:cs="Times New Roman"/>
          <w:sz w:val="24"/>
          <w:szCs w:val="24"/>
        </w:rPr>
        <w:t>-</w:t>
      </w:r>
      <w:r w:rsidR="00C63639" w:rsidRPr="006C1E1C">
        <w:rPr>
          <w:rFonts w:ascii="Times New Roman" w:hAnsi="Times New Roman" w:cs="Times New Roman"/>
          <w:sz w:val="24"/>
          <w:szCs w:val="24"/>
        </w:rPr>
        <w:t>culturing’ healthcare</w:t>
      </w:r>
      <w:r w:rsidR="002E6AC3" w:rsidRPr="006C1E1C">
        <w:rPr>
          <w:rFonts w:ascii="Times New Roman" w:hAnsi="Times New Roman" w:cs="Times New Roman"/>
          <w:sz w:val="24"/>
          <w:szCs w:val="24"/>
        </w:rPr>
        <w:t xml:space="preserve"> staff.  Th</w:t>
      </w:r>
      <w:r w:rsidRPr="006C1E1C">
        <w:rPr>
          <w:rFonts w:ascii="Times New Roman" w:hAnsi="Times New Roman" w:cs="Times New Roman"/>
          <w:sz w:val="24"/>
          <w:szCs w:val="24"/>
        </w:rPr>
        <w:t>is</w:t>
      </w:r>
      <w:r w:rsidR="002E6AC3" w:rsidRPr="006C1E1C">
        <w:rPr>
          <w:rFonts w:ascii="Times New Roman" w:hAnsi="Times New Roman" w:cs="Times New Roman"/>
          <w:sz w:val="24"/>
          <w:szCs w:val="24"/>
        </w:rPr>
        <w:t xml:space="preserve"> strategy</w:t>
      </w:r>
      <w:r w:rsidRPr="006C1E1C">
        <w:rPr>
          <w:rFonts w:ascii="Times New Roman" w:hAnsi="Times New Roman" w:cs="Times New Roman"/>
          <w:sz w:val="24"/>
          <w:szCs w:val="24"/>
        </w:rPr>
        <w:t xml:space="preserve"> is aimed at </w:t>
      </w:r>
      <w:r w:rsidR="00A40B63" w:rsidRPr="006C1E1C">
        <w:rPr>
          <w:rFonts w:ascii="Times New Roman" w:hAnsi="Times New Roman" w:cs="Times New Roman"/>
          <w:sz w:val="24"/>
          <w:szCs w:val="24"/>
        </w:rPr>
        <w:t>providing skills training</w:t>
      </w:r>
      <w:r w:rsidR="002E6AC3" w:rsidRPr="006C1E1C">
        <w:rPr>
          <w:rFonts w:ascii="Times New Roman" w:hAnsi="Times New Roman" w:cs="Times New Roman"/>
          <w:sz w:val="24"/>
          <w:szCs w:val="24"/>
        </w:rPr>
        <w:t xml:space="preserve"> to staff</w:t>
      </w:r>
      <w:r w:rsidR="00F82527" w:rsidRPr="006C1E1C">
        <w:rPr>
          <w:rFonts w:ascii="Times New Roman" w:hAnsi="Times New Roman" w:cs="Times New Roman"/>
          <w:sz w:val="24"/>
          <w:szCs w:val="24"/>
        </w:rPr>
        <w:t xml:space="preserve"> to</w:t>
      </w:r>
      <w:r w:rsidR="002E6AC3" w:rsidRPr="006C1E1C">
        <w:rPr>
          <w:rFonts w:ascii="Times New Roman" w:hAnsi="Times New Roman" w:cs="Times New Roman"/>
          <w:sz w:val="24"/>
          <w:szCs w:val="24"/>
        </w:rPr>
        <w:t xml:space="preserve"> </w:t>
      </w:r>
      <w:r w:rsidRPr="006C1E1C">
        <w:rPr>
          <w:rFonts w:ascii="Times New Roman" w:hAnsi="Times New Roman" w:cs="Times New Roman"/>
          <w:sz w:val="24"/>
          <w:szCs w:val="24"/>
        </w:rPr>
        <w:t xml:space="preserve">enable them to </w:t>
      </w:r>
      <w:r w:rsidR="00584EF1" w:rsidRPr="006C1E1C">
        <w:rPr>
          <w:rFonts w:ascii="Times New Roman" w:hAnsi="Times New Roman" w:cs="Times New Roman"/>
          <w:sz w:val="24"/>
          <w:szCs w:val="24"/>
        </w:rPr>
        <w:t>instil and maintain</w:t>
      </w:r>
      <w:r w:rsidR="00C90DAD" w:rsidRPr="006C1E1C">
        <w:rPr>
          <w:rFonts w:ascii="Times New Roman" w:hAnsi="Times New Roman" w:cs="Times New Roman"/>
          <w:sz w:val="24"/>
          <w:szCs w:val="24"/>
        </w:rPr>
        <w:t xml:space="preserve"> </w:t>
      </w:r>
      <w:r w:rsidR="00355323" w:rsidRPr="006C1E1C">
        <w:rPr>
          <w:rFonts w:ascii="Times New Roman" w:hAnsi="Times New Roman" w:cs="Times New Roman"/>
          <w:sz w:val="24"/>
          <w:szCs w:val="24"/>
        </w:rPr>
        <w:t>responsibilized</w:t>
      </w:r>
      <w:r w:rsidR="00584EF1" w:rsidRPr="006C1E1C">
        <w:rPr>
          <w:rFonts w:ascii="Times New Roman" w:hAnsi="Times New Roman" w:cs="Times New Roman"/>
          <w:sz w:val="24"/>
          <w:szCs w:val="24"/>
        </w:rPr>
        <w:t xml:space="preserve"> subjectivi</w:t>
      </w:r>
      <w:r w:rsidR="00C90DAD" w:rsidRPr="006C1E1C">
        <w:rPr>
          <w:rFonts w:ascii="Times New Roman" w:hAnsi="Times New Roman" w:cs="Times New Roman"/>
          <w:sz w:val="24"/>
          <w:szCs w:val="24"/>
        </w:rPr>
        <w:t>ti</w:t>
      </w:r>
      <w:r w:rsidR="00584EF1" w:rsidRPr="006C1E1C">
        <w:rPr>
          <w:rFonts w:ascii="Times New Roman" w:hAnsi="Times New Roman" w:cs="Times New Roman"/>
          <w:sz w:val="24"/>
          <w:szCs w:val="24"/>
        </w:rPr>
        <w:t>es through new and differ</w:t>
      </w:r>
      <w:r w:rsidR="002959F6" w:rsidRPr="006C1E1C">
        <w:rPr>
          <w:rFonts w:ascii="Times New Roman" w:hAnsi="Times New Roman" w:cs="Times New Roman"/>
          <w:sz w:val="24"/>
          <w:szCs w:val="24"/>
        </w:rPr>
        <w:t>ent communicative responses. This</w:t>
      </w:r>
      <w:r w:rsidR="00584EF1" w:rsidRPr="006C1E1C">
        <w:rPr>
          <w:rFonts w:ascii="Times New Roman" w:hAnsi="Times New Roman" w:cs="Times New Roman"/>
          <w:sz w:val="24"/>
          <w:szCs w:val="24"/>
        </w:rPr>
        <w:t xml:space="preserve"> st</w:t>
      </w:r>
      <w:r w:rsidR="00F82527" w:rsidRPr="006C1E1C">
        <w:rPr>
          <w:rFonts w:ascii="Times New Roman" w:hAnsi="Times New Roman" w:cs="Times New Roman"/>
          <w:sz w:val="24"/>
          <w:szCs w:val="24"/>
        </w:rPr>
        <w:t>r</w:t>
      </w:r>
      <w:r w:rsidR="00584EF1" w:rsidRPr="006C1E1C">
        <w:rPr>
          <w:rFonts w:ascii="Times New Roman" w:hAnsi="Times New Roman" w:cs="Times New Roman"/>
          <w:sz w:val="24"/>
          <w:szCs w:val="24"/>
        </w:rPr>
        <w:t>a</w:t>
      </w:r>
      <w:r w:rsidR="00201FAD" w:rsidRPr="006C1E1C">
        <w:rPr>
          <w:rFonts w:ascii="Times New Roman" w:hAnsi="Times New Roman" w:cs="Times New Roman"/>
          <w:sz w:val="24"/>
          <w:szCs w:val="24"/>
        </w:rPr>
        <w:t xml:space="preserve">tegy, however, </w:t>
      </w:r>
      <w:r w:rsidR="00F82527" w:rsidRPr="006C1E1C">
        <w:rPr>
          <w:rFonts w:ascii="Times New Roman" w:hAnsi="Times New Roman" w:cs="Times New Roman"/>
          <w:sz w:val="24"/>
          <w:szCs w:val="24"/>
        </w:rPr>
        <w:t xml:space="preserve">leaves a significant </w:t>
      </w:r>
      <w:r w:rsidR="00385ED8" w:rsidRPr="006C1E1C">
        <w:rPr>
          <w:rFonts w:ascii="Times New Roman" w:hAnsi="Times New Roman" w:cs="Times New Roman"/>
          <w:sz w:val="24"/>
          <w:szCs w:val="24"/>
        </w:rPr>
        <w:t>space for the conduct</w:t>
      </w:r>
      <w:r w:rsidR="00171656" w:rsidRPr="006C1E1C">
        <w:rPr>
          <w:rFonts w:ascii="Times New Roman" w:hAnsi="Times New Roman" w:cs="Times New Roman"/>
          <w:sz w:val="24"/>
          <w:szCs w:val="24"/>
        </w:rPr>
        <w:t xml:space="preserve"> of staff and patients to be shaped by</w:t>
      </w:r>
      <w:r w:rsidR="00AC56E7" w:rsidRPr="006C1E1C">
        <w:rPr>
          <w:rFonts w:ascii="Times New Roman" w:hAnsi="Times New Roman" w:cs="Times New Roman"/>
          <w:sz w:val="24"/>
          <w:szCs w:val="24"/>
        </w:rPr>
        <w:t xml:space="preserve"> alternative guides for action</w:t>
      </w:r>
      <w:r w:rsidR="00ED7FB0" w:rsidRPr="006C1E1C">
        <w:rPr>
          <w:rFonts w:ascii="Times New Roman" w:hAnsi="Times New Roman" w:cs="Times New Roman"/>
          <w:sz w:val="24"/>
          <w:szCs w:val="24"/>
        </w:rPr>
        <w:t xml:space="preserve"> drawn from </w:t>
      </w:r>
      <w:r w:rsidR="00171656" w:rsidRPr="006C1E1C">
        <w:rPr>
          <w:rFonts w:ascii="Times New Roman" w:hAnsi="Times New Roman" w:cs="Times New Roman"/>
          <w:sz w:val="24"/>
          <w:szCs w:val="24"/>
        </w:rPr>
        <w:t xml:space="preserve">professional training, </w:t>
      </w:r>
      <w:r w:rsidR="00ED7FB0" w:rsidRPr="006C1E1C">
        <w:rPr>
          <w:rFonts w:ascii="Times New Roman" w:hAnsi="Times New Roman" w:cs="Times New Roman"/>
          <w:sz w:val="24"/>
          <w:szCs w:val="24"/>
        </w:rPr>
        <w:t xml:space="preserve">established routines, and forms of </w:t>
      </w:r>
      <w:r w:rsidR="00A40B63" w:rsidRPr="006C1E1C">
        <w:rPr>
          <w:rFonts w:ascii="Times New Roman" w:hAnsi="Times New Roman" w:cs="Times New Roman"/>
          <w:sz w:val="24"/>
          <w:szCs w:val="24"/>
        </w:rPr>
        <w:t xml:space="preserve">social </w:t>
      </w:r>
      <w:r w:rsidR="00ED7FB0" w:rsidRPr="006C1E1C">
        <w:rPr>
          <w:rFonts w:ascii="Times New Roman" w:hAnsi="Times New Roman" w:cs="Times New Roman"/>
          <w:sz w:val="24"/>
          <w:szCs w:val="24"/>
        </w:rPr>
        <w:t xml:space="preserve">belonging. </w:t>
      </w:r>
      <w:r w:rsidR="00AC56E7" w:rsidRPr="006C1E1C">
        <w:rPr>
          <w:rFonts w:ascii="Times New Roman" w:hAnsi="Times New Roman" w:cs="Times New Roman"/>
          <w:sz w:val="24"/>
          <w:szCs w:val="24"/>
        </w:rPr>
        <w:t xml:space="preserve"> </w:t>
      </w:r>
      <w:r w:rsidR="00C61DAF" w:rsidRPr="006C1E1C">
        <w:rPr>
          <w:rFonts w:ascii="Times New Roman" w:hAnsi="Times New Roman" w:cs="Times New Roman"/>
          <w:sz w:val="24"/>
          <w:szCs w:val="24"/>
        </w:rPr>
        <w:t xml:space="preserve">More research is needed to explore the effects of the interaction of self-care discourses with </w:t>
      </w:r>
      <w:r w:rsidR="0073566C" w:rsidRPr="006C1E1C">
        <w:rPr>
          <w:rFonts w:ascii="Times New Roman" w:hAnsi="Times New Roman" w:cs="Times New Roman"/>
          <w:sz w:val="24"/>
          <w:szCs w:val="24"/>
        </w:rPr>
        <w:t xml:space="preserve">situated agency in particular empirical contexts. </w:t>
      </w:r>
    </w:p>
    <w:p w14:paraId="549A5785" w14:textId="77777777" w:rsidR="00796F9C" w:rsidRPr="006C1E1C" w:rsidRDefault="00796F9C" w:rsidP="00DA7E28">
      <w:pPr>
        <w:spacing w:line="360" w:lineRule="auto"/>
        <w:ind w:left="0"/>
        <w:jc w:val="left"/>
        <w:rPr>
          <w:rFonts w:ascii="Times New Roman" w:hAnsi="Times New Roman" w:cs="Times New Roman"/>
          <w:sz w:val="24"/>
          <w:szCs w:val="24"/>
        </w:rPr>
      </w:pPr>
    </w:p>
    <w:p w14:paraId="221A4EC7" w14:textId="77777777" w:rsidR="00D02148" w:rsidRPr="006C1E1C" w:rsidRDefault="00D02148" w:rsidP="00DA7E28">
      <w:pPr>
        <w:spacing w:line="360" w:lineRule="auto"/>
        <w:ind w:left="0"/>
        <w:jc w:val="left"/>
        <w:rPr>
          <w:rFonts w:ascii="Times New Roman" w:hAnsi="Times New Roman" w:cs="Times New Roman"/>
          <w:sz w:val="24"/>
          <w:szCs w:val="24"/>
        </w:rPr>
      </w:pPr>
    </w:p>
    <w:p w14:paraId="7886C89B" w14:textId="208D5652" w:rsidR="00DA03F5" w:rsidRPr="006C1E1C" w:rsidRDefault="00DA03F5" w:rsidP="00DA7E28">
      <w:pPr>
        <w:spacing w:line="360" w:lineRule="auto"/>
        <w:ind w:left="0"/>
        <w:jc w:val="left"/>
        <w:rPr>
          <w:rFonts w:ascii="Times New Roman" w:hAnsi="Times New Roman" w:cs="Times New Roman"/>
          <w:b/>
          <w:sz w:val="24"/>
          <w:szCs w:val="24"/>
        </w:rPr>
      </w:pPr>
      <w:r w:rsidRPr="006C1E1C">
        <w:rPr>
          <w:rFonts w:ascii="Times New Roman" w:hAnsi="Times New Roman" w:cs="Times New Roman"/>
          <w:b/>
          <w:sz w:val="24"/>
          <w:szCs w:val="24"/>
        </w:rPr>
        <w:t>Acknowledgements</w:t>
      </w:r>
    </w:p>
    <w:p w14:paraId="65CAD1A6" w14:textId="77777777" w:rsidR="00DA03F5" w:rsidRPr="006C1E1C" w:rsidRDefault="00DA03F5" w:rsidP="00DA7E28">
      <w:pPr>
        <w:spacing w:line="360" w:lineRule="auto"/>
        <w:ind w:left="0"/>
        <w:jc w:val="left"/>
        <w:rPr>
          <w:rFonts w:ascii="Times New Roman" w:hAnsi="Times New Roman" w:cs="Times New Roman"/>
          <w:sz w:val="24"/>
          <w:szCs w:val="24"/>
        </w:rPr>
      </w:pPr>
    </w:p>
    <w:p w14:paraId="3617F085" w14:textId="0DFD76E5" w:rsidR="00DF0F88" w:rsidRDefault="00DA03F5" w:rsidP="00DF0F8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I am grateful to the managers who generously gave of their time to be interviewed for this</w:t>
      </w:r>
      <w:r w:rsidR="00DF0F88">
        <w:rPr>
          <w:rFonts w:ascii="Times New Roman" w:hAnsi="Times New Roman" w:cs="Times New Roman"/>
          <w:sz w:val="24"/>
          <w:szCs w:val="24"/>
        </w:rPr>
        <w:t xml:space="preserve"> study, and to two anonymous reviewers for helpful comments. </w:t>
      </w:r>
    </w:p>
    <w:p w14:paraId="3EEDE5CC" w14:textId="77777777" w:rsidR="003B0EB3" w:rsidRDefault="003B0EB3" w:rsidP="00DF0F88">
      <w:pPr>
        <w:spacing w:line="360" w:lineRule="auto"/>
        <w:ind w:left="0"/>
        <w:rPr>
          <w:rFonts w:ascii="Times New Roman" w:hAnsi="Times New Roman" w:cs="Times New Roman"/>
          <w:sz w:val="24"/>
          <w:szCs w:val="24"/>
        </w:rPr>
      </w:pPr>
    </w:p>
    <w:p w14:paraId="13CAF306" w14:textId="3C3656DB" w:rsidR="00E13644" w:rsidRPr="006C1E1C" w:rsidRDefault="00E13644" w:rsidP="00DF0F8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lang w:val="en-US"/>
        </w:rPr>
        <w:t xml:space="preserve">This research was funded by the Policy Research Programme of the Department of Health for England, via its core support for the Policy Innovation Research Unit. </w:t>
      </w:r>
      <w:r w:rsidR="00DF0F88">
        <w:rPr>
          <w:rFonts w:ascii="Times New Roman" w:hAnsi="Times New Roman" w:cs="Times New Roman"/>
          <w:sz w:val="24"/>
          <w:szCs w:val="24"/>
        </w:rPr>
        <w:t xml:space="preserve">Lorelei Jones </w:t>
      </w:r>
      <w:r w:rsidR="00DF0F88" w:rsidRPr="00DF0F88">
        <w:rPr>
          <w:rFonts w:ascii="Times New Roman" w:hAnsi="Times New Roman" w:cs="Times New Roman"/>
          <w:sz w:val="24"/>
          <w:szCs w:val="24"/>
        </w:rPr>
        <w:t>was (in part) supported by the National Institute for Health Research (NIHR) Collaboration for Leadership in Applied Health Research and Care (CLAHRC) North Thames at Bart’s Health NHS Trust. The views expr</w:t>
      </w:r>
      <w:r w:rsidR="00813E8E">
        <w:rPr>
          <w:rFonts w:ascii="Times New Roman" w:hAnsi="Times New Roman" w:cs="Times New Roman"/>
          <w:sz w:val="24"/>
          <w:szCs w:val="24"/>
        </w:rPr>
        <w:t>essed are those of the author</w:t>
      </w:r>
      <w:r w:rsidR="00DF0F88" w:rsidRPr="00DF0F88">
        <w:rPr>
          <w:rFonts w:ascii="Times New Roman" w:hAnsi="Times New Roman" w:cs="Times New Roman"/>
          <w:sz w:val="24"/>
          <w:szCs w:val="24"/>
        </w:rPr>
        <w:t xml:space="preserve"> and not necessarily those of the NHS, the NIHR or the Department of Health</w:t>
      </w:r>
      <w:r w:rsidR="00234DF1">
        <w:rPr>
          <w:rFonts w:ascii="Times New Roman" w:hAnsi="Times New Roman" w:cs="Times New Roman"/>
          <w:sz w:val="24"/>
          <w:szCs w:val="24"/>
        </w:rPr>
        <w:t xml:space="preserve"> and Social Care</w:t>
      </w:r>
      <w:r w:rsidR="00DF0F88" w:rsidRPr="00DF0F88">
        <w:rPr>
          <w:rFonts w:ascii="Times New Roman" w:hAnsi="Times New Roman" w:cs="Times New Roman"/>
          <w:sz w:val="24"/>
          <w:szCs w:val="24"/>
        </w:rPr>
        <w:t>.</w:t>
      </w:r>
    </w:p>
    <w:p w14:paraId="1215B878" w14:textId="77777777" w:rsidR="009865CC" w:rsidRDefault="009865CC" w:rsidP="00DA7E28">
      <w:pPr>
        <w:spacing w:line="360" w:lineRule="auto"/>
        <w:ind w:left="0"/>
        <w:jc w:val="left"/>
        <w:rPr>
          <w:rFonts w:ascii="Times New Roman" w:hAnsi="Times New Roman" w:cs="Times New Roman"/>
          <w:sz w:val="24"/>
          <w:szCs w:val="24"/>
        </w:rPr>
      </w:pPr>
    </w:p>
    <w:p w14:paraId="1EA2FB67" w14:textId="77777777" w:rsidR="00813E8E" w:rsidRPr="006C1E1C" w:rsidRDefault="00813E8E" w:rsidP="00DA7E28">
      <w:pPr>
        <w:spacing w:line="360" w:lineRule="auto"/>
        <w:ind w:left="0"/>
        <w:jc w:val="left"/>
        <w:rPr>
          <w:rFonts w:ascii="Times New Roman" w:hAnsi="Times New Roman" w:cs="Times New Roman"/>
          <w:sz w:val="24"/>
          <w:szCs w:val="24"/>
        </w:rPr>
      </w:pPr>
    </w:p>
    <w:p w14:paraId="109F249D" w14:textId="77777777" w:rsidR="00903962" w:rsidRPr="006C1E1C" w:rsidRDefault="00903962" w:rsidP="00DA7E28">
      <w:pPr>
        <w:spacing w:line="360" w:lineRule="auto"/>
        <w:ind w:left="0"/>
        <w:jc w:val="left"/>
        <w:rPr>
          <w:rFonts w:ascii="Times New Roman" w:hAnsi="Times New Roman" w:cs="Times New Roman"/>
          <w:b/>
          <w:sz w:val="24"/>
          <w:szCs w:val="24"/>
        </w:rPr>
      </w:pPr>
      <w:r w:rsidRPr="006C1E1C">
        <w:rPr>
          <w:rFonts w:ascii="Times New Roman" w:hAnsi="Times New Roman" w:cs="Times New Roman"/>
          <w:b/>
          <w:sz w:val="24"/>
          <w:szCs w:val="24"/>
        </w:rPr>
        <w:t>References</w:t>
      </w:r>
    </w:p>
    <w:p w14:paraId="1E88104B" w14:textId="77777777" w:rsidR="00972515" w:rsidRPr="006C1E1C" w:rsidRDefault="00972515" w:rsidP="00DA7E28">
      <w:pPr>
        <w:spacing w:line="360" w:lineRule="auto"/>
        <w:ind w:left="0"/>
        <w:jc w:val="left"/>
        <w:rPr>
          <w:rFonts w:ascii="Times New Roman" w:hAnsi="Times New Roman" w:cs="Times New Roman"/>
          <w:b/>
          <w:sz w:val="24"/>
          <w:szCs w:val="24"/>
        </w:rPr>
      </w:pPr>
    </w:p>
    <w:p w14:paraId="313F9F61" w14:textId="0DD24F6D"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Alvarez</w:t>
      </w:r>
      <w:r w:rsidR="00CD041F">
        <w:rPr>
          <w:rFonts w:ascii="Times New Roman" w:hAnsi="Times New Roman" w:cs="Times New Roman"/>
          <w:sz w:val="24"/>
          <w:szCs w:val="24"/>
        </w:rPr>
        <w:t>-Rosete, A. and Mays, N. (2008)</w:t>
      </w:r>
      <w:r w:rsidRPr="006C1E1C">
        <w:rPr>
          <w:rFonts w:ascii="Times New Roman" w:hAnsi="Times New Roman" w:cs="Times New Roman"/>
          <w:sz w:val="24"/>
          <w:szCs w:val="24"/>
        </w:rPr>
        <w:t xml:space="preserve"> Reconciling two conflicting tales of the English h</w:t>
      </w:r>
      <w:r w:rsidR="003A46B3" w:rsidRPr="006C1E1C">
        <w:rPr>
          <w:rFonts w:ascii="Times New Roman" w:hAnsi="Times New Roman" w:cs="Times New Roman"/>
          <w:sz w:val="24"/>
          <w:szCs w:val="24"/>
        </w:rPr>
        <w:t>ealth policy process since 1997,</w:t>
      </w:r>
      <w:r w:rsidRPr="006C1E1C">
        <w:rPr>
          <w:rFonts w:ascii="Times New Roman" w:hAnsi="Times New Roman" w:cs="Times New Roman"/>
          <w:sz w:val="24"/>
          <w:szCs w:val="24"/>
        </w:rPr>
        <w:t xml:space="preserve"> </w:t>
      </w:r>
      <w:r w:rsidRPr="00CD041F">
        <w:rPr>
          <w:rFonts w:ascii="Times New Roman" w:hAnsi="Times New Roman" w:cs="Times New Roman"/>
          <w:sz w:val="24"/>
          <w:szCs w:val="24"/>
        </w:rPr>
        <w:t>British Politics</w:t>
      </w:r>
      <w:r w:rsidR="008219E4" w:rsidRPr="006C1E1C">
        <w:rPr>
          <w:rFonts w:ascii="Times New Roman" w:hAnsi="Times New Roman" w:cs="Times New Roman"/>
          <w:i/>
          <w:sz w:val="24"/>
          <w:szCs w:val="24"/>
        </w:rPr>
        <w:t>,</w:t>
      </w:r>
      <w:r w:rsidRPr="006C1E1C">
        <w:rPr>
          <w:rFonts w:ascii="Times New Roman" w:hAnsi="Times New Roman" w:cs="Times New Roman"/>
          <w:sz w:val="24"/>
          <w:szCs w:val="24"/>
        </w:rPr>
        <w:t xml:space="preserve"> 3,</w:t>
      </w:r>
      <w:r w:rsidR="008219E4" w:rsidRPr="006C1E1C">
        <w:rPr>
          <w:rFonts w:ascii="Times New Roman" w:hAnsi="Times New Roman" w:cs="Times New Roman"/>
          <w:sz w:val="24"/>
          <w:szCs w:val="24"/>
        </w:rPr>
        <w:t xml:space="preserve"> </w:t>
      </w:r>
      <w:r w:rsidRPr="006C1E1C">
        <w:rPr>
          <w:rFonts w:ascii="Times New Roman" w:hAnsi="Times New Roman" w:cs="Times New Roman"/>
          <w:sz w:val="24"/>
          <w:szCs w:val="24"/>
        </w:rPr>
        <w:t>2, 183-203.</w:t>
      </w:r>
    </w:p>
    <w:p w14:paraId="5E4D9943" w14:textId="77777777" w:rsidR="006303BB" w:rsidRPr="006C1E1C" w:rsidRDefault="006303BB" w:rsidP="00DA7E28">
      <w:pPr>
        <w:spacing w:line="360" w:lineRule="auto"/>
        <w:ind w:left="0"/>
        <w:jc w:val="left"/>
        <w:rPr>
          <w:rFonts w:ascii="Times New Roman" w:hAnsi="Times New Roman" w:cs="Times New Roman"/>
          <w:sz w:val="24"/>
          <w:szCs w:val="24"/>
        </w:rPr>
      </w:pPr>
    </w:p>
    <w:p w14:paraId="61FD8564" w14:textId="3AD5FAF9" w:rsidR="006303BB" w:rsidRDefault="006303B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Armstrong, D. (1995) The rise of surveillance medicine. Sociology of Health and Illness</w:t>
      </w:r>
      <w:r w:rsidR="00C87B1E">
        <w:rPr>
          <w:rFonts w:ascii="Times New Roman" w:hAnsi="Times New Roman" w:cs="Times New Roman"/>
          <w:sz w:val="24"/>
          <w:szCs w:val="24"/>
        </w:rPr>
        <w:t>,</w:t>
      </w:r>
      <w:r w:rsidRPr="006C1E1C">
        <w:rPr>
          <w:rFonts w:ascii="Times New Roman" w:hAnsi="Times New Roman" w:cs="Times New Roman"/>
          <w:sz w:val="24"/>
          <w:szCs w:val="24"/>
        </w:rPr>
        <w:t xml:space="preserve"> 17, 3, 393-404.</w:t>
      </w:r>
    </w:p>
    <w:p w14:paraId="6699E4BA" w14:textId="77777777" w:rsidR="00272465" w:rsidRDefault="00272465" w:rsidP="00DA7E28">
      <w:pPr>
        <w:spacing w:line="360" w:lineRule="auto"/>
        <w:ind w:left="0"/>
        <w:jc w:val="left"/>
        <w:rPr>
          <w:rFonts w:ascii="Times New Roman" w:hAnsi="Times New Roman" w:cs="Times New Roman"/>
          <w:sz w:val="24"/>
          <w:szCs w:val="24"/>
        </w:rPr>
      </w:pPr>
    </w:p>
    <w:p w14:paraId="7E018481" w14:textId="56546A8E" w:rsidR="00272465" w:rsidRPr="006C1E1C" w:rsidRDefault="00272465"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Ball, S. (2016)</w:t>
      </w:r>
      <w:r w:rsidRPr="00272465">
        <w:rPr>
          <w:rFonts w:ascii="Times New Roman" w:hAnsi="Times New Roman" w:cs="Times New Roman"/>
          <w:sz w:val="24"/>
          <w:szCs w:val="24"/>
        </w:rPr>
        <w:t xml:space="preserve"> Following policy: Networks, network ethnography and education policy mobilities. Journal of Education Policy, 31(5), 549-566.</w:t>
      </w:r>
    </w:p>
    <w:p w14:paraId="7BBAD3C8" w14:textId="77777777" w:rsidR="00972515" w:rsidRPr="006C1E1C" w:rsidRDefault="00972515" w:rsidP="00DA7E28">
      <w:pPr>
        <w:spacing w:line="360" w:lineRule="auto"/>
        <w:ind w:left="0"/>
        <w:jc w:val="left"/>
        <w:rPr>
          <w:rFonts w:ascii="Times New Roman" w:hAnsi="Times New Roman" w:cs="Times New Roman"/>
          <w:sz w:val="24"/>
          <w:szCs w:val="24"/>
        </w:rPr>
      </w:pPr>
    </w:p>
    <w:p w14:paraId="7B7472C2" w14:textId="2146D750" w:rsidR="007D2E2B" w:rsidRPr="006C1E1C" w:rsidRDefault="00C87B1E"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Becker, H. and Greer, B. (1960)</w:t>
      </w:r>
      <w:r w:rsidR="00972515" w:rsidRPr="006C1E1C">
        <w:rPr>
          <w:rFonts w:ascii="Times New Roman" w:hAnsi="Times New Roman" w:cs="Times New Roman"/>
          <w:sz w:val="24"/>
          <w:szCs w:val="24"/>
        </w:rPr>
        <w:t xml:space="preserve"> Participant observation: The analysis of qualitative field da</w:t>
      </w:r>
      <w:r w:rsidR="007B3325" w:rsidRPr="006C1E1C">
        <w:rPr>
          <w:rFonts w:ascii="Times New Roman" w:hAnsi="Times New Roman" w:cs="Times New Roman"/>
          <w:sz w:val="24"/>
          <w:szCs w:val="24"/>
        </w:rPr>
        <w:t>ta. In Adams, R. and Preiss, J. (eds)</w:t>
      </w:r>
      <w:r w:rsidR="00972515" w:rsidRPr="006C1E1C">
        <w:rPr>
          <w:rFonts w:ascii="Times New Roman" w:hAnsi="Times New Roman" w:cs="Times New Roman"/>
          <w:sz w:val="24"/>
          <w:szCs w:val="24"/>
        </w:rPr>
        <w:t xml:space="preserve"> Human organisation research: Field relatio</w:t>
      </w:r>
      <w:r w:rsidR="003B0EB3">
        <w:rPr>
          <w:rFonts w:ascii="Times New Roman" w:hAnsi="Times New Roman" w:cs="Times New Roman"/>
          <w:sz w:val="24"/>
          <w:szCs w:val="24"/>
        </w:rPr>
        <w:t>ns and techniques. Homewood, IL,</w:t>
      </w:r>
      <w:r w:rsidR="00972515" w:rsidRPr="006C1E1C">
        <w:rPr>
          <w:rFonts w:ascii="Times New Roman" w:hAnsi="Times New Roman" w:cs="Times New Roman"/>
          <w:sz w:val="24"/>
          <w:szCs w:val="24"/>
        </w:rPr>
        <w:t xml:space="preserve"> Dorsey Press.</w:t>
      </w:r>
    </w:p>
    <w:p w14:paraId="295497C2" w14:textId="77777777" w:rsidR="007D2E2B" w:rsidRPr="006C1E1C" w:rsidRDefault="007D2E2B" w:rsidP="00DA7E28">
      <w:pPr>
        <w:spacing w:line="360" w:lineRule="auto"/>
        <w:ind w:left="0"/>
        <w:jc w:val="left"/>
        <w:rPr>
          <w:rFonts w:ascii="Times New Roman" w:hAnsi="Times New Roman" w:cs="Times New Roman"/>
          <w:sz w:val="24"/>
          <w:szCs w:val="24"/>
        </w:rPr>
      </w:pPr>
    </w:p>
    <w:p w14:paraId="67AB5051" w14:textId="0F275019"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Boston Women’s Health Book Collective</w:t>
      </w:r>
      <w:r w:rsidR="003B0EB3">
        <w:rPr>
          <w:rFonts w:ascii="Times New Roman" w:hAnsi="Times New Roman" w:cs="Times New Roman"/>
          <w:sz w:val="24"/>
          <w:szCs w:val="24"/>
        </w:rPr>
        <w:t>. (1971)</w:t>
      </w:r>
      <w:r w:rsidRPr="006C1E1C">
        <w:rPr>
          <w:rFonts w:ascii="Times New Roman" w:hAnsi="Times New Roman" w:cs="Times New Roman"/>
          <w:sz w:val="24"/>
          <w:szCs w:val="24"/>
        </w:rPr>
        <w:t xml:space="preserve"> O</w:t>
      </w:r>
      <w:r w:rsidR="005A3BBF">
        <w:rPr>
          <w:rFonts w:ascii="Times New Roman" w:hAnsi="Times New Roman" w:cs="Times New Roman"/>
          <w:sz w:val="24"/>
          <w:szCs w:val="24"/>
        </w:rPr>
        <w:t>ur bodies, Our S</w:t>
      </w:r>
      <w:r w:rsidR="003B0EB3">
        <w:rPr>
          <w:rFonts w:ascii="Times New Roman" w:hAnsi="Times New Roman" w:cs="Times New Roman"/>
          <w:sz w:val="24"/>
          <w:szCs w:val="24"/>
        </w:rPr>
        <w:t>elves. New York,</w:t>
      </w:r>
      <w:r w:rsidRPr="006C1E1C">
        <w:rPr>
          <w:rFonts w:ascii="Times New Roman" w:hAnsi="Times New Roman" w:cs="Times New Roman"/>
          <w:sz w:val="24"/>
          <w:szCs w:val="24"/>
        </w:rPr>
        <w:t xml:space="preserve"> Simon and Schuster</w:t>
      </w:r>
      <w:r w:rsidR="007D2E2B" w:rsidRPr="006C1E1C">
        <w:rPr>
          <w:rFonts w:ascii="Times New Roman" w:hAnsi="Times New Roman" w:cs="Times New Roman"/>
          <w:sz w:val="24"/>
          <w:szCs w:val="24"/>
        </w:rPr>
        <w:t>.</w:t>
      </w:r>
    </w:p>
    <w:p w14:paraId="323526D1" w14:textId="77777777" w:rsidR="00972515" w:rsidRPr="006C1E1C" w:rsidRDefault="00972515" w:rsidP="00DA7E28">
      <w:pPr>
        <w:spacing w:line="360" w:lineRule="auto"/>
        <w:ind w:left="0"/>
        <w:jc w:val="left"/>
        <w:rPr>
          <w:rFonts w:ascii="Times New Roman" w:hAnsi="Times New Roman" w:cs="Times New Roman"/>
          <w:sz w:val="24"/>
          <w:szCs w:val="24"/>
        </w:rPr>
      </w:pPr>
    </w:p>
    <w:p w14:paraId="3C1EEF47" w14:textId="2A07A4E9" w:rsidR="00972515" w:rsidRPr="006C1E1C" w:rsidRDefault="007D2E2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Bourdieu, P. (1986)</w:t>
      </w:r>
      <w:r w:rsidR="006A4136" w:rsidRPr="006C1E1C">
        <w:rPr>
          <w:rFonts w:ascii="Times New Roman" w:hAnsi="Times New Roman" w:cs="Times New Roman"/>
          <w:sz w:val="24"/>
          <w:szCs w:val="24"/>
        </w:rPr>
        <w:t xml:space="preserve"> </w:t>
      </w:r>
      <w:r w:rsidR="00972515" w:rsidRPr="006C1E1C">
        <w:rPr>
          <w:rFonts w:ascii="Times New Roman" w:hAnsi="Times New Roman" w:cs="Times New Roman"/>
          <w:sz w:val="24"/>
          <w:szCs w:val="24"/>
        </w:rPr>
        <w:t xml:space="preserve">The forms </w:t>
      </w:r>
      <w:r w:rsidRPr="006C1E1C">
        <w:rPr>
          <w:rFonts w:ascii="Times New Roman" w:hAnsi="Times New Roman" w:cs="Times New Roman"/>
          <w:sz w:val="24"/>
          <w:szCs w:val="24"/>
        </w:rPr>
        <w:t>of capital. In Richardson, J. (e</w:t>
      </w:r>
      <w:r w:rsidR="00972515" w:rsidRPr="006C1E1C">
        <w:rPr>
          <w:rFonts w:ascii="Times New Roman" w:hAnsi="Times New Roman" w:cs="Times New Roman"/>
          <w:sz w:val="24"/>
          <w:szCs w:val="24"/>
        </w:rPr>
        <w:t>d</w:t>
      </w:r>
      <w:r w:rsidRPr="006C1E1C">
        <w:rPr>
          <w:rFonts w:ascii="Times New Roman" w:hAnsi="Times New Roman" w:cs="Times New Roman"/>
          <w:sz w:val="24"/>
          <w:szCs w:val="24"/>
        </w:rPr>
        <w:t>.</w:t>
      </w:r>
      <w:r w:rsidR="00972515" w:rsidRPr="006C1E1C">
        <w:rPr>
          <w:rFonts w:ascii="Times New Roman" w:hAnsi="Times New Roman" w:cs="Times New Roman"/>
          <w:sz w:val="24"/>
          <w:szCs w:val="24"/>
        </w:rPr>
        <w:t>) Handbook of Theory and Research for the S</w:t>
      </w:r>
      <w:r w:rsidR="003B0EB3">
        <w:rPr>
          <w:rFonts w:ascii="Times New Roman" w:hAnsi="Times New Roman" w:cs="Times New Roman"/>
          <w:sz w:val="24"/>
          <w:szCs w:val="24"/>
        </w:rPr>
        <w:t>ociology of Education. New York,</w:t>
      </w:r>
      <w:r w:rsidR="00972515" w:rsidRPr="006C1E1C">
        <w:rPr>
          <w:rFonts w:ascii="Times New Roman" w:hAnsi="Times New Roman" w:cs="Times New Roman"/>
          <w:sz w:val="24"/>
          <w:szCs w:val="24"/>
        </w:rPr>
        <w:t xml:space="preserve"> Greenwood. </w:t>
      </w:r>
    </w:p>
    <w:p w14:paraId="09CE37FC" w14:textId="77777777" w:rsidR="00972515" w:rsidRPr="006C1E1C" w:rsidRDefault="00972515" w:rsidP="00DA7E28">
      <w:pPr>
        <w:spacing w:line="360" w:lineRule="auto"/>
        <w:ind w:left="0"/>
        <w:jc w:val="left"/>
        <w:rPr>
          <w:rFonts w:ascii="Times New Roman" w:hAnsi="Times New Roman" w:cs="Times New Roman"/>
          <w:sz w:val="24"/>
          <w:szCs w:val="24"/>
        </w:rPr>
      </w:pPr>
    </w:p>
    <w:p w14:paraId="47467312" w14:textId="36CCCD6F" w:rsidR="00972515" w:rsidRPr="006C1E1C" w:rsidRDefault="006A4136"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Clarke, J. (2005)</w:t>
      </w:r>
      <w:r w:rsidR="00972515" w:rsidRPr="006C1E1C">
        <w:rPr>
          <w:rFonts w:ascii="Times New Roman" w:hAnsi="Times New Roman" w:cs="Times New Roman"/>
          <w:sz w:val="24"/>
          <w:szCs w:val="24"/>
        </w:rPr>
        <w:t xml:space="preserve"> New Labour’s citizens: activated, empowered, responsibilized, abandon</w:t>
      </w:r>
      <w:r w:rsidR="004E4F03" w:rsidRPr="006C1E1C">
        <w:rPr>
          <w:rFonts w:ascii="Times New Roman" w:hAnsi="Times New Roman" w:cs="Times New Roman"/>
          <w:sz w:val="24"/>
          <w:szCs w:val="24"/>
        </w:rPr>
        <w:t>ed?</w:t>
      </w:r>
      <w:r w:rsidR="00972515" w:rsidRPr="006C1E1C">
        <w:rPr>
          <w:rFonts w:ascii="Times New Roman" w:hAnsi="Times New Roman" w:cs="Times New Roman"/>
          <w:sz w:val="24"/>
          <w:szCs w:val="24"/>
        </w:rPr>
        <w:t xml:space="preserve"> </w:t>
      </w:r>
      <w:r w:rsidR="00972515" w:rsidRPr="003B0EB3">
        <w:rPr>
          <w:rFonts w:ascii="Times New Roman" w:hAnsi="Times New Roman" w:cs="Times New Roman"/>
          <w:sz w:val="24"/>
          <w:szCs w:val="24"/>
        </w:rPr>
        <w:t>Critical Social Policy</w:t>
      </w:r>
      <w:r w:rsidR="00972515" w:rsidRPr="006C1E1C">
        <w:rPr>
          <w:rFonts w:ascii="Times New Roman" w:hAnsi="Times New Roman" w:cs="Times New Roman"/>
          <w:sz w:val="24"/>
          <w:szCs w:val="24"/>
        </w:rPr>
        <w:t>, 25,</w:t>
      </w:r>
      <w:r w:rsidR="009E5E48">
        <w:rPr>
          <w:rFonts w:ascii="Times New Roman" w:hAnsi="Times New Roman" w:cs="Times New Roman"/>
          <w:sz w:val="24"/>
          <w:szCs w:val="24"/>
        </w:rPr>
        <w:t xml:space="preserve"> </w:t>
      </w:r>
      <w:r w:rsidR="00972515" w:rsidRPr="006C1E1C">
        <w:rPr>
          <w:rFonts w:ascii="Times New Roman" w:hAnsi="Times New Roman" w:cs="Times New Roman"/>
          <w:sz w:val="24"/>
          <w:szCs w:val="24"/>
        </w:rPr>
        <w:t>4, 447-463.</w:t>
      </w:r>
    </w:p>
    <w:p w14:paraId="74B9600A" w14:textId="77777777" w:rsidR="00972515" w:rsidRPr="006C1E1C" w:rsidRDefault="00972515" w:rsidP="00DA7E28">
      <w:pPr>
        <w:spacing w:line="360" w:lineRule="auto"/>
        <w:ind w:left="0"/>
        <w:jc w:val="left"/>
        <w:rPr>
          <w:rFonts w:ascii="Times New Roman" w:hAnsi="Times New Roman" w:cs="Times New Roman"/>
          <w:sz w:val="24"/>
          <w:szCs w:val="24"/>
        </w:rPr>
      </w:pPr>
    </w:p>
    <w:p w14:paraId="21E5DD33" w14:textId="4E8351F7" w:rsidR="00972515" w:rsidRPr="006C1E1C" w:rsidRDefault="004C5F5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Coulter, A., Roberts, S., and Dixon, A. (2013)</w:t>
      </w:r>
      <w:r w:rsidR="00972515" w:rsidRPr="006C1E1C">
        <w:rPr>
          <w:rFonts w:ascii="Times New Roman" w:hAnsi="Times New Roman" w:cs="Times New Roman"/>
          <w:sz w:val="24"/>
          <w:szCs w:val="24"/>
        </w:rPr>
        <w:t xml:space="preserve"> Delivering Better Services for People with Long-term Conditions. Bui</w:t>
      </w:r>
      <w:r w:rsidR="00813ABE" w:rsidRPr="006C1E1C">
        <w:rPr>
          <w:rFonts w:ascii="Times New Roman" w:hAnsi="Times New Roman" w:cs="Times New Roman"/>
          <w:sz w:val="24"/>
          <w:szCs w:val="24"/>
        </w:rPr>
        <w:t>lding the House of Care. Lo</w:t>
      </w:r>
      <w:r w:rsidR="003B0EB3">
        <w:rPr>
          <w:rFonts w:ascii="Times New Roman" w:hAnsi="Times New Roman" w:cs="Times New Roman"/>
          <w:sz w:val="24"/>
          <w:szCs w:val="24"/>
        </w:rPr>
        <w:t xml:space="preserve">ndon, </w:t>
      </w:r>
      <w:r w:rsidR="00972515" w:rsidRPr="006C1E1C">
        <w:rPr>
          <w:rFonts w:ascii="Times New Roman" w:hAnsi="Times New Roman" w:cs="Times New Roman"/>
          <w:sz w:val="24"/>
          <w:szCs w:val="24"/>
        </w:rPr>
        <w:t xml:space="preserve">The King's Fund. </w:t>
      </w:r>
    </w:p>
    <w:p w14:paraId="0A63AE32" w14:textId="77777777" w:rsidR="00972515" w:rsidRPr="006C1E1C" w:rsidRDefault="00972515" w:rsidP="00DA7E28">
      <w:pPr>
        <w:spacing w:line="360" w:lineRule="auto"/>
        <w:ind w:left="0"/>
        <w:jc w:val="left"/>
        <w:rPr>
          <w:rFonts w:ascii="Times New Roman" w:hAnsi="Times New Roman" w:cs="Times New Roman"/>
          <w:sz w:val="24"/>
          <w:szCs w:val="24"/>
        </w:rPr>
      </w:pPr>
    </w:p>
    <w:p w14:paraId="2D1E5E46" w14:textId="61F8DFE6" w:rsidR="00972515" w:rsidRPr="006C1E1C" w:rsidRDefault="00813AB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Cuciurean-Zapan, M. (2014)</w:t>
      </w:r>
      <w:r w:rsidR="00972515" w:rsidRPr="006C1E1C">
        <w:rPr>
          <w:rFonts w:ascii="Times New Roman" w:hAnsi="Times New Roman" w:cs="Times New Roman"/>
          <w:sz w:val="24"/>
          <w:szCs w:val="24"/>
        </w:rPr>
        <w:t xml:space="preserve"> Consulting against culture: A politicised approach</w:t>
      </w:r>
      <w:r w:rsidR="00AB1F42" w:rsidRPr="006C1E1C">
        <w:rPr>
          <w:rFonts w:ascii="Times New Roman" w:hAnsi="Times New Roman" w:cs="Times New Roman"/>
          <w:sz w:val="24"/>
          <w:szCs w:val="24"/>
        </w:rPr>
        <w:t xml:space="preserve"> to segmentation. </w:t>
      </w:r>
      <w:r w:rsidR="00AB1F42" w:rsidRPr="003B0EB3">
        <w:rPr>
          <w:rFonts w:ascii="Times New Roman" w:hAnsi="Times New Roman" w:cs="Times New Roman"/>
          <w:sz w:val="24"/>
          <w:szCs w:val="24"/>
        </w:rPr>
        <w:t>Ethnographic P</w:t>
      </w:r>
      <w:r w:rsidR="00972515" w:rsidRPr="003B0EB3">
        <w:rPr>
          <w:rFonts w:ascii="Times New Roman" w:hAnsi="Times New Roman" w:cs="Times New Roman"/>
          <w:sz w:val="24"/>
          <w:szCs w:val="24"/>
        </w:rPr>
        <w:t>raxis i</w:t>
      </w:r>
      <w:r w:rsidR="00AB1F42" w:rsidRPr="003B0EB3">
        <w:rPr>
          <w:rFonts w:ascii="Times New Roman" w:hAnsi="Times New Roman" w:cs="Times New Roman"/>
          <w:sz w:val="24"/>
          <w:szCs w:val="24"/>
        </w:rPr>
        <w:t>n Industry Conference</w:t>
      </w:r>
      <w:r w:rsidR="003B0EB3">
        <w:rPr>
          <w:rFonts w:ascii="Times New Roman" w:hAnsi="Times New Roman" w:cs="Times New Roman"/>
          <w:sz w:val="24"/>
          <w:szCs w:val="24"/>
        </w:rPr>
        <w:t>,</w:t>
      </w:r>
      <w:r w:rsidR="00AB1F42" w:rsidRPr="006C1E1C">
        <w:rPr>
          <w:rFonts w:ascii="Times New Roman" w:hAnsi="Times New Roman" w:cs="Times New Roman"/>
          <w:sz w:val="24"/>
          <w:szCs w:val="24"/>
        </w:rPr>
        <w:t xml:space="preserve"> 1, 133-146.</w:t>
      </w:r>
    </w:p>
    <w:p w14:paraId="0113806B" w14:textId="77777777" w:rsidR="00972515" w:rsidRPr="006C1E1C" w:rsidRDefault="00972515" w:rsidP="00DA7E28">
      <w:pPr>
        <w:spacing w:line="360" w:lineRule="auto"/>
        <w:ind w:left="0"/>
        <w:jc w:val="left"/>
        <w:rPr>
          <w:rFonts w:ascii="Times New Roman" w:hAnsi="Times New Roman" w:cs="Times New Roman"/>
          <w:sz w:val="24"/>
          <w:szCs w:val="24"/>
        </w:rPr>
      </w:pPr>
    </w:p>
    <w:p w14:paraId="2B9D654C" w14:textId="1581FD9F" w:rsidR="003E13FE"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Department of Health</w:t>
      </w:r>
      <w:r w:rsidR="00AB1F42" w:rsidRPr="006C1E1C">
        <w:rPr>
          <w:rFonts w:ascii="Times New Roman" w:hAnsi="Times New Roman" w:cs="Times New Roman"/>
          <w:sz w:val="24"/>
          <w:szCs w:val="24"/>
        </w:rPr>
        <w:t>. (1999)</w:t>
      </w:r>
      <w:r w:rsidRPr="006C1E1C">
        <w:rPr>
          <w:rFonts w:ascii="Times New Roman" w:hAnsi="Times New Roman" w:cs="Times New Roman"/>
          <w:sz w:val="24"/>
          <w:szCs w:val="24"/>
        </w:rPr>
        <w:t xml:space="preserve"> Our </w:t>
      </w:r>
      <w:r w:rsidR="00AB1F42" w:rsidRPr="006C1E1C">
        <w:rPr>
          <w:rFonts w:ascii="Times New Roman" w:hAnsi="Times New Roman" w:cs="Times New Roman"/>
          <w:sz w:val="24"/>
          <w:szCs w:val="24"/>
        </w:rPr>
        <w:t>Healthie</w:t>
      </w:r>
      <w:r w:rsidR="00DA6F39">
        <w:rPr>
          <w:rFonts w:ascii="Times New Roman" w:hAnsi="Times New Roman" w:cs="Times New Roman"/>
          <w:sz w:val="24"/>
          <w:szCs w:val="24"/>
        </w:rPr>
        <w:t>r Nation - Saving Lives. London,</w:t>
      </w:r>
      <w:r w:rsidR="009E5E48">
        <w:rPr>
          <w:rFonts w:ascii="Times New Roman" w:hAnsi="Times New Roman" w:cs="Times New Roman"/>
          <w:sz w:val="24"/>
          <w:szCs w:val="24"/>
        </w:rPr>
        <w:t xml:space="preserve"> </w:t>
      </w:r>
      <w:r w:rsidRPr="006C1E1C">
        <w:rPr>
          <w:rFonts w:ascii="Times New Roman" w:hAnsi="Times New Roman" w:cs="Times New Roman"/>
          <w:sz w:val="24"/>
          <w:szCs w:val="24"/>
        </w:rPr>
        <w:t xml:space="preserve">The Stationary Office.  </w:t>
      </w:r>
    </w:p>
    <w:p w14:paraId="009B6EB8" w14:textId="77777777" w:rsidR="003E13FE" w:rsidRPr="006C1E1C" w:rsidRDefault="003E13FE" w:rsidP="00DA7E28">
      <w:pPr>
        <w:spacing w:line="360" w:lineRule="auto"/>
        <w:ind w:left="0"/>
        <w:jc w:val="left"/>
        <w:rPr>
          <w:rFonts w:ascii="Times New Roman" w:hAnsi="Times New Roman" w:cs="Times New Roman"/>
          <w:sz w:val="24"/>
          <w:szCs w:val="24"/>
        </w:rPr>
      </w:pPr>
    </w:p>
    <w:p w14:paraId="65F32D7B" w14:textId="137CF2B0" w:rsidR="003E13FE"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Department of Health</w:t>
      </w:r>
      <w:r w:rsidR="00AB1F42" w:rsidRPr="006C1E1C">
        <w:rPr>
          <w:rFonts w:ascii="Times New Roman" w:hAnsi="Times New Roman" w:cs="Times New Roman"/>
          <w:sz w:val="24"/>
          <w:szCs w:val="24"/>
        </w:rPr>
        <w:t>. (2001) The Expert P</w:t>
      </w:r>
      <w:r w:rsidRPr="006C1E1C">
        <w:rPr>
          <w:rFonts w:ascii="Times New Roman" w:hAnsi="Times New Roman" w:cs="Times New Roman"/>
          <w:sz w:val="24"/>
          <w:szCs w:val="24"/>
        </w:rPr>
        <w:t>atient</w:t>
      </w:r>
      <w:r w:rsidR="00AB1F42" w:rsidRPr="006C1E1C">
        <w:rPr>
          <w:rFonts w:ascii="Times New Roman" w:hAnsi="Times New Roman" w:cs="Times New Roman"/>
          <w:sz w:val="24"/>
          <w:szCs w:val="24"/>
        </w:rPr>
        <w:t>: A New Approach to C</w:t>
      </w:r>
      <w:r w:rsidRPr="006C1E1C">
        <w:rPr>
          <w:rFonts w:ascii="Times New Roman" w:hAnsi="Times New Roman" w:cs="Times New Roman"/>
          <w:sz w:val="24"/>
          <w:szCs w:val="24"/>
        </w:rPr>
        <w:t>hro</w:t>
      </w:r>
      <w:r w:rsidR="00AB1F42" w:rsidRPr="006C1E1C">
        <w:rPr>
          <w:rFonts w:ascii="Times New Roman" w:hAnsi="Times New Roman" w:cs="Times New Roman"/>
          <w:sz w:val="24"/>
          <w:szCs w:val="24"/>
        </w:rPr>
        <w:t>nic Disease Manageme</w:t>
      </w:r>
      <w:r w:rsidR="009E5E48">
        <w:rPr>
          <w:rFonts w:ascii="Times New Roman" w:hAnsi="Times New Roman" w:cs="Times New Roman"/>
          <w:sz w:val="24"/>
          <w:szCs w:val="24"/>
        </w:rPr>
        <w:t>nt for the 21st century. London,</w:t>
      </w:r>
      <w:r w:rsidRPr="006C1E1C">
        <w:rPr>
          <w:rFonts w:ascii="Times New Roman" w:hAnsi="Times New Roman" w:cs="Times New Roman"/>
          <w:sz w:val="24"/>
          <w:szCs w:val="24"/>
        </w:rPr>
        <w:t xml:space="preserve"> Department of Health. </w:t>
      </w:r>
    </w:p>
    <w:p w14:paraId="29A59CB3" w14:textId="77777777" w:rsidR="003E13FE" w:rsidRPr="006C1E1C" w:rsidRDefault="003E13FE" w:rsidP="00DA7E28">
      <w:pPr>
        <w:spacing w:line="360" w:lineRule="auto"/>
        <w:ind w:left="0"/>
        <w:jc w:val="left"/>
        <w:rPr>
          <w:rFonts w:ascii="Times New Roman" w:hAnsi="Times New Roman" w:cs="Times New Roman"/>
          <w:sz w:val="24"/>
          <w:szCs w:val="24"/>
        </w:rPr>
      </w:pPr>
    </w:p>
    <w:p w14:paraId="64324C4E" w14:textId="17344B53"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Department of Health</w:t>
      </w:r>
      <w:r w:rsidR="00AB1F42" w:rsidRPr="006C1E1C">
        <w:rPr>
          <w:rFonts w:ascii="Times New Roman" w:hAnsi="Times New Roman" w:cs="Times New Roman"/>
          <w:sz w:val="24"/>
          <w:szCs w:val="24"/>
        </w:rPr>
        <w:t>. (2005) Supporting P</w:t>
      </w:r>
      <w:r w:rsidRPr="006C1E1C">
        <w:rPr>
          <w:rFonts w:ascii="Times New Roman" w:hAnsi="Times New Roman" w:cs="Times New Roman"/>
          <w:sz w:val="24"/>
          <w:szCs w:val="24"/>
        </w:rPr>
        <w:t>eople wi</w:t>
      </w:r>
      <w:r w:rsidR="009E5E48">
        <w:rPr>
          <w:rFonts w:ascii="Times New Roman" w:hAnsi="Times New Roman" w:cs="Times New Roman"/>
          <w:sz w:val="24"/>
          <w:szCs w:val="24"/>
        </w:rPr>
        <w:t>th Long Term Conditions. London,</w:t>
      </w:r>
      <w:r w:rsidRPr="006C1E1C">
        <w:rPr>
          <w:rFonts w:ascii="Times New Roman" w:hAnsi="Times New Roman" w:cs="Times New Roman"/>
          <w:sz w:val="24"/>
          <w:szCs w:val="24"/>
        </w:rPr>
        <w:t xml:space="preserve"> Department of Health. </w:t>
      </w:r>
    </w:p>
    <w:p w14:paraId="78A63875" w14:textId="77777777" w:rsidR="00972515" w:rsidRPr="006C1E1C" w:rsidRDefault="00972515" w:rsidP="00DA7E28">
      <w:pPr>
        <w:spacing w:line="360" w:lineRule="auto"/>
        <w:ind w:left="0"/>
        <w:jc w:val="left"/>
        <w:rPr>
          <w:rFonts w:ascii="Times New Roman" w:hAnsi="Times New Roman" w:cs="Times New Roman"/>
          <w:sz w:val="24"/>
          <w:szCs w:val="24"/>
        </w:rPr>
      </w:pPr>
    </w:p>
    <w:p w14:paraId="2DC0F5DD" w14:textId="1FAE1B10" w:rsidR="006303BB" w:rsidRPr="006C1E1C" w:rsidRDefault="006303BB"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Department of Health. (2012) The Government’s Mandate f</w:t>
      </w:r>
      <w:r w:rsidR="009E5E48">
        <w:rPr>
          <w:rFonts w:ascii="Times New Roman" w:hAnsi="Times New Roman" w:cs="Times New Roman"/>
          <w:sz w:val="24"/>
          <w:szCs w:val="24"/>
        </w:rPr>
        <w:t xml:space="preserve">or NHS England 2016-17. London, </w:t>
      </w:r>
      <w:r w:rsidRPr="006C1E1C">
        <w:rPr>
          <w:rFonts w:ascii="Times New Roman" w:hAnsi="Times New Roman" w:cs="Times New Roman"/>
          <w:sz w:val="24"/>
          <w:szCs w:val="24"/>
        </w:rPr>
        <w:t xml:space="preserve">Department of Health. </w:t>
      </w:r>
    </w:p>
    <w:p w14:paraId="0B0E3333" w14:textId="77777777" w:rsidR="006303BB" w:rsidRPr="006C1E1C" w:rsidRDefault="006303BB" w:rsidP="00DA7E28">
      <w:pPr>
        <w:spacing w:line="360" w:lineRule="auto"/>
        <w:ind w:left="0"/>
        <w:jc w:val="left"/>
        <w:rPr>
          <w:rFonts w:ascii="Times New Roman" w:hAnsi="Times New Roman" w:cs="Times New Roman"/>
          <w:sz w:val="24"/>
          <w:szCs w:val="24"/>
        </w:rPr>
      </w:pPr>
    </w:p>
    <w:p w14:paraId="33971DF3" w14:textId="7B5DF1FB" w:rsidR="00972515"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DiMa</w:t>
      </w:r>
      <w:r w:rsidR="00AB1F42" w:rsidRPr="006C1E1C">
        <w:rPr>
          <w:rFonts w:ascii="Times New Roman" w:hAnsi="Times New Roman" w:cs="Times New Roman"/>
          <w:sz w:val="24"/>
          <w:szCs w:val="24"/>
        </w:rPr>
        <w:t>ggio, P., and Powell, W. (1983)</w:t>
      </w:r>
      <w:r w:rsidRPr="006C1E1C">
        <w:rPr>
          <w:rFonts w:ascii="Times New Roman" w:hAnsi="Times New Roman" w:cs="Times New Roman"/>
          <w:sz w:val="24"/>
          <w:szCs w:val="24"/>
        </w:rPr>
        <w:t xml:space="preserve"> The iron cage revisited: Collective rationality and institutional isomorphism in organizational fields. </w:t>
      </w:r>
      <w:r w:rsidRPr="009E5E48">
        <w:rPr>
          <w:rFonts w:ascii="Times New Roman" w:hAnsi="Times New Roman" w:cs="Times New Roman"/>
          <w:sz w:val="24"/>
          <w:szCs w:val="24"/>
        </w:rPr>
        <w:t>American Sociological Review</w:t>
      </w:r>
      <w:r w:rsidRPr="006C1E1C">
        <w:rPr>
          <w:rFonts w:ascii="Times New Roman" w:hAnsi="Times New Roman" w:cs="Times New Roman"/>
          <w:sz w:val="24"/>
          <w:szCs w:val="24"/>
        </w:rPr>
        <w:t>, 48,</w:t>
      </w:r>
      <w:r w:rsidR="009E5E48">
        <w:rPr>
          <w:rFonts w:ascii="Times New Roman" w:hAnsi="Times New Roman" w:cs="Times New Roman"/>
          <w:sz w:val="24"/>
          <w:szCs w:val="24"/>
        </w:rPr>
        <w:t xml:space="preserve"> </w:t>
      </w:r>
      <w:r w:rsidRPr="006C1E1C">
        <w:rPr>
          <w:rFonts w:ascii="Times New Roman" w:hAnsi="Times New Roman" w:cs="Times New Roman"/>
          <w:sz w:val="24"/>
          <w:szCs w:val="24"/>
        </w:rPr>
        <w:t>2, 147-160.</w:t>
      </w:r>
    </w:p>
    <w:p w14:paraId="61786119" w14:textId="77777777" w:rsidR="009E5E48" w:rsidRDefault="009E5E48" w:rsidP="00DA7E28">
      <w:pPr>
        <w:spacing w:line="360" w:lineRule="auto"/>
        <w:ind w:left="0"/>
        <w:jc w:val="left"/>
        <w:rPr>
          <w:rFonts w:ascii="Times New Roman" w:hAnsi="Times New Roman" w:cs="Times New Roman"/>
          <w:sz w:val="24"/>
          <w:szCs w:val="24"/>
        </w:rPr>
      </w:pPr>
    </w:p>
    <w:p w14:paraId="1E5B46A2" w14:textId="77777777" w:rsidR="00813E8E" w:rsidRPr="006C1E1C" w:rsidRDefault="00813E8E" w:rsidP="00813E8E">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 xml:space="preserve">Erens, B., Wistow, G., Mounier-Jack, </w:t>
      </w:r>
      <w:r>
        <w:rPr>
          <w:rFonts w:ascii="Times New Roman" w:hAnsi="Times New Roman" w:cs="Times New Roman"/>
          <w:sz w:val="24"/>
          <w:szCs w:val="24"/>
        </w:rPr>
        <w:t>S., Douglas, N., Jones, L., Manacorda, T., and Mays, N. (2015)</w:t>
      </w:r>
      <w:r w:rsidRPr="006C1E1C">
        <w:rPr>
          <w:rFonts w:ascii="Times New Roman" w:hAnsi="Times New Roman" w:cs="Times New Roman"/>
          <w:sz w:val="24"/>
          <w:szCs w:val="24"/>
        </w:rPr>
        <w:t xml:space="preserve"> Early Evaluation of the Integrated Car</w:t>
      </w:r>
      <w:r>
        <w:rPr>
          <w:rFonts w:ascii="Times New Roman" w:hAnsi="Times New Roman" w:cs="Times New Roman"/>
          <w:sz w:val="24"/>
          <w:szCs w:val="24"/>
        </w:rPr>
        <w:t xml:space="preserve">e and Support Pioneers. London, </w:t>
      </w:r>
      <w:r w:rsidRPr="006C1E1C">
        <w:rPr>
          <w:rFonts w:ascii="Times New Roman" w:hAnsi="Times New Roman" w:cs="Times New Roman"/>
          <w:sz w:val="24"/>
          <w:szCs w:val="24"/>
        </w:rPr>
        <w:t>Policy Innovation Research Unit.</w:t>
      </w:r>
    </w:p>
    <w:p w14:paraId="77181D06" w14:textId="77777777" w:rsidR="00813E8E" w:rsidRPr="006C1E1C" w:rsidRDefault="00813E8E" w:rsidP="00DA7E28">
      <w:pPr>
        <w:spacing w:line="360" w:lineRule="auto"/>
        <w:ind w:left="0"/>
        <w:jc w:val="left"/>
        <w:rPr>
          <w:rFonts w:ascii="Times New Roman" w:hAnsi="Times New Roman" w:cs="Times New Roman"/>
          <w:sz w:val="24"/>
          <w:szCs w:val="24"/>
        </w:rPr>
      </w:pPr>
    </w:p>
    <w:p w14:paraId="3CC7A441" w14:textId="4E538DBB" w:rsidR="00EA0249" w:rsidRPr="006C1E1C" w:rsidRDefault="009E5E48"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Ferlie, E., (2016)</w:t>
      </w:r>
      <w:r w:rsidR="00EA0249" w:rsidRPr="006C1E1C">
        <w:rPr>
          <w:rFonts w:ascii="Times New Roman" w:hAnsi="Times New Roman" w:cs="Times New Roman"/>
          <w:sz w:val="24"/>
          <w:szCs w:val="24"/>
        </w:rPr>
        <w:t xml:space="preserve"> Analysing Health Care Organization</w:t>
      </w:r>
      <w:r>
        <w:rPr>
          <w:rFonts w:ascii="Times New Roman" w:hAnsi="Times New Roman" w:cs="Times New Roman"/>
          <w:sz w:val="24"/>
          <w:szCs w:val="24"/>
        </w:rPr>
        <w:t>s. A Personal Anthology. London,</w:t>
      </w:r>
      <w:r w:rsidR="00EA0249" w:rsidRPr="006C1E1C">
        <w:rPr>
          <w:rFonts w:ascii="Times New Roman" w:hAnsi="Times New Roman" w:cs="Times New Roman"/>
          <w:sz w:val="24"/>
          <w:szCs w:val="24"/>
        </w:rPr>
        <w:t xml:space="preserve"> Routledge</w:t>
      </w:r>
    </w:p>
    <w:p w14:paraId="0E9ABFB2" w14:textId="77777777" w:rsidR="00813E8E" w:rsidRPr="006C1E1C" w:rsidRDefault="00813E8E" w:rsidP="00DA7E28">
      <w:pPr>
        <w:spacing w:line="360" w:lineRule="auto"/>
        <w:ind w:left="0"/>
        <w:jc w:val="left"/>
        <w:rPr>
          <w:rFonts w:ascii="Times New Roman" w:hAnsi="Times New Roman" w:cs="Times New Roman"/>
          <w:sz w:val="24"/>
          <w:szCs w:val="24"/>
        </w:rPr>
      </w:pPr>
    </w:p>
    <w:p w14:paraId="7EF30287" w14:textId="769B6306"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Ferlie, E., Ledger,</w:t>
      </w:r>
      <w:r w:rsidR="005D3280" w:rsidRPr="006C1E1C">
        <w:rPr>
          <w:rFonts w:ascii="Times New Roman" w:hAnsi="Times New Roman" w:cs="Times New Roman"/>
          <w:sz w:val="24"/>
          <w:szCs w:val="24"/>
        </w:rPr>
        <w:t xml:space="preserve"> J., Dopson, S., Fischer, M.,</w:t>
      </w:r>
      <w:r w:rsidRPr="006C1E1C">
        <w:rPr>
          <w:rFonts w:ascii="Times New Roman" w:hAnsi="Times New Roman" w:cs="Times New Roman"/>
          <w:sz w:val="24"/>
          <w:szCs w:val="24"/>
        </w:rPr>
        <w:t xml:space="preserve"> Fitzgerald, L., McGiv</w:t>
      </w:r>
      <w:r w:rsidR="005A3BBF">
        <w:rPr>
          <w:rFonts w:ascii="Times New Roman" w:hAnsi="Times New Roman" w:cs="Times New Roman"/>
          <w:sz w:val="24"/>
          <w:szCs w:val="24"/>
        </w:rPr>
        <w:t>ern, G.,</w:t>
      </w:r>
      <w:r w:rsidR="005D3280" w:rsidRPr="006C1E1C">
        <w:rPr>
          <w:rFonts w:ascii="Times New Roman" w:hAnsi="Times New Roman" w:cs="Times New Roman"/>
          <w:sz w:val="24"/>
          <w:szCs w:val="24"/>
        </w:rPr>
        <w:t xml:space="preserve"> </w:t>
      </w:r>
      <w:r w:rsidR="00A31350">
        <w:rPr>
          <w:rFonts w:ascii="Times New Roman" w:hAnsi="Times New Roman" w:cs="Times New Roman"/>
          <w:sz w:val="24"/>
          <w:szCs w:val="24"/>
        </w:rPr>
        <w:t xml:space="preserve">and </w:t>
      </w:r>
      <w:r w:rsidR="005D3280" w:rsidRPr="006C1E1C">
        <w:rPr>
          <w:rFonts w:ascii="Times New Roman" w:hAnsi="Times New Roman" w:cs="Times New Roman"/>
          <w:sz w:val="24"/>
          <w:szCs w:val="24"/>
        </w:rPr>
        <w:t>Bennett, C. (2016)</w:t>
      </w:r>
      <w:r w:rsidRPr="006C1E1C">
        <w:rPr>
          <w:rFonts w:ascii="Times New Roman" w:hAnsi="Times New Roman" w:cs="Times New Roman"/>
          <w:sz w:val="24"/>
          <w:szCs w:val="24"/>
        </w:rPr>
        <w:t xml:space="preserve"> The political ec</w:t>
      </w:r>
      <w:r w:rsidR="005D3280" w:rsidRPr="006C1E1C">
        <w:rPr>
          <w:rFonts w:ascii="Times New Roman" w:hAnsi="Times New Roman" w:cs="Times New Roman"/>
          <w:sz w:val="24"/>
          <w:szCs w:val="24"/>
        </w:rPr>
        <w:t>onomy of management knowledge: M</w:t>
      </w:r>
      <w:r w:rsidRPr="006C1E1C">
        <w:rPr>
          <w:rFonts w:ascii="Times New Roman" w:hAnsi="Times New Roman" w:cs="Times New Roman"/>
          <w:sz w:val="24"/>
          <w:szCs w:val="24"/>
        </w:rPr>
        <w:t xml:space="preserve">anagement texts in English healthcare organizations. </w:t>
      </w:r>
      <w:r w:rsidRPr="005A3BBF">
        <w:rPr>
          <w:rFonts w:ascii="Times New Roman" w:hAnsi="Times New Roman" w:cs="Times New Roman"/>
          <w:sz w:val="24"/>
          <w:szCs w:val="24"/>
        </w:rPr>
        <w:t>Public Administration</w:t>
      </w:r>
      <w:r w:rsidR="005A3BBF">
        <w:rPr>
          <w:rFonts w:ascii="Times New Roman" w:hAnsi="Times New Roman" w:cs="Times New Roman"/>
          <w:sz w:val="24"/>
          <w:szCs w:val="24"/>
        </w:rPr>
        <w:t>, 94,1,</w:t>
      </w:r>
      <w:r w:rsidRPr="006C1E1C">
        <w:rPr>
          <w:rFonts w:ascii="Times New Roman" w:hAnsi="Times New Roman" w:cs="Times New Roman"/>
          <w:sz w:val="24"/>
          <w:szCs w:val="24"/>
        </w:rPr>
        <w:t>185-203.</w:t>
      </w:r>
    </w:p>
    <w:p w14:paraId="079C5FD2" w14:textId="77777777" w:rsidR="00972515" w:rsidRPr="006C1E1C" w:rsidRDefault="00972515" w:rsidP="00DA7E28">
      <w:pPr>
        <w:spacing w:line="360" w:lineRule="auto"/>
        <w:ind w:left="0"/>
        <w:jc w:val="left"/>
        <w:rPr>
          <w:rFonts w:ascii="Times New Roman" w:hAnsi="Times New Roman" w:cs="Times New Roman"/>
          <w:sz w:val="24"/>
          <w:szCs w:val="24"/>
        </w:rPr>
      </w:pPr>
    </w:p>
    <w:p w14:paraId="30BD4586" w14:textId="19152833" w:rsidR="00972515" w:rsidRPr="006C1E1C" w:rsidRDefault="005D3280"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Foucault, M. (1980)</w:t>
      </w:r>
      <w:r w:rsidR="00972515" w:rsidRPr="006C1E1C">
        <w:rPr>
          <w:rFonts w:ascii="Times New Roman" w:hAnsi="Times New Roman" w:cs="Times New Roman"/>
          <w:sz w:val="24"/>
          <w:szCs w:val="24"/>
        </w:rPr>
        <w:t xml:space="preserve"> Power/Knowledge: Selected interviews and other writings 1972-1977</w:t>
      </w:r>
      <w:r w:rsidR="00A31350">
        <w:rPr>
          <w:rFonts w:ascii="Times New Roman" w:hAnsi="Times New Roman" w:cs="Times New Roman"/>
          <w:sz w:val="24"/>
          <w:szCs w:val="24"/>
        </w:rPr>
        <w:t xml:space="preserve">. Edited by Gordon, C. New York, </w:t>
      </w:r>
      <w:r w:rsidR="00972515" w:rsidRPr="006C1E1C">
        <w:rPr>
          <w:rFonts w:ascii="Times New Roman" w:hAnsi="Times New Roman" w:cs="Times New Roman"/>
          <w:sz w:val="24"/>
          <w:szCs w:val="24"/>
        </w:rPr>
        <w:t xml:space="preserve">Pantheon. </w:t>
      </w:r>
    </w:p>
    <w:p w14:paraId="1514BBF5" w14:textId="77777777" w:rsidR="00972515" w:rsidRPr="006C1E1C" w:rsidRDefault="00972515" w:rsidP="00DA7E28">
      <w:pPr>
        <w:spacing w:line="360" w:lineRule="auto"/>
        <w:ind w:left="0"/>
        <w:jc w:val="left"/>
        <w:rPr>
          <w:rFonts w:ascii="Times New Roman" w:hAnsi="Times New Roman" w:cs="Times New Roman"/>
          <w:sz w:val="24"/>
          <w:szCs w:val="24"/>
        </w:rPr>
      </w:pPr>
    </w:p>
    <w:p w14:paraId="3C275E52" w14:textId="2675C13D" w:rsidR="003E13FE" w:rsidRPr="006C1E1C" w:rsidRDefault="000075B2"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Foucault, M. (1982) The Subject and Power. </w:t>
      </w:r>
      <w:r w:rsidR="003E13FE" w:rsidRPr="005A3BBF">
        <w:rPr>
          <w:rFonts w:ascii="Times New Roman" w:hAnsi="Times New Roman" w:cs="Times New Roman"/>
          <w:sz w:val="24"/>
          <w:szCs w:val="24"/>
        </w:rPr>
        <w:t>Critical Inquiry</w:t>
      </w:r>
      <w:r w:rsidR="003E13FE" w:rsidRPr="006C1E1C">
        <w:rPr>
          <w:rFonts w:ascii="Times New Roman" w:hAnsi="Times New Roman" w:cs="Times New Roman"/>
          <w:sz w:val="24"/>
          <w:szCs w:val="24"/>
        </w:rPr>
        <w:t xml:space="preserve"> 8</w:t>
      </w:r>
      <w:r w:rsidRPr="006C1E1C">
        <w:rPr>
          <w:rFonts w:ascii="Times New Roman" w:hAnsi="Times New Roman" w:cs="Times New Roman"/>
          <w:sz w:val="24"/>
          <w:szCs w:val="24"/>
        </w:rPr>
        <w:t>,</w:t>
      </w:r>
      <w:r w:rsidR="003E13FE" w:rsidRPr="006C1E1C">
        <w:rPr>
          <w:rFonts w:ascii="Times New Roman" w:hAnsi="Times New Roman" w:cs="Times New Roman"/>
          <w:sz w:val="24"/>
          <w:szCs w:val="24"/>
        </w:rPr>
        <w:t>4</w:t>
      </w:r>
      <w:r w:rsidRPr="006C1E1C">
        <w:rPr>
          <w:rFonts w:ascii="Times New Roman" w:hAnsi="Times New Roman" w:cs="Times New Roman"/>
          <w:sz w:val="24"/>
          <w:szCs w:val="24"/>
        </w:rPr>
        <w:t xml:space="preserve">, </w:t>
      </w:r>
      <w:r w:rsidR="003E13FE" w:rsidRPr="006C1E1C">
        <w:rPr>
          <w:rFonts w:ascii="Times New Roman" w:hAnsi="Times New Roman" w:cs="Times New Roman"/>
          <w:sz w:val="24"/>
          <w:szCs w:val="24"/>
        </w:rPr>
        <w:t xml:space="preserve">777-95. </w:t>
      </w:r>
    </w:p>
    <w:p w14:paraId="5284017D" w14:textId="77777777" w:rsidR="008F3C4D" w:rsidRPr="006C1E1C" w:rsidRDefault="008F3C4D" w:rsidP="00DA7E28">
      <w:pPr>
        <w:spacing w:line="360" w:lineRule="auto"/>
        <w:ind w:left="0"/>
        <w:jc w:val="left"/>
        <w:rPr>
          <w:rFonts w:ascii="Times New Roman" w:hAnsi="Times New Roman" w:cs="Times New Roman"/>
          <w:sz w:val="24"/>
          <w:szCs w:val="24"/>
          <w:lang w:val="en-US"/>
        </w:rPr>
      </w:pPr>
    </w:p>
    <w:p w14:paraId="26A169CC" w14:textId="15B6EF1C" w:rsidR="008F3C4D" w:rsidRPr="006C1E1C" w:rsidRDefault="005A3BBF" w:rsidP="00DA7E28">
      <w:pPr>
        <w:spacing w:line="360" w:lineRule="auto"/>
        <w:ind w:left="0"/>
        <w:rPr>
          <w:rFonts w:ascii="Times New Roman" w:hAnsi="Times New Roman" w:cs="Times New Roman"/>
          <w:sz w:val="24"/>
          <w:szCs w:val="24"/>
        </w:rPr>
      </w:pPr>
      <w:r>
        <w:rPr>
          <w:rFonts w:ascii="Times New Roman" w:hAnsi="Times New Roman" w:cs="Times New Roman"/>
          <w:sz w:val="24"/>
          <w:szCs w:val="24"/>
        </w:rPr>
        <w:t>Foucault, M. (1990)</w:t>
      </w:r>
      <w:r w:rsidR="008F3C4D" w:rsidRPr="006C1E1C">
        <w:rPr>
          <w:rFonts w:ascii="Times New Roman" w:hAnsi="Times New Roman" w:cs="Times New Roman"/>
          <w:sz w:val="24"/>
          <w:szCs w:val="24"/>
        </w:rPr>
        <w:t xml:space="preserve"> </w:t>
      </w:r>
      <w:r w:rsidR="008F3C4D" w:rsidRPr="006C1E1C">
        <w:rPr>
          <w:rFonts w:ascii="Times New Roman" w:hAnsi="Times New Roman" w:cs="Times New Roman"/>
          <w:iCs/>
          <w:sz w:val="24"/>
          <w:szCs w:val="24"/>
        </w:rPr>
        <w:t>The</w:t>
      </w:r>
      <w:r>
        <w:rPr>
          <w:rFonts w:ascii="Times New Roman" w:hAnsi="Times New Roman" w:cs="Times New Roman"/>
          <w:iCs/>
          <w:sz w:val="24"/>
          <w:szCs w:val="24"/>
        </w:rPr>
        <w:t xml:space="preserve"> history of sexuality. Volume 1:</w:t>
      </w:r>
      <w:r w:rsidR="008F3C4D" w:rsidRPr="006C1E1C">
        <w:rPr>
          <w:rFonts w:ascii="Times New Roman" w:hAnsi="Times New Roman" w:cs="Times New Roman"/>
          <w:iCs/>
          <w:sz w:val="24"/>
          <w:szCs w:val="24"/>
        </w:rPr>
        <w:t xml:space="preserve"> An Introduction</w:t>
      </w:r>
      <w:r w:rsidR="008F3C4D" w:rsidRPr="006C1E1C">
        <w:rPr>
          <w:rFonts w:ascii="Times New Roman" w:hAnsi="Times New Roman" w:cs="Times New Roman"/>
          <w:i/>
          <w:iCs/>
          <w:sz w:val="24"/>
          <w:szCs w:val="24"/>
        </w:rPr>
        <w:t xml:space="preserve">. </w:t>
      </w:r>
      <w:r>
        <w:rPr>
          <w:rFonts w:ascii="Times New Roman" w:hAnsi="Times New Roman" w:cs="Times New Roman"/>
          <w:sz w:val="24"/>
          <w:szCs w:val="24"/>
        </w:rPr>
        <w:t xml:space="preserve">New York, </w:t>
      </w:r>
      <w:r w:rsidR="008F3C4D" w:rsidRPr="006C1E1C">
        <w:rPr>
          <w:rFonts w:ascii="Times New Roman" w:hAnsi="Times New Roman" w:cs="Times New Roman"/>
          <w:sz w:val="24"/>
          <w:szCs w:val="24"/>
        </w:rPr>
        <w:t>Vintage.</w:t>
      </w:r>
    </w:p>
    <w:p w14:paraId="28EFC9D2" w14:textId="77777777" w:rsidR="009A1934" w:rsidRPr="006C1E1C" w:rsidRDefault="009A1934" w:rsidP="00DA7E28">
      <w:pPr>
        <w:spacing w:line="360" w:lineRule="auto"/>
        <w:ind w:left="0"/>
        <w:rPr>
          <w:rFonts w:ascii="Times New Roman" w:hAnsi="Times New Roman" w:cs="Times New Roman"/>
          <w:sz w:val="24"/>
          <w:szCs w:val="24"/>
        </w:rPr>
      </w:pPr>
    </w:p>
    <w:p w14:paraId="55B20483" w14:textId="12741084" w:rsidR="009A1934" w:rsidRPr="006C1E1C" w:rsidRDefault="005A3BBF"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 xml:space="preserve">Foucault, M. (1991) Governmentality. In </w:t>
      </w:r>
      <w:r w:rsidR="009A1934" w:rsidRPr="006C1E1C">
        <w:rPr>
          <w:rFonts w:ascii="Times New Roman" w:hAnsi="Times New Roman" w:cs="Times New Roman"/>
          <w:sz w:val="24"/>
          <w:szCs w:val="24"/>
        </w:rPr>
        <w:t>Burchell,</w:t>
      </w:r>
      <w:r>
        <w:rPr>
          <w:rFonts w:ascii="Times New Roman" w:hAnsi="Times New Roman" w:cs="Times New Roman"/>
          <w:sz w:val="24"/>
          <w:szCs w:val="24"/>
        </w:rPr>
        <w:t xml:space="preserve"> G., </w:t>
      </w:r>
      <w:r w:rsidR="009A1934" w:rsidRPr="006C1E1C">
        <w:rPr>
          <w:rFonts w:ascii="Times New Roman" w:hAnsi="Times New Roman" w:cs="Times New Roman"/>
          <w:sz w:val="24"/>
          <w:szCs w:val="24"/>
        </w:rPr>
        <w:t>Gordon</w:t>
      </w:r>
      <w:r>
        <w:rPr>
          <w:rFonts w:ascii="Times New Roman" w:hAnsi="Times New Roman" w:cs="Times New Roman"/>
          <w:sz w:val="24"/>
          <w:szCs w:val="24"/>
        </w:rPr>
        <w:t xml:space="preserve">, C., and </w:t>
      </w:r>
      <w:r w:rsidR="009A1934" w:rsidRPr="006C1E1C">
        <w:rPr>
          <w:rFonts w:ascii="Times New Roman" w:hAnsi="Times New Roman" w:cs="Times New Roman"/>
          <w:sz w:val="24"/>
          <w:szCs w:val="24"/>
        </w:rPr>
        <w:t>Miller</w:t>
      </w:r>
      <w:r>
        <w:rPr>
          <w:rFonts w:ascii="Times New Roman" w:hAnsi="Times New Roman" w:cs="Times New Roman"/>
          <w:sz w:val="24"/>
          <w:szCs w:val="24"/>
        </w:rPr>
        <w:t>, P. (eds), The Foucault Effect. Chicago,</w:t>
      </w:r>
      <w:r w:rsidR="009A1934" w:rsidRPr="006C1E1C">
        <w:rPr>
          <w:rFonts w:ascii="Times New Roman" w:hAnsi="Times New Roman" w:cs="Times New Roman"/>
          <w:sz w:val="24"/>
          <w:szCs w:val="24"/>
        </w:rPr>
        <w:t xml:space="preserve"> The University of Chicago Press. </w:t>
      </w:r>
    </w:p>
    <w:p w14:paraId="5EB8E2C7" w14:textId="77777777" w:rsidR="009A1934" w:rsidRPr="006C1E1C" w:rsidRDefault="009A1934" w:rsidP="00DA7E28">
      <w:pPr>
        <w:spacing w:line="360" w:lineRule="auto"/>
        <w:ind w:left="0"/>
        <w:rPr>
          <w:rFonts w:ascii="Times New Roman" w:hAnsi="Times New Roman" w:cs="Times New Roman"/>
          <w:sz w:val="24"/>
          <w:szCs w:val="24"/>
        </w:rPr>
      </w:pPr>
    </w:p>
    <w:p w14:paraId="2DBEEA99" w14:textId="32A74628" w:rsidR="009A1934" w:rsidRPr="006C1E1C" w:rsidRDefault="009A1934"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Foucault, M. (2011) The Government</w:t>
      </w:r>
      <w:r w:rsidR="005A3BBF">
        <w:rPr>
          <w:rFonts w:ascii="Times New Roman" w:hAnsi="Times New Roman" w:cs="Times New Roman"/>
          <w:sz w:val="24"/>
          <w:szCs w:val="24"/>
        </w:rPr>
        <w:t xml:space="preserve"> of the Self and Others. London,</w:t>
      </w:r>
      <w:r w:rsidRPr="006C1E1C">
        <w:rPr>
          <w:rFonts w:ascii="Times New Roman" w:hAnsi="Times New Roman" w:cs="Times New Roman"/>
          <w:sz w:val="24"/>
          <w:szCs w:val="24"/>
        </w:rPr>
        <w:t xml:space="preserve"> Palgrave-Macmillan.</w:t>
      </w:r>
    </w:p>
    <w:p w14:paraId="628654B5" w14:textId="77777777" w:rsidR="00EF606C" w:rsidRPr="006C1E1C" w:rsidRDefault="00EF606C" w:rsidP="00DA7E28">
      <w:pPr>
        <w:spacing w:line="360" w:lineRule="auto"/>
        <w:ind w:left="0"/>
        <w:jc w:val="left"/>
        <w:rPr>
          <w:rFonts w:ascii="Times New Roman" w:hAnsi="Times New Roman" w:cs="Times New Roman"/>
          <w:sz w:val="24"/>
          <w:szCs w:val="24"/>
        </w:rPr>
      </w:pPr>
    </w:p>
    <w:p w14:paraId="566C8323" w14:textId="1CB87739" w:rsidR="00EF606C" w:rsidRPr="006C1E1C" w:rsidRDefault="00285156" w:rsidP="00DA7E28">
      <w:pPr>
        <w:spacing w:line="360" w:lineRule="auto"/>
        <w:ind w:left="0"/>
        <w:jc w:val="left"/>
        <w:rPr>
          <w:rFonts w:ascii="Times New Roman" w:hAnsi="Times New Roman" w:cs="Times New Roman"/>
          <w:sz w:val="24"/>
          <w:szCs w:val="24"/>
          <w:lang w:val="en-US"/>
        </w:rPr>
      </w:pPr>
      <w:r w:rsidRPr="006C1E1C">
        <w:rPr>
          <w:rFonts w:ascii="Times New Roman" w:hAnsi="Times New Roman" w:cs="Times New Roman"/>
          <w:sz w:val="24"/>
          <w:szCs w:val="24"/>
          <w:lang w:val="en-US"/>
        </w:rPr>
        <w:t>Fox, N.</w:t>
      </w:r>
      <w:r w:rsidR="00EF606C" w:rsidRPr="006C1E1C">
        <w:rPr>
          <w:rFonts w:ascii="Times New Roman" w:hAnsi="Times New Roman" w:cs="Times New Roman"/>
          <w:sz w:val="24"/>
          <w:szCs w:val="24"/>
          <w:lang w:val="en-US"/>
        </w:rPr>
        <w:t>, Ward, K.</w:t>
      </w:r>
      <w:r w:rsidRPr="006C1E1C">
        <w:rPr>
          <w:rFonts w:ascii="Times New Roman" w:hAnsi="Times New Roman" w:cs="Times New Roman"/>
          <w:sz w:val="24"/>
          <w:szCs w:val="24"/>
          <w:lang w:val="en-US"/>
        </w:rPr>
        <w:t>, and O’Rourke, A. (2005)</w:t>
      </w:r>
      <w:r w:rsidR="00EF606C" w:rsidRPr="006C1E1C">
        <w:rPr>
          <w:rFonts w:ascii="Times New Roman" w:hAnsi="Times New Roman" w:cs="Times New Roman"/>
          <w:sz w:val="24"/>
          <w:szCs w:val="24"/>
          <w:lang w:val="en-US"/>
        </w:rPr>
        <w:t xml:space="preserve"> The ‘expert patient’: empowerment or medical dominance? The case of weight loss</w:t>
      </w:r>
      <w:r w:rsidRPr="006C1E1C">
        <w:rPr>
          <w:rFonts w:ascii="Times New Roman" w:hAnsi="Times New Roman" w:cs="Times New Roman"/>
          <w:sz w:val="24"/>
          <w:szCs w:val="24"/>
          <w:lang w:val="en-US"/>
        </w:rPr>
        <w:t>, pharmaceutical drugs and the i</w:t>
      </w:r>
      <w:r w:rsidR="00EF606C" w:rsidRPr="006C1E1C">
        <w:rPr>
          <w:rFonts w:ascii="Times New Roman" w:hAnsi="Times New Roman" w:cs="Times New Roman"/>
          <w:sz w:val="24"/>
          <w:szCs w:val="24"/>
          <w:lang w:val="en-US"/>
        </w:rPr>
        <w:t xml:space="preserve">nternet. </w:t>
      </w:r>
      <w:r w:rsidRPr="00A31350">
        <w:rPr>
          <w:rFonts w:ascii="Times New Roman" w:hAnsi="Times New Roman" w:cs="Times New Roman"/>
          <w:iCs/>
          <w:sz w:val="24"/>
          <w:szCs w:val="24"/>
          <w:lang w:val="en-US"/>
        </w:rPr>
        <w:t>Social Science and M</w:t>
      </w:r>
      <w:r w:rsidR="00EF606C" w:rsidRPr="00A31350">
        <w:rPr>
          <w:rFonts w:ascii="Times New Roman" w:hAnsi="Times New Roman" w:cs="Times New Roman"/>
          <w:iCs/>
          <w:sz w:val="24"/>
          <w:szCs w:val="24"/>
          <w:lang w:val="en-US"/>
        </w:rPr>
        <w:t>edicine</w:t>
      </w:r>
      <w:r w:rsidR="00EF606C" w:rsidRPr="00A31350">
        <w:rPr>
          <w:rFonts w:ascii="Times New Roman" w:hAnsi="Times New Roman" w:cs="Times New Roman"/>
          <w:sz w:val="24"/>
          <w:szCs w:val="24"/>
          <w:lang w:val="en-US"/>
        </w:rPr>
        <w:t xml:space="preserve">, </w:t>
      </w:r>
      <w:r w:rsidR="00EF606C" w:rsidRPr="00A31350">
        <w:rPr>
          <w:rFonts w:ascii="Times New Roman" w:hAnsi="Times New Roman" w:cs="Times New Roman"/>
          <w:iCs/>
          <w:sz w:val="24"/>
          <w:szCs w:val="24"/>
          <w:lang w:val="en-US"/>
        </w:rPr>
        <w:t>60</w:t>
      </w:r>
      <w:r w:rsidRPr="006C1E1C">
        <w:rPr>
          <w:rFonts w:ascii="Times New Roman" w:hAnsi="Times New Roman" w:cs="Times New Roman"/>
          <w:i/>
          <w:iCs/>
          <w:sz w:val="24"/>
          <w:szCs w:val="24"/>
          <w:lang w:val="en-US"/>
        </w:rPr>
        <w:t xml:space="preserve">, </w:t>
      </w:r>
      <w:r w:rsidRPr="006C1E1C">
        <w:rPr>
          <w:rFonts w:ascii="Times New Roman" w:hAnsi="Times New Roman" w:cs="Times New Roman"/>
          <w:sz w:val="24"/>
          <w:szCs w:val="24"/>
          <w:lang w:val="en-US"/>
        </w:rPr>
        <w:t>6</w:t>
      </w:r>
      <w:r w:rsidR="00EF606C" w:rsidRPr="006C1E1C">
        <w:rPr>
          <w:rFonts w:ascii="Times New Roman" w:hAnsi="Times New Roman" w:cs="Times New Roman"/>
          <w:sz w:val="24"/>
          <w:szCs w:val="24"/>
          <w:lang w:val="en-US"/>
        </w:rPr>
        <w:t>, 1299-1309.</w:t>
      </w:r>
    </w:p>
    <w:p w14:paraId="62CB5328" w14:textId="77777777" w:rsidR="008025A0" w:rsidRPr="006C1E1C" w:rsidRDefault="008025A0" w:rsidP="00DA7E28">
      <w:pPr>
        <w:spacing w:line="360" w:lineRule="auto"/>
        <w:ind w:left="0"/>
        <w:jc w:val="left"/>
        <w:rPr>
          <w:rFonts w:ascii="Times New Roman" w:eastAsia="Times New Roman" w:hAnsi="Times New Roman" w:cs="Times New Roman"/>
          <w:color w:val="222222"/>
          <w:sz w:val="24"/>
          <w:szCs w:val="24"/>
          <w:shd w:val="clear" w:color="auto" w:fill="FFFFFF"/>
          <w:lang w:val="en-US"/>
        </w:rPr>
      </w:pPr>
    </w:p>
    <w:p w14:paraId="7BA477F8" w14:textId="3089361F"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Gately, C., Rog</w:t>
      </w:r>
      <w:r w:rsidR="00285156" w:rsidRPr="006C1E1C">
        <w:rPr>
          <w:rFonts w:ascii="Times New Roman" w:hAnsi="Times New Roman" w:cs="Times New Roman"/>
          <w:sz w:val="24"/>
          <w:szCs w:val="24"/>
        </w:rPr>
        <w:t>ers, A., and Sanders, C. (2007)</w:t>
      </w:r>
      <w:r w:rsidRPr="006C1E1C">
        <w:rPr>
          <w:rFonts w:ascii="Times New Roman" w:hAnsi="Times New Roman" w:cs="Times New Roman"/>
          <w:sz w:val="24"/>
          <w:szCs w:val="24"/>
        </w:rPr>
        <w:t xml:space="preserve"> Re-thinking the relationship between long-term condition self-management education and the utilisation of health services. </w:t>
      </w:r>
      <w:r w:rsidRPr="00A31350">
        <w:rPr>
          <w:rFonts w:ascii="Times New Roman" w:hAnsi="Times New Roman" w:cs="Times New Roman"/>
          <w:sz w:val="24"/>
          <w:szCs w:val="24"/>
        </w:rPr>
        <w:t xml:space="preserve">Social Science and Medicine, </w:t>
      </w:r>
      <w:r w:rsidRPr="006C1E1C">
        <w:rPr>
          <w:rFonts w:ascii="Times New Roman" w:hAnsi="Times New Roman" w:cs="Times New Roman"/>
          <w:sz w:val="24"/>
          <w:szCs w:val="24"/>
        </w:rPr>
        <w:t>65,</w:t>
      </w:r>
      <w:r w:rsidR="00285156" w:rsidRPr="006C1E1C">
        <w:rPr>
          <w:rFonts w:ascii="Times New Roman" w:hAnsi="Times New Roman" w:cs="Times New Roman"/>
          <w:sz w:val="24"/>
          <w:szCs w:val="24"/>
        </w:rPr>
        <w:t xml:space="preserve"> </w:t>
      </w:r>
      <w:r w:rsidRPr="006C1E1C">
        <w:rPr>
          <w:rFonts w:ascii="Times New Roman" w:hAnsi="Times New Roman" w:cs="Times New Roman"/>
          <w:sz w:val="24"/>
          <w:szCs w:val="24"/>
        </w:rPr>
        <w:t>5, 934-945.</w:t>
      </w:r>
    </w:p>
    <w:p w14:paraId="2ED36970" w14:textId="77777777" w:rsidR="005C6663" w:rsidRPr="006C1E1C" w:rsidRDefault="005C6663" w:rsidP="00DA7E28">
      <w:pPr>
        <w:spacing w:line="360" w:lineRule="auto"/>
        <w:ind w:left="0"/>
        <w:jc w:val="left"/>
        <w:rPr>
          <w:rFonts w:ascii="Times New Roman" w:hAnsi="Times New Roman" w:cs="Times New Roman"/>
          <w:sz w:val="24"/>
          <w:szCs w:val="24"/>
        </w:rPr>
      </w:pPr>
    </w:p>
    <w:p w14:paraId="7F80C93F" w14:textId="3A6C70CD" w:rsidR="005C6663" w:rsidRPr="006C1E1C" w:rsidRDefault="00285156"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Hastrup, K. (2004)</w:t>
      </w:r>
      <w:r w:rsidR="005C6663" w:rsidRPr="006C1E1C">
        <w:rPr>
          <w:rFonts w:ascii="Times New Roman" w:hAnsi="Times New Roman" w:cs="Times New Roman"/>
          <w:sz w:val="24"/>
          <w:szCs w:val="24"/>
        </w:rPr>
        <w:t xml:space="preserve"> Getting it right: knowledge and evidence in anthropology. </w:t>
      </w:r>
      <w:r w:rsidR="005C6663" w:rsidRPr="00A31350">
        <w:rPr>
          <w:rFonts w:ascii="Times New Roman" w:hAnsi="Times New Roman" w:cs="Times New Roman"/>
          <w:sz w:val="24"/>
          <w:szCs w:val="24"/>
        </w:rPr>
        <w:t>Anthropological Theory</w:t>
      </w:r>
      <w:r w:rsidR="005C6663" w:rsidRPr="006C1E1C">
        <w:rPr>
          <w:rFonts w:ascii="Times New Roman" w:hAnsi="Times New Roman" w:cs="Times New Roman"/>
          <w:sz w:val="24"/>
          <w:szCs w:val="24"/>
        </w:rPr>
        <w:t>, 4, 455-472.</w:t>
      </w:r>
    </w:p>
    <w:p w14:paraId="6820E91D" w14:textId="77777777" w:rsidR="00972515" w:rsidRPr="006C1E1C" w:rsidRDefault="00972515" w:rsidP="00DA7E28">
      <w:pPr>
        <w:spacing w:line="360" w:lineRule="auto"/>
        <w:ind w:left="0"/>
        <w:jc w:val="left"/>
        <w:rPr>
          <w:rFonts w:ascii="Times New Roman" w:hAnsi="Times New Roman" w:cs="Times New Roman"/>
          <w:sz w:val="24"/>
          <w:szCs w:val="24"/>
        </w:rPr>
      </w:pPr>
    </w:p>
    <w:p w14:paraId="6F9B70FB" w14:textId="6E89B2F3"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Hibbard, J., Mahoney, E., Stoc</w:t>
      </w:r>
      <w:r w:rsidR="00285156" w:rsidRPr="006C1E1C">
        <w:rPr>
          <w:rFonts w:ascii="Times New Roman" w:hAnsi="Times New Roman" w:cs="Times New Roman"/>
          <w:sz w:val="24"/>
          <w:szCs w:val="24"/>
        </w:rPr>
        <w:t>kard, J., and Tusler, M. (2005)</w:t>
      </w:r>
      <w:r w:rsidRPr="006C1E1C">
        <w:rPr>
          <w:rFonts w:ascii="Times New Roman" w:hAnsi="Times New Roman" w:cs="Times New Roman"/>
          <w:sz w:val="24"/>
          <w:szCs w:val="24"/>
        </w:rPr>
        <w:t xml:space="preserve"> Development and testing of a short form of the patient activation measure. Health Services Research, 40, 1918-1930.</w:t>
      </w:r>
    </w:p>
    <w:p w14:paraId="519BE9A8" w14:textId="77777777" w:rsidR="00972515" w:rsidRPr="006C1E1C" w:rsidRDefault="00972515" w:rsidP="00DA7E28">
      <w:pPr>
        <w:spacing w:line="360" w:lineRule="auto"/>
        <w:ind w:left="0"/>
        <w:jc w:val="left"/>
        <w:rPr>
          <w:rFonts w:ascii="Times New Roman" w:hAnsi="Times New Roman" w:cs="Times New Roman"/>
          <w:sz w:val="24"/>
          <w:szCs w:val="24"/>
        </w:rPr>
      </w:pPr>
    </w:p>
    <w:p w14:paraId="394A522F" w14:textId="498F1F9A"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Hib</w:t>
      </w:r>
      <w:r w:rsidR="00285156" w:rsidRPr="006C1E1C">
        <w:rPr>
          <w:rFonts w:ascii="Times New Roman" w:hAnsi="Times New Roman" w:cs="Times New Roman"/>
          <w:sz w:val="24"/>
          <w:szCs w:val="24"/>
        </w:rPr>
        <w:t>bard, J. and Gilburt, H. (2014)</w:t>
      </w:r>
      <w:r w:rsidRPr="006C1E1C">
        <w:rPr>
          <w:rFonts w:ascii="Times New Roman" w:hAnsi="Times New Roman" w:cs="Times New Roman"/>
          <w:sz w:val="24"/>
          <w:szCs w:val="24"/>
        </w:rPr>
        <w:t xml:space="preserve"> Supporting people to manage their health: an introduction to patient activation.</w:t>
      </w:r>
      <w:r w:rsidR="00A31350">
        <w:rPr>
          <w:rFonts w:ascii="Times New Roman" w:hAnsi="Times New Roman" w:cs="Times New Roman"/>
          <w:sz w:val="24"/>
          <w:szCs w:val="24"/>
        </w:rPr>
        <w:t xml:space="preserve"> London, </w:t>
      </w:r>
      <w:r w:rsidRPr="006C1E1C">
        <w:rPr>
          <w:rFonts w:ascii="Times New Roman" w:hAnsi="Times New Roman" w:cs="Times New Roman"/>
          <w:sz w:val="24"/>
          <w:szCs w:val="24"/>
        </w:rPr>
        <w:t xml:space="preserve">The Kings Fund. </w:t>
      </w:r>
    </w:p>
    <w:p w14:paraId="72DD717E" w14:textId="77777777" w:rsidR="0074709C" w:rsidRPr="006C1E1C" w:rsidRDefault="0074709C" w:rsidP="00DA7E28">
      <w:pPr>
        <w:spacing w:line="360" w:lineRule="auto"/>
        <w:ind w:left="0"/>
        <w:jc w:val="left"/>
        <w:rPr>
          <w:rFonts w:ascii="Times New Roman" w:hAnsi="Times New Roman" w:cs="Times New Roman"/>
          <w:sz w:val="24"/>
          <w:szCs w:val="24"/>
        </w:rPr>
      </w:pPr>
    </w:p>
    <w:p w14:paraId="315E97A9" w14:textId="5BECC7C1" w:rsidR="000D0520" w:rsidRPr="006C1E1C" w:rsidRDefault="0074709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Holmes, D. (2002) Police and pastoral power: Governmentality and correctional forensic psychiatric nursing. Nursin</w:t>
      </w:r>
      <w:r w:rsidR="008C4DDC" w:rsidRPr="006C1E1C">
        <w:rPr>
          <w:rFonts w:ascii="Times New Roman" w:hAnsi="Times New Roman" w:cs="Times New Roman"/>
          <w:sz w:val="24"/>
          <w:szCs w:val="24"/>
        </w:rPr>
        <w:t>g</w:t>
      </w:r>
      <w:r w:rsidRPr="006C1E1C">
        <w:rPr>
          <w:rFonts w:ascii="Times New Roman" w:hAnsi="Times New Roman" w:cs="Times New Roman"/>
          <w:sz w:val="24"/>
          <w:szCs w:val="24"/>
        </w:rPr>
        <w:t xml:space="preserve"> Inquiry 9(2):84-92. </w:t>
      </w:r>
    </w:p>
    <w:p w14:paraId="25A3606E" w14:textId="77777777" w:rsidR="00AE436B" w:rsidRPr="006C1E1C" w:rsidRDefault="00AE436B" w:rsidP="00DA7E28">
      <w:pPr>
        <w:spacing w:line="360" w:lineRule="auto"/>
        <w:ind w:left="0"/>
        <w:jc w:val="left"/>
        <w:rPr>
          <w:rFonts w:ascii="Times New Roman" w:hAnsi="Times New Roman" w:cs="Times New Roman"/>
          <w:sz w:val="24"/>
          <w:szCs w:val="24"/>
        </w:rPr>
      </w:pPr>
    </w:p>
    <w:p w14:paraId="0BA95269" w14:textId="3FAEE94F" w:rsidR="00183E01" w:rsidRPr="006C1E1C" w:rsidRDefault="00183E01" w:rsidP="00DA7E28">
      <w:pPr>
        <w:spacing w:line="360" w:lineRule="auto"/>
        <w:ind w:left="0"/>
        <w:jc w:val="left"/>
        <w:rPr>
          <w:rFonts w:ascii="Times New Roman" w:hAnsi="Times New Roman" w:cs="Times New Roman"/>
          <w:sz w:val="24"/>
          <w:szCs w:val="24"/>
          <w:lang w:val="en-US"/>
        </w:rPr>
      </w:pPr>
      <w:r w:rsidRPr="006C1E1C">
        <w:rPr>
          <w:rFonts w:ascii="Times New Roman" w:hAnsi="Times New Roman" w:cs="Times New Roman"/>
          <w:sz w:val="24"/>
          <w:szCs w:val="24"/>
          <w:lang w:val="en-US"/>
        </w:rPr>
        <w:t xml:space="preserve">Kislov, R., Humphreys, J., and Harvey, G. (2016) How do managerial techniques evolve over time? The distortion of “facilitation” in healthcare service improvement. </w:t>
      </w:r>
      <w:r w:rsidRPr="00A31350">
        <w:rPr>
          <w:rFonts w:ascii="Times New Roman" w:hAnsi="Times New Roman" w:cs="Times New Roman"/>
          <w:iCs/>
          <w:sz w:val="24"/>
          <w:szCs w:val="24"/>
          <w:lang w:val="en-US"/>
        </w:rPr>
        <w:t>Public Management Review</w:t>
      </w:r>
      <w:r w:rsidRPr="006C1E1C">
        <w:rPr>
          <w:rFonts w:ascii="Times New Roman" w:hAnsi="Times New Roman" w:cs="Times New Roman"/>
          <w:sz w:val="24"/>
          <w:szCs w:val="24"/>
          <w:lang w:val="en-US"/>
        </w:rPr>
        <w:t>, 1-19. doi:10.1080/14719037.2016.1266022</w:t>
      </w:r>
    </w:p>
    <w:p w14:paraId="733F986F" w14:textId="77777777" w:rsidR="00972515" w:rsidRPr="006C1E1C" w:rsidRDefault="00972515" w:rsidP="00DA7E28">
      <w:pPr>
        <w:spacing w:line="360" w:lineRule="auto"/>
        <w:ind w:left="0"/>
        <w:jc w:val="left"/>
        <w:rPr>
          <w:rFonts w:ascii="Times New Roman" w:hAnsi="Times New Roman" w:cs="Times New Roman"/>
          <w:sz w:val="24"/>
          <w:szCs w:val="24"/>
        </w:rPr>
      </w:pPr>
    </w:p>
    <w:p w14:paraId="69C7BF7A" w14:textId="48149BFD" w:rsidR="00972515"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Kronenfeld, J. </w:t>
      </w:r>
      <w:r w:rsidR="00DC0336" w:rsidRPr="006C1E1C">
        <w:rPr>
          <w:rFonts w:ascii="Times New Roman" w:hAnsi="Times New Roman" w:cs="Times New Roman"/>
          <w:sz w:val="24"/>
          <w:szCs w:val="24"/>
        </w:rPr>
        <w:t xml:space="preserve"> (1979)</w:t>
      </w:r>
      <w:r w:rsidR="00972515" w:rsidRPr="006C1E1C">
        <w:rPr>
          <w:rFonts w:ascii="Times New Roman" w:hAnsi="Times New Roman" w:cs="Times New Roman"/>
          <w:sz w:val="24"/>
          <w:szCs w:val="24"/>
        </w:rPr>
        <w:t xml:space="preserve"> Self care as a panacea for the ills of the health care system: an assessment. </w:t>
      </w:r>
      <w:r w:rsidR="00972515" w:rsidRPr="00A31350">
        <w:rPr>
          <w:rFonts w:ascii="Times New Roman" w:hAnsi="Times New Roman" w:cs="Times New Roman"/>
          <w:sz w:val="24"/>
          <w:szCs w:val="24"/>
        </w:rPr>
        <w:t xml:space="preserve">Social Science and Medicine. Part A: Medical Psychology and Medical Sociology, </w:t>
      </w:r>
      <w:r w:rsidR="00972515" w:rsidRPr="006C1E1C">
        <w:rPr>
          <w:rFonts w:ascii="Times New Roman" w:hAnsi="Times New Roman" w:cs="Times New Roman"/>
          <w:sz w:val="24"/>
          <w:szCs w:val="24"/>
        </w:rPr>
        <w:t>13, 263-267.</w:t>
      </w:r>
    </w:p>
    <w:p w14:paraId="2F098D8D" w14:textId="77777777" w:rsidR="00972515" w:rsidRPr="006C1E1C" w:rsidRDefault="00972515" w:rsidP="00DA7E28">
      <w:pPr>
        <w:spacing w:line="360" w:lineRule="auto"/>
        <w:ind w:left="0"/>
        <w:jc w:val="left"/>
        <w:rPr>
          <w:rFonts w:ascii="Times New Roman" w:hAnsi="Times New Roman" w:cs="Times New Roman"/>
          <w:sz w:val="24"/>
          <w:szCs w:val="24"/>
        </w:rPr>
      </w:pPr>
    </w:p>
    <w:p w14:paraId="1C883916" w14:textId="2CA236C3"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Lorig, K., Stewart, A., Ritter, P.</w:t>
      </w:r>
      <w:r w:rsidR="00121F16" w:rsidRPr="006C1E1C">
        <w:rPr>
          <w:rFonts w:ascii="Times New Roman" w:hAnsi="Times New Roman" w:cs="Times New Roman"/>
          <w:sz w:val="24"/>
          <w:szCs w:val="24"/>
        </w:rPr>
        <w:t>,</w:t>
      </w:r>
      <w:r w:rsidRPr="006C1E1C">
        <w:rPr>
          <w:rFonts w:ascii="Times New Roman" w:hAnsi="Times New Roman" w:cs="Times New Roman"/>
          <w:sz w:val="24"/>
          <w:szCs w:val="24"/>
        </w:rPr>
        <w:t xml:space="preserve"> Gonzàlez, V., Laurent, D. and Lynch, J. (1996) Outcome measures for health education and other health ca</w:t>
      </w:r>
      <w:r w:rsidR="00121F16" w:rsidRPr="006C1E1C">
        <w:rPr>
          <w:rFonts w:ascii="Times New Roman" w:hAnsi="Times New Roman" w:cs="Times New Roman"/>
          <w:sz w:val="24"/>
          <w:szCs w:val="24"/>
        </w:rPr>
        <w:t>re interventions. Thousand Oaks:</w:t>
      </w:r>
      <w:r w:rsidRPr="006C1E1C">
        <w:rPr>
          <w:rFonts w:ascii="Times New Roman" w:hAnsi="Times New Roman" w:cs="Times New Roman"/>
          <w:sz w:val="24"/>
          <w:szCs w:val="24"/>
        </w:rPr>
        <w:t xml:space="preserve"> Sage.  </w:t>
      </w:r>
    </w:p>
    <w:p w14:paraId="3102B2D2" w14:textId="77777777" w:rsidR="00972515" w:rsidRPr="006C1E1C" w:rsidRDefault="00972515" w:rsidP="00DA7E28">
      <w:pPr>
        <w:spacing w:line="360" w:lineRule="auto"/>
        <w:ind w:left="0"/>
        <w:jc w:val="left"/>
        <w:rPr>
          <w:rFonts w:ascii="Times New Roman" w:hAnsi="Times New Roman" w:cs="Times New Roman"/>
          <w:sz w:val="24"/>
          <w:szCs w:val="24"/>
        </w:rPr>
      </w:pPr>
    </w:p>
    <w:p w14:paraId="4F92F41C" w14:textId="77777777"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Lupton, D. (1997) Consumerism, reflexivity and the medical encounter. </w:t>
      </w:r>
      <w:r w:rsidRPr="00A31350">
        <w:rPr>
          <w:rFonts w:ascii="Times New Roman" w:hAnsi="Times New Roman" w:cs="Times New Roman"/>
          <w:sz w:val="24"/>
          <w:szCs w:val="24"/>
        </w:rPr>
        <w:t xml:space="preserve">Social Science and Medicine </w:t>
      </w:r>
      <w:r w:rsidRPr="006C1E1C">
        <w:rPr>
          <w:rFonts w:ascii="Times New Roman" w:hAnsi="Times New Roman" w:cs="Times New Roman"/>
          <w:sz w:val="24"/>
          <w:szCs w:val="24"/>
        </w:rPr>
        <w:t xml:space="preserve">45, 3, 373-381. </w:t>
      </w:r>
    </w:p>
    <w:p w14:paraId="0F676AF1" w14:textId="77777777" w:rsidR="003C1E8C" w:rsidRPr="006C1E1C" w:rsidRDefault="003C1E8C" w:rsidP="00DA7E28">
      <w:pPr>
        <w:spacing w:line="360" w:lineRule="auto"/>
        <w:ind w:left="0"/>
        <w:jc w:val="left"/>
        <w:rPr>
          <w:rFonts w:ascii="Times New Roman" w:hAnsi="Times New Roman" w:cs="Times New Roman"/>
          <w:sz w:val="24"/>
          <w:szCs w:val="24"/>
        </w:rPr>
      </w:pPr>
    </w:p>
    <w:p w14:paraId="45B67D83" w14:textId="28C8081D" w:rsidR="003C1E8C" w:rsidRPr="006C1E1C" w:rsidRDefault="00121F16"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Marmot, M. (2010)</w:t>
      </w:r>
      <w:r w:rsidR="003B7F52">
        <w:rPr>
          <w:rFonts w:ascii="Times New Roman" w:hAnsi="Times New Roman" w:cs="Times New Roman"/>
          <w:sz w:val="24"/>
          <w:szCs w:val="24"/>
        </w:rPr>
        <w:t xml:space="preserve"> Fair Society, Healthy L</w:t>
      </w:r>
      <w:r w:rsidR="003C1E8C" w:rsidRPr="006C1E1C">
        <w:rPr>
          <w:rFonts w:ascii="Times New Roman" w:hAnsi="Times New Roman" w:cs="Times New Roman"/>
          <w:sz w:val="24"/>
          <w:szCs w:val="24"/>
        </w:rPr>
        <w:t>ives. Strategic</w:t>
      </w:r>
      <w:r w:rsidR="003B7F52">
        <w:rPr>
          <w:rFonts w:ascii="Times New Roman" w:hAnsi="Times New Roman" w:cs="Times New Roman"/>
          <w:sz w:val="24"/>
          <w:szCs w:val="24"/>
        </w:rPr>
        <w:t xml:space="preserve"> Review of Health Inequalities i</w:t>
      </w:r>
      <w:r w:rsidR="003C1E8C" w:rsidRPr="006C1E1C">
        <w:rPr>
          <w:rFonts w:ascii="Times New Roman" w:hAnsi="Times New Roman" w:cs="Times New Roman"/>
          <w:sz w:val="24"/>
          <w:szCs w:val="24"/>
        </w:rPr>
        <w:t xml:space="preserve">n England Post-2010.  </w:t>
      </w:r>
    </w:p>
    <w:p w14:paraId="035B322E" w14:textId="77777777" w:rsidR="0094570B" w:rsidRPr="006C1E1C" w:rsidRDefault="0094570B" w:rsidP="00DA7E28">
      <w:pPr>
        <w:spacing w:line="360" w:lineRule="auto"/>
        <w:ind w:left="0"/>
        <w:jc w:val="left"/>
        <w:rPr>
          <w:rFonts w:ascii="Times New Roman" w:hAnsi="Times New Roman" w:cs="Times New Roman"/>
          <w:sz w:val="24"/>
          <w:szCs w:val="24"/>
        </w:rPr>
      </w:pPr>
    </w:p>
    <w:p w14:paraId="06C325B8" w14:textId="34D0C5E6" w:rsidR="0094570B" w:rsidRPr="006C1E1C" w:rsidRDefault="0094570B" w:rsidP="00DA7E28">
      <w:pPr>
        <w:spacing w:line="360" w:lineRule="auto"/>
        <w:ind w:left="0"/>
        <w:jc w:val="left"/>
        <w:rPr>
          <w:rFonts w:ascii="Times New Roman" w:eastAsia="Times New Roman" w:hAnsi="Times New Roman" w:cs="Times New Roman"/>
          <w:sz w:val="24"/>
          <w:szCs w:val="24"/>
        </w:rPr>
      </w:pPr>
      <w:r w:rsidRPr="006C1E1C">
        <w:rPr>
          <w:rFonts w:ascii="Times New Roman" w:eastAsia="Times New Roman" w:hAnsi="Times New Roman" w:cs="Times New Roman"/>
          <w:sz w:val="24"/>
          <w:szCs w:val="24"/>
        </w:rPr>
        <w:t xml:space="preserve">Miller, G. (1997). Building </w:t>
      </w:r>
      <w:r w:rsidR="003B7F52">
        <w:rPr>
          <w:rFonts w:ascii="Times New Roman" w:eastAsia="Times New Roman" w:hAnsi="Times New Roman" w:cs="Times New Roman"/>
          <w:sz w:val="24"/>
          <w:szCs w:val="24"/>
        </w:rPr>
        <w:t>b</w:t>
      </w:r>
      <w:r w:rsidRPr="006C1E1C">
        <w:rPr>
          <w:rFonts w:ascii="Times New Roman" w:eastAsia="Times New Roman" w:hAnsi="Times New Roman" w:cs="Times New Roman"/>
          <w:sz w:val="24"/>
          <w:szCs w:val="24"/>
        </w:rPr>
        <w:t>ridges: The possibility of analytic dialogue between ethnography, conversati</w:t>
      </w:r>
      <w:r w:rsidR="003B7F52">
        <w:rPr>
          <w:rFonts w:ascii="Times New Roman" w:eastAsia="Times New Roman" w:hAnsi="Times New Roman" w:cs="Times New Roman"/>
          <w:sz w:val="24"/>
          <w:szCs w:val="24"/>
        </w:rPr>
        <w:t xml:space="preserve">on analysis and Foucault. In </w:t>
      </w:r>
      <w:r w:rsidRPr="006C1E1C">
        <w:rPr>
          <w:rFonts w:ascii="Times New Roman" w:eastAsia="Times New Roman" w:hAnsi="Times New Roman" w:cs="Times New Roman"/>
          <w:sz w:val="24"/>
          <w:szCs w:val="24"/>
        </w:rPr>
        <w:t>Silverman</w:t>
      </w:r>
      <w:r w:rsidR="003B7F52">
        <w:rPr>
          <w:rFonts w:ascii="Times New Roman" w:eastAsia="Times New Roman" w:hAnsi="Times New Roman" w:cs="Times New Roman"/>
          <w:sz w:val="24"/>
          <w:szCs w:val="24"/>
        </w:rPr>
        <w:t>, D. (e</w:t>
      </w:r>
      <w:r w:rsidRPr="006C1E1C">
        <w:rPr>
          <w:rFonts w:ascii="Times New Roman" w:eastAsia="Times New Roman" w:hAnsi="Times New Roman" w:cs="Times New Roman"/>
          <w:sz w:val="24"/>
          <w:szCs w:val="24"/>
        </w:rPr>
        <w:t>d.), Qualitative Resea</w:t>
      </w:r>
      <w:r w:rsidR="003B7F52">
        <w:rPr>
          <w:rFonts w:ascii="Times New Roman" w:eastAsia="Times New Roman" w:hAnsi="Times New Roman" w:cs="Times New Roman"/>
          <w:sz w:val="24"/>
          <w:szCs w:val="24"/>
        </w:rPr>
        <w:t>rch. Theory, Method, Practice. London, Sage, pp. 24-44.</w:t>
      </w:r>
    </w:p>
    <w:p w14:paraId="2EDE5DD5" w14:textId="77777777" w:rsidR="00445622" w:rsidRPr="006C1E1C" w:rsidRDefault="00445622" w:rsidP="00DA7E28">
      <w:pPr>
        <w:spacing w:line="360" w:lineRule="auto"/>
        <w:ind w:left="0"/>
        <w:jc w:val="left"/>
        <w:rPr>
          <w:rFonts w:ascii="Times New Roman" w:hAnsi="Times New Roman" w:cs="Times New Roman"/>
          <w:sz w:val="24"/>
          <w:szCs w:val="24"/>
        </w:rPr>
      </w:pPr>
    </w:p>
    <w:p w14:paraId="23C271AC" w14:textId="78AC1336" w:rsidR="00445622" w:rsidRPr="006C1E1C" w:rsidRDefault="00445622"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Miller, W. and Ro</w:t>
      </w:r>
      <w:r w:rsidR="0077360B">
        <w:rPr>
          <w:rFonts w:ascii="Times New Roman" w:hAnsi="Times New Roman" w:cs="Times New Roman"/>
          <w:sz w:val="24"/>
          <w:szCs w:val="24"/>
        </w:rPr>
        <w:t>llnick, S. (2012) Motivational I</w:t>
      </w:r>
      <w:r w:rsidRPr="006C1E1C">
        <w:rPr>
          <w:rFonts w:ascii="Times New Roman" w:hAnsi="Times New Roman" w:cs="Times New Roman"/>
          <w:sz w:val="24"/>
          <w:szCs w:val="24"/>
        </w:rPr>
        <w:t>nter</w:t>
      </w:r>
      <w:r w:rsidR="0077360B">
        <w:rPr>
          <w:rFonts w:ascii="Times New Roman" w:hAnsi="Times New Roman" w:cs="Times New Roman"/>
          <w:sz w:val="24"/>
          <w:szCs w:val="24"/>
        </w:rPr>
        <w:t>viewing: Helping P</w:t>
      </w:r>
      <w:r w:rsidRPr="006C1E1C">
        <w:rPr>
          <w:rFonts w:ascii="Times New Roman" w:hAnsi="Times New Roman" w:cs="Times New Roman"/>
          <w:sz w:val="24"/>
          <w:szCs w:val="24"/>
        </w:rPr>
        <w:t>eo</w:t>
      </w:r>
      <w:r w:rsidR="0077360B">
        <w:rPr>
          <w:rFonts w:ascii="Times New Roman" w:hAnsi="Times New Roman" w:cs="Times New Roman"/>
          <w:sz w:val="24"/>
          <w:szCs w:val="24"/>
        </w:rPr>
        <w:t>ple Change. New York, Guilford P</w:t>
      </w:r>
      <w:r w:rsidRPr="006C1E1C">
        <w:rPr>
          <w:rFonts w:ascii="Times New Roman" w:hAnsi="Times New Roman" w:cs="Times New Roman"/>
          <w:sz w:val="24"/>
          <w:szCs w:val="24"/>
        </w:rPr>
        <w:t>ress.</w:t>
      </w:r>
    </w:p>
    <w:p w14:paraId="336A4429" w14:textId="77777777" w:rsidR="005C6663" w:rsidRPr="006C1E1C" w:rsidRDefault="005C6663" w:rsidP="00DA7E28">
      <w:pPr>
        <w:spacing w:line="360" w:lineRule="auto"/>
        <w:ind w:left="0"/>
        <w:jc w:val="left"/>
        <w:rPr>
          <w:rFonts w:ascii="Times New Roman" w:hAnsi="Times New Roman" w:cs="Times New Roman"/>
          <w:sz w:val="24"/>
          <w:szCs w:val="24"/>
        </w:rPr>
      </w:pPr>
    </w:p>
    <w:p w14:paraId="4FA35C46" w14:textId="6AE40E7C" w:rsidR="005C6663" w:rsidRDefault="0077360B" w:rsidP="00DA7E28">
      <w:pPr>
        <w:spacing w:line="360" w:lineRule="auto"/>
        <w:ind w:left="0"/>
        <w:rPr>
          <w:rFonts w:ascii="Times New Roman" w:hAnsi="Times New Roman" w:cs="Times New Roman"/>
          <w:sz w:val="24"/>
          <w:szCs w:val="24"/>
        </w:rPr>
      </w:pPr>
      <w:r>
        <w:rPr>
          <w:rFonts w:ascii="Times New Roman" w:hAnsi="Times New Roman" w:cs="Times New Roman"/>
          <w:sz w:val="24"/>
          <w:szCs w:val="24"/>
        </w:rPr>
        <w:t>Mosse, D. (2006)</w:t>
      </w:r>
      <w:r w:rsidR="005C6663" w:rsidRPr="006C1E1C">
        <w:rPr>
          <w:rFonts w:ascii="Times New Roman" w:hAnsi="Times New Roman" w:cs="Times New Roman"/>
          <w:sz w:val="24"/>
          <w:szCs w:val="24"/>
        </w:rPr>
        <w:t xml:space="preserve"> Anti-social anthropology? Objectivity, objection, and the ethnography of public policy and professional communities. Journal of the Royal Anthropological Institute, 12, 935-956.</w:t>
      </w:r>
    </w:p>
    <w:p w14:paraId="3F8F3C85" w14:textId="77777777" w:rsidR="007E3A28" w:rsidRDefault="007E3A28" w:rsidP="00DA7E28">
      <w:pPr>
        <w:spacing w:line="360" w:lineRule="auto"/>
        <w:ind w:left="0"/>
        <w:rPr>
          <w:rFonts w:ascii="Times New Roman" w:hAnsi="Times New Roman" w:cs="Times New Roman"/>
          <w:sz w:val="24"/>
          <w:szCs w:val="24"/>
        </w:rPr>
      </w:pPr>
    </w:p>
    <w:p w14:paraId="39F2864B" w14:textId="06D9FDF1" w:rsidR="007E3A28" w:rsidRPr="006C1E1C" w:rsidRDefault="00632FE8" w:rsidP="00E56AAF">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Moreira, T. (2013) The Transformation of Contemporary Health Care: The Market, the Laboratory, and the F</w:t>
      </w:r>
      <w:r w:rsidR="007E3A28" w:rsidRPr="007E3A28">
        <w:rPr>
          <w:rFonts w:ascii="Times New Roman" w:hAnsi="Times New Roman" w:cs="Times New Roman"/>
          <w:sz w:val="24"/>
          <w:szCs w:val="24"/>
        </w:rPr>
        <w:t xml:space="preserve">orum. </w:t>
      </w:r>
      <w:r w:rsidR="00E56AAF">
        <w:rPr>
          <w:rFonts w:ascii="Times New Roman" w:hAnsi="Times New Roman" w:cs="Times New Roman"/>
          <w:sz w:val="24"/>
          <w:szCs w:val="24"/>
        </w:rPr>
        <w:t xml:space="preserve">London, </w:t>
      </w:r>
      <w:r w:rsidR="007E3A28" w:rsidRPr="007E3A28">
        <w:rPr>
          <w:rFonts w:ascii="Times New Roman" w:hAnsi="Times New Roman" w:cs="Times New Roman"/>
          <w:sz w:val="24"/>
          <w:szCs w:val="24"/>
        </w:rPr>
        <w:t>Routledge.</w:t>
      </w:r>
    </w:p>
    <w:p w14:paraId="77202EB1" w14:textId="77777777" w:rsidR="003C1E8C" w:rsidRPr="006C1E1C" w:rsidRDefault="003C1E8C" w:rsidP="00DA7E28">
      <w:pPr>
        <w:spacing w:line="360" w:lineRule="auto"/>
        <w:ind w:left="0"/>
        <w:jc w:val="left"/>
        <w:rPr>
          <w:rFonts w:ascii="Times New Roman" w:hAnsi="Times New Roman" w:cs="Times New Roman"/>
          <w:sz w:val="24"/>
          <w:szCs w:val="24"/>
        </w:rPr>
      </w:pPr>
    </w:p>
    <w:p w14:paraId="28AC32C4" w14:textId="7812BA99" w:rsidR="003C1E8C" w:rsidRPr="006C1E1C" w:rsidRDefault="003C1E8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National Institute for Hea</w:t>
      </w:r>
      <w:r w:rsidR="00121F16" w:rsidRPr="006C1E1C">
        <w:rPr>
          <w:rFonts w:ascii="Times New Roman" w:hAnsi="Times New Roman" w:cs="Times New Roman"/>
          <w:sz w:val="24"/>
          <w:szCs w:val="24"/>
        </w:rPr>
        <w:t>lth and Care Excellence. (2007)</w:t>
      </w:r>
      <w:r w:rsidRPr="006C1E1C">
        <w:rPr>
          <w:rFonts w:ascii="Times New Roman" w:hAnsi="Times New Roman" w:cs="Times New Roman"/>
          <w:sz w:val="24"/>
          <w:szCs w:val="24"/>
        </w:rPr>
        <w:t xml:space="preserve"> Behaviour change: general approaches. </w:t>
      </w:r>
      <w:r w:rsidR="0077360B">
        <w:rPr>
          <w:rFonts w:ascii="Times New Roman" w:hAnsi="Times New Roman" w:cs="Times New Roman"/>
          <w:sz w:val="24"/>
          <w:szCs w:val="24"/>
        </w:rPr>
        <w:t>Public Health Guideline. London,</w:t>
      </w:r>
      <w:r w:rsidRPr="006C1E1C">
        <w:rPr>
          <w:rFonts w:ascii="Times New Roman" w:hAnsi="Times New Roman" w:cs="Times New Roman"/>
          <w:sz w:val="24"/>
          <w:szCs w:val="24"/>
        </w:rPr>
        <w:t xml:space="preserve"> National Institute for Health and Social Care Excellence.  </w:t>
      </w:r>
    </w:p>
    <w:p w14:paraId="4B5CACF5" w14:textId="77777777" w:rsidR="00DA382F" w:rsidRPr="006C1E1C" w:rsidRDefault="00DA382F" w:rsidP="00DA7E28">
      <w:pPr>
        <w:spacing w:line="360" w:lineRule="auto"/>
        <w:ind w:left="0"/>
        <w:jc w:val="left"/>
        <w:rPr>
          <w:rFonts w:ascii="Times New Roman" w:hAnsi="Times New Roman" w:cs="Times New Roman"/>
          <w:sz w:val="24"/>
          <w:szCs w:val="24"/>
        </w:rPr>
      </w:pPr>
    </w:p>
    <w:p w14:paraId="6FFFE3EC" w14:textId="503A8BFB" w:rsidR="00DA382F" w:rsidRPr="006C1E1C" w:rsidRDefault="00DA382F"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NHS England. (2014) Five Year Forward View.</w:t>
      </w:r>
    </w:p>
    <w:p w14:paraId="7962B61A" w14:textId="77777777" w:rsidR="003C1E8C" w:rsidRPr="006C1E1C" w:rsidRDefault="003C1E8C" w:rsidP="00DA7E28">
      <w:pPr>
        <w:spacing w:line="360" w:lineRule="auto"/>
        <w:ind w:left="0"/>
        <w:jc w:val="left"/>
        <w:rPr>
          <w:rFonts w:ascii="Times New Roman" w:hAnsi="Times New Roman" w:cs="Times New Roman"/>
          <w:sz w:val="24"/>
          <w:szCs w:val="24"/>
        </w:rPr>
      </w:pPr>
    </w:p>
    <w:p w14:paraId="6790D23B" w14:textId="5C52DC32" w:rsidR="003C1E8C" w:rsidRPr="006C1E1C" w:rsidRDefault="003C1E8C"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O’Shea, L</w:t>
      </w:r>
      <w:r w:rsidR="0077360B">
        <w:rPr>
          <w:rFonts w:ascii="Times New Roman" w:hAnsi="Times New Roman" w:cs="Times New Roman"/>
          <w:sz w:val="24"/>
          <w:szCs w:val="24"/>
        </w:rPr>
        <w:t>. (2014)</w:t>
      </w:r>
      <w:r w:rsidRPr="006C1E1C">
        <w:rPr>
          <w:rFonts w:ascii="Times New Roman" w:hAnsi="Times New Roman" w:cs="Times New Roman"/>
          <w:sz w:val="24"/>
          <w:szCs w:val="24"/>
        </w:rPr>
        <w:t xml:space="preserve"> Is the NHS missing a vital sign?  NHS England guest blog 16 May. https://www.england.nhs.uk/2014/05/luke-oshea-2/</w:t>
      </w:r>
    </w:p>
    <w:p w14:paraId="09850A45" w14:textId="77777777" w:rsidR="004A571C" w:rsidRPr="006C1E1C" w:rsidRDefault="004A571C" w:rsidP="00DA7E28">
      <w:pPr>
        <w:spacing w:line="360" w:lineRule="auto"/>
        <w:ind w:left="0"/>
        <w:jc w:val="left"/>
        <w:rPr>
          <w:rFonts w:ascii="Times New Roman" w:hAnsi="Times New Roman" w:cs="Times New Roman"/>
          <w:sz w:val="24"/>
          <w:szCs w:val="24"/>
        </w:rPr>
      </w:pPr>
    </w:p>
    <w:p w14:paraId="041E35D4" w14:textId="721196E6" w:rsidR="004A571C" w:rsidRPr="006C1E1C" w:rsidRDefault="004A571C"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Pader</w:t>
      </w:r>
      <w:r w:rsidR="0077360B">
        <w:rPr>
          <w:rFonts w:ascii="Times New Roman" w:hAnsi="Times New Roman" w:cs="Times New Roman"/>
          <w:sz w:val="24"/>
          <w:szCs w:val="24"/>
        </w:rPr>
        <w:t>, E. (2006)</w:t>
      </w:r>
      <w:r w:rsidRPr="006C1E1C">
        <w:rPr>
          <w:rFonts w:ascii="Times New Roman" w:hAnsi="Times New Roman" w:cs="Times New Roman"/>
          <w:sz w:val="24"/>
          <w:szCs w:val="24"/>
        </w:rPr>
        <w:t xml:space="preserve"> Seeing with an ethnographic sensibility: Explorations beneath the su</w:t>
      </w:r>
      <w:r w:rsidR="0077360B">
        <w:rPr>
          <w:rFonts w:ascii="Times New Roman" w:hAnsi="Times New Roman" w:cs="Times New Roman"/>
          <w:sz w:val="24"/>
          <w:szCs w:val="24"/>
        </w:rPr>
        <w:t xml:space="preserve">rface of public policies. In </w:t>
      </w:r>
      <w:r w:rsidRPr="006C1E1C">
        <w:rPr>
          <w:rFonts w:ascii="Times New Roman" w:hAnsi="Times New Roman" w:cs="Times New Roman"/>
          <w:sz w:val="24"/>
          <w:szCs w:val="24"/>
        </w:rPr>
        <w:t>Yanow</w:t>
      </w:r>
      <w:r w:rsidR="0077360B">
        <w:rPr>
          <w:rFonts w:ascii="Times New Roman" w:hAnsi="Times New Roman" w:cs="Times New Roman"/>
          <w:sz w:val="24"/>
          <w:szCs w:val="24"/>
        </w:rPr>
        <w:t xml:space="preserve">, D., </w:t>
      </w:r>
      <w:r w:rsidRPr="006C1E1C">
        <w:rPr>
          <w:rFonts w:ascii="Times New Roman" w:hAnsi="Times New Roman" w:cs="Times New Roman"/>
          <w:sz w:val="24"/>
          <w:szCs w:val="24"/>
        </w:rPr>
        <w:t>and Schwartz-Shea</w:t>
      </w:r>
      <w:r w:rsidR="0077360B">
        <w:rPr>
          <w:rFonts w:ascii="Times New Roman" w:hAnsi="Times New Roman" w:cs="Times New Roman"/>
          <w:sz w:val="24"/>
          <w:szCs w:val="24"/>
        </w:rPr>
        <w:t>, P. (eds)</w:t>
      </w:r>
      <w:r w:rsidRPr="006C1E1C">
        <w:rPr>
          <w:rFonts w:ascii="Times New Roman" w:hAnsi="Times New Roman" w:cs="Times New Roman"/>
          <w:sz w:val="24"/>
          <w:szCs w:val="24"/>
        </w:rPr>
        <w:t xml:space="preserve"> Interpretation and method: empirical research methods and the interpreti</w:t>
      </w:r>
      <w:r w:rsidR="00B814B2">
        <w:rPr>
          <w:rFonts w:ascii="Times New Roman" w:hAnsi="Times New Roman" w:cs="Times New Roman"/>
          <w:sz w:val="24"/>
          <w:szCs w:val="24"/>
        </w:rPr>
        <w:t xml:space="preserve">ve turn. Armonk, NY, M.E.Sharpe, pp. </w:t>
      </w:r>
      <w:r w:rsidR="00B814B2" w:rsidRPr="00B814B2">
        <w:rPr>
          <w:rFonts w:ascii="Times New Roman" w:hAnsi="Times New Roman" w:cs="Times New Roman"/>
          <w:sz w:val="24"/>
          <w:szCs w:val="24"/>
        </w:rPr>
        <w:t>161-174.</w:t>
      </w:r>
    </w:p>
    <w:p w14:paraId="4FE7A127" w14:textId="77777777" w:rsidR="004A571C" w:rsidRPr="006C1E1C" w:rsidRDefault="004A571C" w:rsidP="00DA7E28">
      <w:pPr>
        <w:spacing w:line="360" w:lineRule="auto"/>
        <w:ind w:left="0"/>
        <w:jc w:val="left"/>
        <w:rPr>
          <w:rFonts w:ascii="Times New Roman" w:hAnsi="Times New Roman" w:cs="Times New Roman"/>
          <w:sz w:val="24"/>
          <w:szCs w:val="24"/>
        </w:rPr>
      </w:pPr>
    </w:p>
    <w:p w14:paraId="548DDD01" w14:textId="535CD219" w:rsidR="006F3EA1" w:rsidRPr="006C1E1C" w:rsidRDefault="00714905"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Potter, J. (1997)</w:t>
      </w:r>
      <w:r w:rsidR="006F3EA1" w:rsidRPr="006C1E1C">
        <w:rPr>
          <w:rFonts w:ascii="Times New Roman" w:hAnsi="Times New Roman" w:cs="Times New Roman"/>
          <w:sz w:val="24"/>
          <w:szCs w:val="24"/>
        </w:rPr>
        <w:t xml:space="preserve"> Discourse analysis as a way of analysing </w:t>
      </w:r>
      <w:r w:rsidRPr="006C1E1C">
        <w:rPr>
          <w:rFonts w:ascii="Times New Roman" w:hAnsi="Times New Roman" w:cs="Times New Roman"/>
          <w:sz w:val="24"/>
          <w:szCs w:val="24"/>
        </w:rPr>
        <w:t xml:space="preserve">naturally occurring talk. In </w:t>
      </w:r>
      <w:r w:rsidR="006F3EA1" w:rsidRPr="006C1E1C">
        <w:rPr>
          <w:rFonts w:ascii="Times New Roman" w:hAnsi="Times New Roman" w:cs="Times New Roman"/>
          <w:sz w:val="24"/>
          <w:szCs w:val="24"/>
        </w:rPr>
        <w:t>Silverman</w:t>
      </w:r>
      <w:r w:rsidR="00B814B2">
        <w:rPr>
          <w:rFonts w:ascii="Times New Roman" w:hAnsi="Times New Roman" w:cs="Times New Roman"/>
          <w:sz w:val="24"/>
          <w:szCs w:val="24"/>
        </w:rPr>
        <w:t>, D. (ed.</w:t>
      </w:r>
      <w:r w:rsidRPr="006C1E1C">
        <w:rPr>
          <w:rFonts w:ascii="Times New Roman" w:hAnsi="Times New Roman" w:cs="Times New Roman"/>
          <w:sz w:val="24"/>
          <w:szCs w:val="24"/>
        </w:rPr>
        <w:t>)</w:t>
      </w:r>
      <w:r w:rsidR="00B814B2">
        <w:rPr>
          <w:rFonts w:ascii="Times New Roman" w:hAnsi="Times New Roman" w:cs="Times New Roman"/>
          <w:sz w:val="24"/>
          <w:szCs w:val="24"/>
        </w:rPr>
        <w:t xml:space="preserve"> Qualitative Research. London, Sage, pp. 200-222.</w:t>
      </w:r>
    </w:p>
    <w:p w14:paraId="5E388E55" w14:textId="77777777" w:rsidR="003E13FE" w:rsidRPr="006C1E1C" w:rsidRDefault="003E13FE" w:rsidP="00DA7E28">
      <w:pPr>
        <w:spacing w:line="360" w:lineRule="auto"/>
        <w:ind w:left="0"/>
        <w:jc w:val="left"/>
        <w:rPr>
          <w:rFonts w:ascii="Times New Roman" w:hAnsi="Times New Roman" w:cs="Times New Roman"/>
          <w:sz w:val="24"/>
          <w:szCs w:val="24"/>
        </w:rPr>
      </w:pPr>
    </w:p>
    <w:p w14:paraId="3AB929B9" w14:textId="60D49190" w:rsidR="003E13FE" w:rsidRPr="006C1E1C" w:rsidRDefault="00B814B2" w:rsidP="00DA7E28">
      <w:pPr>
        <w:spacing w:line="360" w:lineRule="auto"/>
        <w:ind w:left="0"/>
        <w:jc w:val="left"/>
        <w:rPr>
          <w:rFonts w:ascii="Times New Roman" w:hAnsi="Times New Roman" w:cs="Times New Roman"/>
          <w:sz w:val="24"/>
          <w:szCs w:val="24"/>
        </w:rPr>
      </w:pPr>
      <w:r>
        <w:rPr>
          <w:rFonts w:ascii="Times New Roman" w:hAnsi="Times New Roman" w:cs="Times New Roman"/>
          <w:sz w:val="24"/>
          <w:szCs w:val="24"/>
        </w:rPr>
        <w:t>Rapley, T. (2008)</w:t>
      </w:r>
      <w:r w:rsidR="003E13FE" w:rsidRPr="006C1E1C">
        <w:rPr>
          <w:rFonts w:ascii="Times New Roman" w:hAnsi="Times New Roman" w:cs="Times New Roman"/>
          <w:sz w:val="24"/>
          <w:szCs w:val="24"/>
        </w:rPr>
        <w:t xml:space="preserve"> Distributed decision making: the anatomy of decisions</w:t>
      </w:r>
      <w:r w:rsidR="003E13FE" w:rsidRPr="006C1E1C">
        <w:rPr>
          <w:rFonts w:ascii="Cambria Math" w:eastAsia="Calibri" w:hAnsi="Cambria Math" w:cs="Cambria Math"/>
          <w:sz w:val="24"/>
          <w:szCs w:val="24"/>
        </w:rPr>
        <w:t>‐</w:t>
      </w:r>
      <w:r w:rsidR="003E13FE" w:rsidRPr="006C1E1C">
        <w:rPr>
          <w:rFonts w:ascii="Times New Roman" w:hAnsi="Times New Roman" w:cs="Times New Roman"/>
          <w:sz w:val="24"/>
          <w:szCs w:val="24"/>
        </w:rPr>
        <w:t>in</w:t>
      </w:r>
      <w:r w:rsidR="003E13FE" w:rsidRPr="006C1E1C">
        <w:rPr>
          <w:rFonts w:ascii="Cambria Math" w:eastAsia="Calibri" w:hAnsi="Cambria Math" w:cs="Cambria Math"/>
          <w:sz w:val="24"/>
          <w:szCs w:val="24"/>
        </w:rPr>
        <w:t>‐</w:t>
      </w:r>
      <w:r w:rsidR="003E13FE" w:rsidRPr="006C1E1C">
        <w:rPr>
          <w:rFonts w:ascii="Times New Roman" w:hAnsi="Times New Roman" w:cs="Times New Roman"/>
          <w:sz w:val="24"/>
          <w:szCs w:val="24"/>
        </w:rPr>
        <w:t xml:space="preserve">action. </w:t>
      </w:r>
      <w:r w:rsidR="003E13FE" w:rsidRPr="00172A57">
        <w:rPr>
          <w:rFonts w:ascii="Times New Roman" w:hAnsi="Times New Roman" w:cs="Times New Roman"/>
          <w:sz w:val="24"/>
          <w:szCs w:val="24"/>
        </w:rPr>
        <w:t>Sociology of Health and Illness</w:t>
      </w:r>
      <w:r w:rsidR="003E13FE" w:rsidRPr="006C1E1C">
        <w:rPr>
          <w:rFonts w:ascii="Times New Roman" w:hAnsi="Times New Roman" w:cs="Times New Roman"/>
          <w:sz w:val="24"/>
          <w:szCs w:val="24"/>
        </w:rPr>
        <w:t>, 30,</w:t>
      </w:r>
      <w:r w:rsidR="00714905" w:rsidRPr="006C1E1C">
        <w:rPr>
          <w:rFonts w:ascii="Times New Roman" w:hAnsi="Times New Roman" w:cs="Times New Roman"/>
          <w:sz w:val="24"/>
          <w:szCs w:val="24"/>
        </w:rPr>
        <w:t xml:space="preserve"> </w:t>
      </w:r>
      <w:r w:rsidR="003E13FE" w:rsidRPr="006C1E1C">
        <w:rPr>
          <w:rFonts w:ascii="Times New Roman" w:hAnsi="Times New Roman" w:cs="Times New Roman"/>
          <w:sz w:val="24"/>
          <w:szCs w:val="24"/>
        </w:rPr>
        <w:t>3, 429-444.</w:t>
      </w:r>
    </w:p>
    <w:p w14:paraId="53ABBD7F" w14:textId="77777777" w:rsidR="00972515" w:rsidRPr="006C1E1C" w:rsidRDefault="00972515" w:rsidP="00DA7E28">
      <w:pPr>
        <w:spacing w:line="360" w:lineRule="auto"/>
        <w:ind w:left="0"/>
        <w:jc w:val="left"/>
        <w:rPr>
          <w:rFonts w:ascii="Times New Roman" w:hAnsi="Times New Roman" w:cs="Times New Roman"/>
          <w:sz w:val="24"/>
          <w:szCs w:val="24"/>
        </w:rPr>
      </w:pPr>
    </w:p>
    <w:p w14:paraId="7E919D7B" w14:textId="35C84FFF"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Re</w:t>
      </w:r>
      <w:r w:rsidR="00714905" w:rsidRPr="006C1E1C">
        <w:rPr>
          <w:rFonts w:ascii="Times New Roman" w:hAnsi="Times New Roman" w:cs="Times New Roman"/>
          <w:sz w:val="24"/>
          <w:szCs w:val="24"/>
        </w:rPr>
        <w:t>dley, M. (2003)</w:t>
      </w:r>
      <w:r w:rsidRPr="006C1E1C">
        <w:rPr>
          <w:rFonts w:ascii="Times New Roman" w:hAnsi="Times New Roman" w:cs="Times New Roman"/>
          <w:sz w:val="24"/>
          <w:szCs w:val="24"/>
        </w:rPr>
        <w:t xml:space="preserve"> Towards a new perspective on deliberate self</w:t>
      </w:r>
      <w:r w:rsidRPr="006C1E1C">
        <w:rPr>
          <w:rFonts w:ascii="Cambria Math" w:eastAsia="Calibri" w:hAnsi="Cambria Math" w:cs="Cambria Math"/>
          <w:sz w:val="24"/>
          <w:szCs w:val="24"/>
        </w:rPr>
        <w:t>‐</w:t>
      </w:r>
      <w:r w:rsidRPr="006C1E1C">
        <w:rPr>
          <w:rFonts w:ascii="Times New Roman" w:hAnsi="Times New Roman" w:cs="Times New Roman"/>
          <w:sz w:val="24"/>
          <w:szCs w:val="24"/>
        </w:rPr>
        <w:t xml:space="preserve">harm in an area of multiple deprivation. </w:t>
      </w:r>
      <w:r w:rsidRPr="00172A57">
        <w:rPr>
          <w:rFonts w:ascii="Times New Roman" w:hAnsi="Times New Roman" w:cs="Times New Roman"/>
          <w:sz w:val="24"/>
          <w:szCs w:val="24"/>
        </w:rPr>
        <w:t>Sociology of Health and Illness</w:t>
      </w:r>
      <w:r w:rsidRPr="006C1E1C">
        <w:rPr>
          <w:rFonts w:ascii="Times New Roman" w:hAnsi="Times New Roman" w:cs="Times New Roman"/>
          <w:sz w:val="24"/>
          <w:szCs w:val="24"/>
        </w:rPr>
        <w:t>, 25,4, 348-372.</w:t>
      </w:r>
    </w:p>
    <w:p w14:paraId="33536A8D" w14:textId="77777777" w:rsidR="00972515" w:rsidRPr="006C1E1C" w:rsidRDefault="00972515" w:rsidP="00DA7E28">
      <w:pPr>
        <w:spacing w:line="360" w:lineRule="auto"/>
        <w:ind w:left="0"/>
        <w:jc w:val="left"/>
        <w:rPr>
          <w:rFonts w:ascii="Times New Roman" w:hAnsi="Times New Roman" w:cs="Times New Roman"/>
          <w:sz w:val="24"/>
          <w:szCs w:val="24"/>
        </w:rPr>
      </w:pPr>
    </w:p>
    <w:p w14:paraId="7668947E" w14:textId="794E1540" w:rsidR="00217C7B"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Roll</w:t>
      </w:r>
      <w:r w:rsidR="00714905" w:rsidRPr="006C1E1C">
        <w:rPr>
          <w:rFonts w:ascii="Times New Roman" w:hAnsi="Times New Roman" w:cs="Times New Roman"/>
          <w:sz w:val="24"/>
          <w:szCs w:val="24"/>
        </w:rPr>
        <w:t>nick, S., and Miller, W. (1995)</w:t>
      </w:r>
      <w:r w:rsidRPr="006C1E1C">
        <w:rPr>
          <w:rFonts w:ascii="Times New Roman" w:hAnsi="Times New Roman" w:cs="Times New Roman"/>
          <w:sz w:val="24"/>
          <w:szCs w:val="24"/>
        </w:rPr>
        <w:t xml:space="preserve"> What is motivational interviewing? </w:t>
      </w:r>
      <w:r w:rsidRPr="00172A57">
        <w:rPr>
          <w:rFonts w:ascii="Times New Roman" w:hAnsi="Times New Roman" w:cs="Times New Roman"/>
          <w:sz w:val="24"/>
          <w:szCs w:val="24"/>
        </w:rPr>
        <w:t>Behavioural and Cognitive Psychotherapy,</w:t>
      </w:r>
      <w:r w:rsidRPr="006C1E1C">
        <w:rPr>
          <w:rFonts w:ascii="Times New Roman" w:hAnsi="Times New Roman" w:cs="Times New Roman"/>
          <w:sz w:val="24"/>
          <w:szCs w:val="24"/>
        </w:rPr>
        <w:t xml:space="preserve"> 23,4, 325-334.</w:t>
      </w:r>
    </w:p>
    <w:p w14:paraId="2BA62F89" w14:textId="4B460B03" w:rsidR="003E13FE" w:rsidRPr="006C1E1C" w:rsidRDefault="00217C7B" w:rsidP="00DA7E28">
      <w:pPr>
        <w:pStyle w:val="NormalWeb"/>
        <w:spacing w:line="360" w:lineRule="auto"/>
        <w:rPr>
          <w:rFonts w:eastAsiaTheme="minorHAnsi"/>
          <w:lang w:val="en-US" w:eastAsia="en-US"/>
        </w:rPr>
      </w:pPr>
      <w:r w:rsidRPr="006C1E1C">
        <w:rPr>
          <w:color w:val="222222"/>
          <w:shd w:val="clear" w:color="auto" w:fill="FFFFFF"/>
          <w:lang w:val="en-US"/>
        </w:rPr>
        <w:t>Rose, N. (1999) Governing th</w:t>
      </w:r>
      <w:r w:rsidR="00172A57">
        <w:rPr>
          <w:color w:val="222222"/>
          <w:shd w:val="clear" w:color="auto" w:fill="FFFFFF"/>
          <w:lang w:val="en-US"/>
        </w:rPr>
        <w:t>e Soul: The Shaping of the P</w:t>
      </w:r>
      <w:r w:rsidR="00D701B1" w:rsidRPr="006C1E1C">
        <w:rPr>
          <w:color w:val="222222"/>
          <w:shd w:val="clear" w:color="auto" w:fill="FFFFFF"/>
          <w:lang w:val="en-US"/>
        </w:rPr>
        <w:t>riva</w:t>
      </w:r>
      <w:r w:rsidR="00172A57">
        <w:rPr>
          <w:color w:val="222222"/>
          <w:shd w:val="clear" w:color="auto" w:fill="FFFFFF"/>
          <w:lang w:val="en-US"/>
        </w:rPr>
        <w:t>te S</w:t>
      </w:r>
      <w:r w:rsidRPr="006C1E1C">
        <w:rPr>
          <w:color w:val="222222"/>
          <w:shd w:val="clear" w:color="auto" w:fill="FFFFFF"/>
          <w:lang w:val="en-US"/>
        </w:rPr>
        <w:t>elf.</w:t>
      </w:r>
      <w:r w:rsidR="003E1FE7" w:rsidRPr="006C1E1C">
        <w:rPr>
          <w:color w:val="222222"/>
          <w:shd w:val="clear" w:color="auto" w:fill="FFFFFF"/>
          <w:lang w:val="en-US"/>
        </w:rPr>
        <w:t xml:space="preserve"> </w:t>
      </w:r>
      <w:r w:rsidR="003E1FE7" w:rsidRPr="006C1E1C">
        <w:rPr>
          <w:rFonts w:eastAsiaTheme="minorHAnsi"/>
          <w:lang w:val="en-US" w:eastAsia="en-US"/>
        </w:rPr>
        <w:t>London, Free Association Books, 1999</w:t>
      </w:r>
      <w:r w:rsidR="00172A57">
        <w:rPr>
          <w:rFonts w:eastAsiaTheme="minorHAnsi"/>
          <w:lang w:val="en-US" w:eastAsia="en-US"/>
        </w:rPr>
        <w:t>.</w:t>
      </w:r>
      <w:r w:rsidR="003E1FE7" w:rsidRPr="006C1E1C">
        <w:rPr>
          <w:rFonts w:eastAsiaTheme="minorHAnsi"/>
          <w:lang w:val="en-US" w:eastAsia="en-US"/>
        </w:rPr>
        <w:t xml:space="preserve"> </w:t>
      </w:r>
    </w:p>
    <w:p w14:paraId="2BD90BE8" w14:textId="2C16F62A" w:rsidR="0074709C" w:rsidRPr="006C1E1C" w:rsidRDefault="0074709C" w:rsidP="00DA7E28">
      <w:pPr>
        <w:pStyle w:val="NormalWeb"/>
        <w:spacing w:line="360" w:lineRule="auto"/>
        <w:rPr>
          <w:rFonts w:eastAsiaTheme="minorHAnsi"/>
          <w:lang w:val="en-US" w:eastAsia="en-US"/>
        </w:rPr>
      </w:pPr>
      <w:r w:rsidRPr="006C1E1C">
        <w:rPr>
          <w:rFonts w:eastAsiaTheme="minorHAnsi"/>
          <w:lang w:val="en-US" w:eastAsia="en-US"/>
        </w:rPr>
        <w:t>Ro</w:t>
      </w:r>
      <w:r w:rsidR="00172A57">
        <w:rPr>
          <w:rFonts w:eastAsiaTheme="minorHAnsi"/>
          <w:lang w:val="en-US" w:eastAsia="en-US"/>
        </w:rPr>
        <w:t>se, N.  (2007) The politics of Life Itself. Oxford,</w:t>
      </w:r>
      <w:r w:rsidRPr="006C1E1C">
        <w:rPr>
          <w:rFonts w:eastAsiaTheme="minorHAnsi"/>
          <w:lang w:val="en-US" w:eastAsia="en-US"/>
        </w:rPr>
        <w:t xml:space="preserve"> Princeton. </w:t>
      </w:r>
    </w:p>
    <w:p w14:paraId="70122AC6" w14:textId="1D3D5FC5" w:rsidR="003E13FE"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Sahlin-Ander</w:t>
      </w:r>
      <w:r w:rsidR="00714905" w:rsidRPr="006C1E1C">
        <w:rPr>
          <w:rFonts w:ascii="Times New Roman" w:hAnsi="Times New Roman" w:cs="Times New Roman"/>
          <w:sz w:val="24"/>
          <w:szCs w:val="24"/>
        </w:rPr>
        <w:t xml:space="preserve">son, K. and Engwall, L. (2002) </w:t>
      </w:r>
      <w:r w:rsidRPr="006C1E1C">
        <w:rPr>
          <w:rFonts w:ascii="Times New Roman" w:hAnsi="Times New Roman" w:cs="Times New Roman"/>
          <w:sz w:val="24"/>
          <w:szCs w:val="24"/>
        </w:rPr>
        <w:t>Carriers, flows and sources of management knowledge. In Sahlin-Anderson, K</w:t>
      </w:r>
      <w:r w:rsidR="00714905" w:rsidRPr="006C1E1C">
        <w:rPr>
          <w:rFonts w:ascii="Times New Roman" w:hAnsi="Times New Roman" w:cs="Times New Roman"/>
          <w:sz w:val="24"/>
          <w:szCs w:val="24"/>
        </w:rPr>
        <w:t>. and Engwall, L. (e</w:t>
      </w:r>
      <w:r w:rsidRPr="006C1E1C">
        <w:rPr>
          <w:rFonts w:ascii="Times New Roman" w:hAnsi="Times New Roman" w:cs="Times New Roman"/>
          <w:sz w:val="24"/>
          <w:szCs w:val="24"/>
        </w:rPr>
        <w:t>ds) The Ex</w:t>
      </w:r>
      <w:r w:rsidR="00714905" w:rsidRPr="006C1E1C">
        <w:rPr>
          <w:rFonts w:ascii="Times New Roman" w:hAnsi="Times New Roman" w:cs="Times New Roman"/>
          <w:sz w:val="24"/>
          <w:szCs w:val="24"/>
        </w:rPr>
        <w:t>pansion of Management Knowledge.</w:t>
      </w:r>
      <w:r w:rsidRPr="006C1E1C">
        <w:rPr>
          <w:rFonts w:ascii="Times New Roman" w:hAnsi="Times New Roman" w:cs="Times New Roman"/>
          <w:sz w:val="24"/>
          <w:szCs w:val="24"/>
        </w:rPr>
        <w:t xml:space="preserve"> Sta</w:t>
      </w:r>
      <w:r w:rsidR="00172A57">
        <w:rPr>
          <w:rFonts w:ascii="Times New Roman" w:hAnsi="Times New Roman" w:cs="Times New Roman"/>
          <w:sz w:val="24"/>
          <w:szCs w:val="24"/>
        </w:rPr>
        <w:t xml:space="preserve">nford, </w:t>
      </w:r>
      <w:r w:rsidRPr="006C1E1C">
        <w:rPr>
          <w:rFonts w:ascii="Times New Roman" w:hAnsi="Times New Roman" w:cs="Times New Roman"/>
          <w:sz w:val="24"/>
          <w:szCs w:val="24"/>
        </w:rPr>
        <w:t>Stanford University Press.</w:t>
      </w:r>
    </w:p>
    <w:p w14:paraId="6D34F926" w14:textId="77777777" w:rsidR="003E13FE" w:rsidRPr="006C1E1C" w:rsidRDefault="003E13FE" w:rsidP="00DA7E28">
      <w:pPr>
        <w:spacing w:line="360" w:lineRule="auto"/>
        <w:ind w:left="0"/>
        <w:jc w:val="left"/>
        <w:rPr>
          <w:rFonts w:ascii="Times New Roman" w:hAnsi="Times New Roman" w:cs="Times New Roman"/>
          <w:sz w:val="24"/>
          <w:szCs w:val="24"/>
        </w:rPr>
      </w:pPr>
    </w:p>
    <w:p w14:paraId="54A57808" w14:textId="77777777" w:rsidR="003E13FE"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Salmon, P. and Hall, G. (2003) Patient empowerment and control: a psychological discourse in the service of medicine. </w:t>
      </w:r>
      <w:r w:rsidRPr="00172A57">
        <w:rPr>
          <w:rFonts w:ascii="Times New Roman" w:hAnsi="Times New Roman" w:cs="Times New Roman"/>
          <w:sz w:val="24"/>
          <w:szCs w:val="24"/>
        </w:rPr>
        <w:t>Social Science and Medicine</w:t>
      </w:r>
      <w:r w:rsidRPr="006C1E1C">
        <w:rPr>
          <w:rFonts w:ascii="Times New Roman" w:hAnsi="Times New Roman" w:cs="Times New Roman"/>
          <w:sz w:val="24"/>
          <w:szCs w:val="24"/>
        </w:rPr>
        <w:t xml:space="preserve"> 57, 1969-1980. </w:t>
      </w:r>
    </w:p>
    <w:p w14:paraId="61B49659" w14:textId="77777777" w:rsidR="003E13FE" w:rsidRPr="006C1E1C" w:rsidRDefault="003E13FE" w:rsidP="00DA7E28">
      <w:pPr>
        <w:spacing w:line="360" w:lineRule="auto"/>
        <w:ind w:left="0"/>
        <w:jc w:val="left"/>
        <w:rPr>
          <w:rFonts w:ascii="Times New Roman" w:hAnsi="Times New Roman" w:cs="Times New Roman"/>
          <w:sz w:val="24"/>
          <w:szCs w:val="24"/>
        </w:rPr>
      </w:pPr>
    </w:p>
    <w:p w14:paraId="764A846F" w14:textId="1084E77F"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Scott-S</w:t>
      </w:r>
      <w:r w:rsidR="00714905" w:rsidRPr="006C1E1C">
        <w:rPr>
          <w:rFonts w:ascii="Times New Roman" w:hAnsi="Times New Roman" w:cs="Times New Roman"/>
          <w:sz w:val="24"/>
          <w:szCs w:val="24"/>
        </w:rPr>
        <w:t>amuel, A., and Smith, K. (2015)</w:t>
      </w:r>
      <w:r w:rsidRPr="006C1E1C">
        <w:rPr>
          <w:rFonts w:ascii="Times New Roman" w:hAnsi="Times New Roman" w:cs="Times New Roman"/>
          <w:sz w:val="24"/>
          <w:szCs w:val="24"/>
        </w:rPr>
        <w:t xml:space="preserve"> Fantasy paradigms of health inequalities: Utopian thinking? </w:t>
      </w:r>
      <w:r w:rsidRPr="00172A57">
        <w:rPr>
          <w:rFonts w:ascii="Times New Roman" w:hAnsi="Times New Roman" w:cs="Times New Roman"/>
          <w:sz w:val="24"/>
          <w:szCs w:val="24"/>
        </w:rPr>
        <w:t>Social Theory and Health</w:t>
      </w:r>
      <w:r w:rsidRPr="006C1E1C">
        <w:rPr>
          <w:rFonts w:ascii="Times New Roman" w:hAnsi="Times New Roman" w:cs="Times New Roman"/>
          <w:sz w:val="24"/>
          <w:szCs w:val="24"/>
        </w:rPr>
        <w:t>, 13,</w:t>
      </w:r>
      <w:r w:rsidR="00172A57">
        <w:rPr>
          <w:rFonts w:ascii="Times New Roman" w:hAnsi="Times New Roman" w:cs="Times New Roman"/>
          <w:sz w:val="24"/>
          <w:szCs w:val="24"/>
        </w:rPr>
        <w:t xml:space="preserve"> </w:t>
      </w:r>
      <w:r w:rsidRPr="006C1E1C">
        <w:rPr>
          <w:rFonts w:ascii="Times New Roman" w:hAnsi="Times New Roman" w:cs="Times New Roman"/>
          <w:sz w:val="24"/>
          <w:szCs w:val="24"/>
        </w:rPr>
        <w:t>3-4, 418-436.</w:t>
      </w:r>
    </w:p>
    <w:p w14:paraId="77CF75B6" w14:textId="77777777" w:rsidR="009E3B2F" w:rsidRPr="006C1E1C" w:rsidRDefault="009E3B2F" w:rsidP="00DA7E28">
      <w:pPr>
        <w:spacing w:line="360" w:lineRule="auto"/>
        <w:ind w:left="0"/>
        <w:jc w:val="left"/>
        <w:rPr>
          <w:rFonts w:ascii="Times New Roman" w:hAnsi="Times New Roman" w:cs="Times New Roman"/>
          <w:sz w:val="24"/>
          <w:szCs w:val="24"/>
        </w:rPr>
      </w:pPr>
    </w:p>
    <w:p w14:paraId="6CE3BE7A" w14:textId="49D57A37" w:rsidR="009E3B2F" w:rsidRPr="006C1E1C" w:rsidRDefault="00FF230D"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 xml:space="preserve">Shapiro, M. (1992). Reading the </w:t>
      </w:r>
      <w:r w:rsidR="00172A57">
        <w:rPr>
          <w:rFonts w:ascii="Times New Roman" w:hAnsi="Times New Roman" w:cs="Times New Roman"/>
          <w:sz w:val="24"/>
          <w:szCs w:val="24"/>
        </w:rPr>
        <w:t xml:space="preserve">postmodern polity. Minneapolis, </w:t>
      </w:r>
      <w:r w:rsidRPr="006C1E1C">
        <w:rPr>
          <w:rFonts w:ascii="Times New Roman" w:hAnsi="Times New Roman" w:cs="Times New Roman"/>
          <w:sz w:val="24"/>
          <w:szCs w:val="24"/>
        </w:rPr>
        <w:t>University of Minnesota Press.</w:t>
      </w:r>
    </w:p>
    <w:p w14:paraId="690C6C55" w14:textId="77777777" w:rsidR="00FF230D" w:rsidRPr="006C1E1C" w:rsidRDefault="00FF230D" w:rsidP="00DA7E28">
      <w:pPr>
        <w:spacing w:line="360" w:lineRule="auto"/>
        <w:ind w:left="0"/>
        <w:jc w:val="left"/>
        <w:rPr>
          <w:rFonts w:ascii="Times New Roman" w:hAnsi="Times New Roman" w:cs="Times New Roman"/>
          <w:sz w:val="24"/>
          <w:szCs w:val="24"/>
          <w:lang w:val="en-US"/>
        </w:rPr>
      </w:pPr>
    </w:p>
    <w:p w14:paraId="6FF85CF9" w14:textId="06CCB15B" w:rsidR="009E3B2F" w:rsidRPr="006C1E1C" w:rsidRDefault="009E3B2F" w:rsidP="00DA7E28">
      <w:pPr>
        <w:spacing w:line="360" w:lineRule="auto"/>
        <w:ind w:left="0"/>
        <w:jc w:val="left"/>
        <w:rPr>
          <w:rFonts w:ascii="Times New Roman" w:hAnsi="Times New Roman" w:cs="Times New Roman"/>
          <w:sz w:val="24"/>
          <w:szCs w:val="24"/>
          <w:lang w:val="en-US"/>
        </w:rPr>
      </w:pPr>
      <w:r w:rsidRPr="006C1E1C">
        <w:rPr>
          <w:rFonts w:ascii="Times New Roman" w:hAnsi="Times New Roman" w:cs="Times New Roman"/>
          <w:sz w:val="24"/>
          <w:szCs w:val="24"/>
          <w:lang w:val="en-US"/>
        </w:rPr>
        <w:t>Sharp, L., and Richardson, T. (2001) Reflections on Foucauldian discourse analysis in planning and environmental policy research. </w:t>
      </w:r>
      <w:r w:rsidR="00172A57">
        <w:rPr>
          <w:rFonts w:ascii="Times New Roman" w:hAnsi="Times New Roman" w:cs="Times New Roman"/>
          <w:i/>
          <w:iCs/>
          <w:sz w:val="24"/>
          <w:szCs w:val="24"/>
          <w:lang w:val="en-US"/>
        </w:rPr>
        <w:t>Journal of Environmental Policy and P</w:t>
      </w:r>
      <w:r w:rsidRPr="006C1E1C">
        <w:rPr>
          <w:rFonts w:ascii="Times New Roman" w:hAnsi="Times New Roman" w:cs="Times New Roman"/>
          <w:i/>
          <w:iCs/>
          <w:sz w:val="24"/>
          <w:szCs w:val="24"/>
          <w:lang w:val="en-US"/>
        </w:rPr>
        <w:t>lanning</w:t>
      </w:r>
      <w:r w:rsidRPr="006C1E1C">
        <w:rPr>
          <w:rFonts w:ascii="Times New Roman" w:hAnsi="Times New Roman" w:cs="Times New Roman"/>
          <w:sz w:val="24"/>
          <w:szCs w:val="24"/>
          <w:lang w:val="en-US"/>
        </w:rPr>
        <w:t>, </w:t>
      </w:r>
      <w:r w:rsidRPr="006C1E1C">
        <w:rPr>
          <w:rFonts w:ascii="Times New Roman" w:hAnsi="Times New Roman" w:cs="Times New Roman"/>
          <w:i/>
          <w:iCs/>
          <w:sz w:val="24"/>
          <w:szCs w:val="24"/>
          <w:lang w:val="en-US"/>
        </w:rPr>
        <w:t>3</w:t>
      </w:r>
      <w:r w:rsidR="00172A57">
        <w:rPr>
          <w:rFonts w:ascii="Times New Roman" w:hAnsi="Times New Roman" w:cs="Times New Roman"/>
          <w:sz w:val="24"/>
          <w:szCs w:val="24"/>
          <w:lang w:val="en-US"/>
        </w:rPr>
        <w:t>,</w:t>
      </w:r>
      <w:r w:rsidRPr="006C1E1C">
        <w:rPr>
          <w:rFonts w:ascii="Times New Roman" w:hAnsi="Times New Roman" w:cs="Times New Roman"/>
          <w:sz w:val="24"/>
          <w:szCs w:val="24"/>
          <w:lang w:val="en-US"/>
        </w:rPr>
        <w:t>3, 193-209.</w:t>
      </w:r>
    </w:p>
    <w:p w14:paraId="15F41013" w14:textId="77777777" w:rsidR="00813E8E" w:rsidRDefault="00813E8E" w:rsidP="00DA7E28">
      <w:pPr>
        <w:spacing w:line="360" w:lineRule="auto"/>
        <w:ind w:left="0"/>
        <w:jc w:val="left"/>
        <w:rPr>
          <w:rFonts w:ascii="Times New Roman" w:hAnsi="Times New Roman" w:cs="Times New Roman"/>
          <w:sz w:val="24"/>
          <w:szCs w:val="24"/>
        </w:rPr>
      </w:pPr>
    </w:p>
    <w:p w14:paraId="562A6E52" w14:textId="0DC45938"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Shaw, S., Russell, J., Greenh</w:t>
      </w:r>
      <w:r w:rsidR="00274757">
        <w:rPr>
          <w:rFonts w:ascii="Times New Roman" w:hAnsi="Times New Roman" w:cs="Times New Roman"/>
          <w:sz w:val="24"/>
          <w:szCs w:val="24"/>
        </w:rPr>
        <w:t>algh, T., and Korica, M. (2014)</w:t>
      </w:r>
      <w:r w:rsidRPr="006C1E1C">
        <w:rPr>
          <w:rFonts w:ascii="Times New Roman" w:hAnsi="Times New Roman" w:cs="Times New Roman"/>
          <w:sz w:val="24"/>
          <w:szCs w:val="24"/>
        </w:rPr>
        <w:t xml:space="preserve"> Thinking about think tanks in health care: a call for a new research agenda. </w:t>
      </w:r>
      <w:r w:rsidRPr="00274757">
        <w:rPr>
          <w:rFonts w:ascii="Times New Roman" w:hAnsi="Times New Roman" w:cs="Times New Roman"/>
          <w:sz w:val="24"/>
          <w:szCs w:val="24"/>
        </w:rPr>
        <w:t>Sociology of Health and Illness</w:t>
      </w:r>
      <w:r w:rsidRPr="006C1E1C">
        <w:rPr>
          <w:rFonts w:ascii="Times New Roman" w:hAnsi="Times New Roman" w:cs="Times New Roman"/>
          <w:sz w:val="24"/>
          <w:szCs w:val="24"/>
        </w:rPr>
        <w:t>, 36,</w:t>
      </w:r>
      <w:r w:rsidR="00714905" w:rsidRPr="006C1E1C">
        <w:rPr>
          <w:rFonts w:ascii="Times New Roman" w:hAnsi="Times New Roman" w:cs="Times New Roman"/>
          <w:sz w:val="24"/>
          <w:szCs w:val="24"/>
        </w:rPr>
        <w:t xml:space="preserve"> </w:t>
      </w:r>
      <w:r w:rsidRPr="006C1E1C">
        <w:rPr>
          <w:rFonts w:ascii="Times New Roman" w:hAnsi="Times New Roman" w:cs="Times New Roman"/>
          <w:sz w:val="24"/>
          <w:szCs w:val="24"/>
        </w:rPr>
        <w:t>3, 447-461.</w:t>
      </w:r>
    </w:p>
    <w:p w14:paraId="2845397F" w14:textId="77777777" w:rsidR="008A2539" w:rsidRPr="006C1E1C" w:rsidRDefault="008A2539" w:rsidP="00DA7E28">
      <w:pPr>
        <w:spacing w:line="360" w:lineRule="auto"/>
        <w:ind w:left="0"/>
        <w:jc w:val="left"/>
        <w:rPr>
          <w:rFonts w:ascii="Times New Roman" w:hAnsi="Times New Roman" w:cs="Times New Roman"/>
          <w:sz w:val="24"/>
          <w:szCs w:val="24"/>
        </w:rPr>
      </w:pPr>
    </w:p>
    <w:p w14:paraId="3CA59426" w14:textId="0C2601D2" w:rsidR="00972515" w:rsidRPr="006C1E1C" w:rsidRDefault="0071490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Shore, C. and Wright, S. (1997)</w:t>
      </w:r>
      <w:r w:rsidR="00972515" w:rsidRPr="006C1E1C">
        <w:rPr>
          <w:rFonts w:ascii="Times New Roman" w:hAnsi="Times New Roman" w:cs="Times New Roman"/>
          <w:sz w:val="24"/>
          <w:szCs w:val="24"/>
        </w:rPr>
        <w:t xml:space="preserve"> Policy: A n</w:t>
      </w:r>
      <w:r w:rsidRPr="006C1E1C">
        <w:rPr>
          <w:rFonts w:ascii="Times New Roman" w:hAnsi="Times New Roman" w:cs="Times New Roman"/>
          <w:sz w:val="24"/>
          <w:szCs w:val="24"/>
        </w:rPr>
        <w:t xml:space="preserve">ew field of anthropology. In </w:t>
      </w:r>
      <w:r w:rsidR="00972515" w:rsidRPr="006C1E1C">
        <w:rPr>
          <w:rFonts w:ascii="Times New Roman" w:hAnsi="Times New Roman" w:cs="Times New Roman"/>
          <w:sz w:val="24"/>
          <w:szCs w:val="24"/>
        </w:rPr>
        <w:t>Shore</w:t>
      </w:r>
      <w:r w:rsidRPr="006C1E1C">
        <w:rPr>
          <w:rFonts w:ascii="Times New Roman" w:hAnsi="Times New Roman" w:cs="Times New Roman"/>
          <w:sz w:val="24"/>
          <w:szCs w:val="24"/>
        </w:rPr>
        <w:t xml:space="preserve">, C. and </w:t>
      </w:r>
      <w:r w:rsidR="00972515" w:rsidRPr="006C1E1C">
        <w:rPr>
          <w:rFonts w:ascii="Times New Roman" w:hAnsi="Times New Roman" w:cs="Times New Roman"/>
          <w:sz w:val="24"/>
          <w:szCs w:val="24"/>
        </w:rPr>
        <w:t>Wright</w:t>
      </w:r>
      <w:r w:rsidRPr="006C1E1C">
        <w:rPr>
          <w:rFonts w:ascii="Times New Roman" w:hAnsi="Times New Roman" w:cs="Times New Roman"/>
          <w:sz w:val="24"/>
          <w:szCs w:val="24"/>
        </w:rPr>
        <w:t>, S. (e</w:t>
      </w:r>
      <w:r w:rsidR="00274757">
        <w:rPr>
          <w:rFonts w:ascii="Times New Roman" w:hAnsi="Times New Roman" w:cs="Times New Roman"/>
          <w:sz w:val="24"/>
          <w:szCs w:val="24"/>
        </w:rPr>
        <w:t>ds) Anthropology of Policy. Oxon,</w:t>
      </w:r>
      <w:r w:rsidR="00972515" w:rsidRPr="006C1E1C">
        <w:rPr>
          <w:rFonts w:ascii="Times New Roman" w:hAnsi="Times New Roman" w:cs="Times New Roman"/>
          <w:sz w:val="24"/>
          <w:szCs w:val="24"/>
        </w:rPr>
        <w:t xml:space="preserve"> Routledge.</w:t>
      </w:r>
    </w:p>
    <w:p w14:paraId="03CA4A20" w14:textId="77777777" w:rsidR="008A2539" w:rsidRPr="006C1E1C" w:rsidRDefault="008A2539" w:rsidP="00DA7E28">
      <w:pPr>
        <w:spacing w:line="360" w:lineRule="auto"/>
        <w:ind w:left="0"/>
        <w:jc w:val="left"/>
        <w:rPr>
          <w:rFonts w:ascii="Times New Roman" w:hAnsi="Times New Roman" w:cs="Times New Roman"/>
          <w:sz w:val="24"/>
          <w:szCs w:val="24"/>
        </w:rPr>
      </w:pPr>
    </w:p>
    <w:p w14:paraId="131AA458" w14:textId="1EEEAD9A" w:rsidR="008A2539" w:rsidRPr="006C1E1C" w:rsidRDefault="008A2539" w:rsidP="00DA7E28">
      <w:pPr>
        <w:spacing w:line="360" w:lineRule="auto"/>
        <w:ind w:left="0"/>
        <w:rPr>
          <w:rFonts w:ascii="Times New Roman" w:hAnsi="Times New Roman" w:cs="Times New Roman"/>
          <w:sz w:val="24"/>
          <w:szCs w:val="24"/>
        </w:rPr>
      </w:pPr>
      <w:r w:rsidRPr="006C1E1C">
        <w:rPr>
          <w:rFonts w:ascii="Times New Roman" w:hAnsi="Times New Roman" w:cs="Times New Roman"/>
          <w:sz w:val="24"/>
          <w:szCs w:val="24"/>
        </w:rPr>
        <w:t>S</w:t>
      </w:r>
      <w:r w:rsidR="00E26AA1">
        <w:rPr>
          <w:rFonts w:ascii="Times New Roman" w:hAnsi="Times New Roman" w:cs="Times New Roman"/>
          <w:sz w:val="24"/>
          <w:szCs w:val="24"/>
        </w:rPr>
        <w:t>hore, C., and Wright, S. (2011)</w:t>
      </w:r>
      <w:r w:rsidRPr="006C1E1C">
        <w:rPr>
          <w:rFonts w:ascii="Times New Roman" w:hAnsi="Times New Roman" w:cs="Times New Roman"/>
          <w:sz w:val="24"/>
          <w:szCs w:val="24"/>
        </w:rPr>
        <w:t xml:space="preserve"> Conceptualising policy: technologies of governance and th</w:t>
      </w:r>
      <w:r w:rsidR="00E26AA1">
        <w:rPr>
          <w:rFonts w:ascii="Times New Roman" w:hAnsi="Times New Roman" w:cs="Times New Roman"/>
          <w:sz w:val="24"/>
          <w:szCs w:val="24"/>
        </w:rPr>
        <w:t xml:space="preserve">e politics of visibility. In </w:t>
      </w:r>
      <w:r w:rsidRPr="006C1E1C">
        <w:rPr>
          <w:rFonts w:ascii="Times New Roman" w:hAnsi="Times New Roman" w:cs="Times New Roman"/>
          <w:sz w:val="24"/>
          <w:szCs w:val="24"/>
        </w:rPr>
        <w:t>Shore,</w:t>
      </w:r>
      <w:r w:rsidR="00E26AA1">
        <w:rPr>
          <w:rFonts w:ascii="Times New Roman" w:hAnsi="Times New Roman" w:cs="Times New Roman"/>
          <w:sz w:val="24"/>
          <w:szCs w:val="24"/>
        </w:rPr>
        <w:t xml:space="preserve"> C., </w:t>
      </w:r>
      <w:r w:rsidRPr="006C1E1C">
        <w:rPr>
          <w:rFonts w:ascii="Times New Roman" w:hAnsi="Times New Roman" w:cs="Times New Roman"/>
          <w:sz w:val="24"/>
          <w:szCs w:val="24"/>
        </w:rPr>
        <w:t>Wright</w:t>
      </w:r>
      <w:r w:rsidR="00E26AA1">
        <w:rPr>
          <w:rFonts w:ascii="Times New Roman" w:hAnsi="Times New Roman" w:cs="Times New Roman"/>
          <w:sz w:val="24"/>
          <w:szCs w:val="24"/>
        </w:rPr>
        <w:t xml:space="preserve">, S., and </w:t>
      </w:r>
      <w:r w:rsidRPr="006C1E1C">
        <w:rPr>
          <w:rFonts w:ascii="Times New Roman" w:hAnsi="Times New Roman" w:cs="Times New Roman"/>
          <w:sz w:val="24"/>
          <w:szCs w:val="24"/>
        </w:rPr>
        <w:t>Però</w:t>
      </w:r>
      <w:r w:rsidR="00E26AA1">
        <w:rPr>
          <w:rFonts w:ascii="Times New Roman" w:hAnsi="Times New Roman" w:cs="Times New Roman"/>
          <w:sz w:val="24"/>
          <w:szCs w:val="24"/>
        </w:rPr>
        <w:t>, D.</w:t>
      </w:r>
      <w:r w:rsidRPr="006C1E1C">
        <w:rPr>
          <w:rFonts w:ascii="Times New Roman" w:hAnsi="Times New Roman" w:cs="Times New Roman"/>
          <w:sz w:val="24"/>
          <w:szCs w:val="24"/>
        </w:rPr>
        <w:t xml:space="preserve"> (</w:t>
      </w:r>
      <w:r w:rsidR="00E26AA1">
        <w:rPr>
          <w:rFonts w:ascii="Times New Roman" w:hAnsi="Times New Roman" w:cs="Times New Roman"/>
          <w:sz w:val="24"/>
          <w:szCs w:val="24"/>
        </w:rPr>
        <w:t>eds), Policy Worlds: Anthropology and the Analysis of Contemporary Power. Oxford,</w:t>
      </w:r>
      <w:r w:rsidR="00D845E7">
        <w:rPr>
          <w:rFonts w:ascii="Times New Roman" w:hAnsi="Times New Roman" w:cs="Times New Roman"/>
          <w:sz w:val="24"/>
          <w:szCs w:val="24"/>
        </w:rPr>
        <w:t xml:space="preserve"> Berghahn Books, pp. 1-26.</w:t>
      </w:r>
    </w:p>
    <w:p w14:paraId="001F72F5" w14:textId="77777777" w:rsidR="008A2539" w:rsidRPr="006C1E1C" w:rsidRDefault="008A2539" w:rsidP="00DA7E28">
      <w:pPr>
        <w:spacing w:line="360" w:lineRule="auto"/>
        <w:rPr>
          <w:rFonts w:ascii="Times New Roman" w:hAnsi="Times New Roman" w:cs="Times New Roman"/>
          <w:sz w:val="24"/>
          <w:szCs w:val="24"/>
        </w:rPr>
      </w:pPr>
    </w:p>
    <w:p w14:paraId="1E775674" w14:textId="2DA3488B" w:rsidR="00972515" w:rsidRPr="006C1E1C" w:rsidRDefault="0071490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Taylor, D. and Bury, M. (2007)</w:t>
      </w:r>
      <w:r w:rsidR="00972515" w:rsidRPr="006C1E1C">
        <w:rPr>
          <w:rFonts w:ascii="Times New Roman" w:hAnsi="Times New Roman" w:cs="Times New Roman"/>
          <w:sz w:val="24"/>
          <w:szCs w:val="24"/>
        </w:rPr>
        <w:t xml:space="preserve"> Chronic illness, expert patients and care transition. </w:t>
      </w:r>
      <w:r w:rsidR="00972515" w:rsidRPr="00D845E7">
        <w:rPr>
          <w:rFonts w:ascii="Times New Roman" w:hAnsi="Times New Roman" w:cs="Times New Roman"/>
          <w:sz w:val="24"/>
          <w:szCs w:val="24"/>
        </w:rPr>
        <w:t>Sociology of Health and Illness</w:t>
      </w:r>
      <w:r w:rsidR="00972515" w:rsidRPr="006C1E1C">
        <w:rPr>
          <w:rFonts w:ascii="Times New Roman" w:hAnsi="Times New Roman" w:cs="Times New Roman"/>
          <w:sz w:val="24"/>
          <w:szCs w:val="24"/>
        </w:rPr>
        <w:t>, 29,1, 27-45.</w:t>
      </w:r>
    </w:p>
    <w:p w14:paraId="4BDF0730" w14:textId="77777777" w:rsidR="00B8444F" w:rsidRPr="006C1E1C" w:rsidRDefault="00B8444F" w:rsidP="00DA7E28">
      <w:pPr>
        <w:spacing w:line="360" w:lineRule="auto"/>
        <w:ind w:left="0"/>
        <w:jc w:val="left"/>
        <w:rPr>
          <w:rFonts w:ascii="Times New Roman" w:hAnsi="Times New Roman" w:cs="Times New Roman"/>
          <w:sz w:val="24"/>
          <w:szCs w:val="24"/>
        </w:rPr>
      </w:pPr>
    </w:p>
    <w:p w14:paraId="55656C7D" w14:textId="0CD0B216" w:rsidR="008D17AB" w:rsidRPr="006C1E1C" w:rsidRDefault="00943C47" w:rsidP="00DA7E28">
      <w:pPr>
        <w:spacing w:line="360" w:lineRule="auto"/>
        <w:ind w:left="0"/>
        <w:jc w:val="left"/>
        <w:rPr>
          <w:rFonts w:ascii="Times New Roman" w:hAnsi="Times New Roman" w:cs="Times New Roman"/>
          <w:color w:val="1A1A1A"/>
          <w:sz w:val="24"/>
          <w:szCs w:val="24"/>
          <w:lang w:val="en-US"/>
        </w:rPr>
      </w:pPr>
      <w:r w:rsidRPr="006C1E1C">
        <w:rPr>
          <w:rFonts w:ascii="Times New Roman" w:hAnsi="Times New Roman" w:cs="Times New Roman"/>
          <w:color w:val="1A1A1A"/>
          <w:sz w:val="24"/>
          <w:szCs w:val="24"/>
          <w:lang w:val="en-US"/>
        </w:rPr>
        <w:t xml:space="preserve">Waring, J., and </w:t>
      </w:r>
      <w:r w:rsidR="00714905" w:rsidRPr="006C1E1C">
        <w:rPr>
          <w:rFonts w:ascii="Times New Roman" w:hAnsi="Times New Roman" w:cs="Times New Roman"/>
          <w:color w:val="1A1A1A"/>
          <w:sz w:val="24"/>
          <w:szCs w:val="24"/>
          <w:lang w:val="en-US"/>
        </w:rPr>
        <w:t>Bishop, S. (2010)</w:t>
      </w:r>
      <w:r w:rsidR="00054B8B" w:rsidRPr="006C1E1C">
        <w:rPr>
          <w:rFonts w:ascii="Times New Roman" w:hAnsi="Times New Roman" w:cs="Times New Roman"/>
          <w:color w:val="1A1A1A"/>
          <w:sz w:val="24"/>
          <w:szCs w:val="24"/>
          <w:lang w:val="en-US"/>
        </w:rPr>
        <w:t xml:space="preserve"> Lean healthcare: rhetoric, ritual and resistance. </w:t>
      </w:r>
      <w:r w:rsidRPr="00D845E7">
        <w:rPr>
          <w:rFonts w:ascii="Times New Roman" w:hAnsi="Times New Roman" w:cs="Times New Roman"/>
          <w:iCs/>
          <w:color w:val="1A1A1A"/>
          <w:sz w:val="24"/>
          <w:szCs w:val="24"/>
          <w:lang w:val="en-US"/>
        </w:rPr>
        <w:t>Social Science and Medicine</w:t>
      </w:r>
      <w:r w:rsidR="00054B8B" w:rsidRPr="006C1E1C">
        <w:rPr>
          <w:rFonts w:ascii="Times New Roman" w:hAnsi="Times New Roman" w:cs="Times New Roman"/>
          <w:color w:val="1A1A1A"/>
          <w:sz w:val="24"/>
          <w:szCs w:val="24"/>
          <w:lang w:val="en-US"/>
        </w:rPr>
        <w:t xml:space="preserve"> </w:t>
      </w:r>
      <w:r w:rsidR="00054B8B" w:rsidRPr="00D845E7">
        <w:rPr>
          <w:rFonts w:ascii="Times New Roman" w:hAnsi="Times New Roman" w:cs="Times New Roman"/>
          <w:iCs/>
          <w:color w:val="1A1A1A"/>
          <w:sz w:val="24"/>
          <w:szCs w:val="24"/>
          <w:lang w:val="en-US"/>
        </w:rPr>
        <w:t>71</w:t>
      </w:r>
      <w:r w:rsidR="00054B8B" w:rsidRPr="006C1E1C">
        <w:rPr>
          <w:rFonts w:ascii="Times New Roman" w:hAnsi="Times New Roman" w:cs="Times New Roman"/>
          <w:color w:val="1A1A1A"/>
          <w:sz w:val="24"/>
          <w:szCs w:val="24"/>
          <w:lang w:val="en-US"/>
        </w:rPr>
        <w:t>(7), 1332-1340.</w:t>
      </w:r>
    </w:p>
    <w:p w14:paraId="30DCCC7D" w14:textId="77777777" w:rsidR="00054B8B" w:rsidRPr="006C1E1C" w:rsidRDefault="00054B8B" w:rsidP="00DA7E28">
      <w:pPr>
        <w:spacing w:line="360" w:lineRule="auto"/>
        <w:ind w:left="0"/>
        <w:jc w:val="left"/>
        <w:rPr>
          <w:rFonts w:ascii="Times New Roman" w:hAnsi="Times New Roman" w:cs="Times New Roman"/>
          <w:sz w:val="24"/>
          <w:szCs w:val="24"/>
        </w:rPr>
      </w:pPr>
    </w:p>
    <w:p w14:paraId="68BA5FDF" w14:textId="12B9A62B" w:rsidR="00B8444F" w:rsidRPr="006C1E1C" w:rsidRDefault="00714905" w:rsidP="00DA7E28">
      <w:pPr>
        <w:spacing w:line="360" w:lineRule="auto"/>
        <w:ind w:left="0"/>
        <w:jc w:val="left"/>
        <w:rPr>
          <w:rFonts w:ascii="Times New Roman" w:hAnsi="Times New Roman" w:cs="Times New Roman"/>
          <w:sz w:val="24"/>
          <w:szCs w:val="24"/>
          <w:lang w:val="en-US"/>
        </w:rPr>
      </w:pPr>
      <w:r w:rsidRPr="006C1E1C">
        <w:rPr>
          <w:rFonts w:ascii="Times New Roman" w:hAnsi="Times New Roman" w:cs="Times New Roman"/>
          <w:sz w:val="24"/>
          <w:szCs w:val="24"/>
          <w:lang w:val="en-US"/>
        </w:rPr>
        <w:t>Waring, J., and Bishop, S. (2011)</w:t>
      </w:r>
      <w:r w:rsidR="00B8444F" w:rsidRPr="006C1E1C">
        <w:rPr>
          <w:rFonts w:ascii="Times New Roman" w:hAnsi="Times New Roman" w:cs="Times New Roman"/>
          <w:sz w:val="24"/>
          <w:szCs w:val="24"/>
          <w:lang w:val="en-US"/>
        </w:rPr>
        <w:t xml:space="preserve"> Healthcare identities at the crossroads of service modernisation: the transfer of NHS clinicians to the independent sector? </w:t>
      </w:r>
      <w:r w:rsidR="00B8444F" w:rsidRPr="00D845E7">
        <w:rPr>
          <w:rFonts w:ascii="Times New Roman" w:hAnsi="Times New Roman" w:cs="Times New Roman"/>
          <w:iCs/>
          <w:sz w:val="24"/>
          <w:szCs w:val="24"/>
          <w:lang w:val="en-US"/>
        </w:rPr>
        <w:t>Sociology of Health and Illness</w:t>
      </w:r>
      <w:r w:rsidR="00B8444F" w:rsidRPr="006C1E1C">
        <w:rPr>
          <w:rFonts w:ascii="Times New Roman" w:hAnsi="Times New Roman" w:cs="Times New Roman"/>
          <w:i/>
          <w:iCs/>
          <w:sz w:val="24"/>
          <w:szCs w:val="24"/>
          <w:lang w:val="en-US"/>
        </w:rPr>
        <w:t xml:space="preserve">, </w:t>
      </w:r>
      <w:r w:rsidR="00B8444F" w:rsidRPr="00D845E7">
        <w:rPr>
          <w:rFonts w:ascii="Times New Roman" w:hAnsi="Times New Roman" w:cs="Times New Roman"/>
          <w:iCs/>
          <w:sz w:val="24"/>
          <w:szCs w:val="24"/>
          <w:lang w:val="en-US"/>
        </w:rPr>
        <w:t>33</w:t>
      </w:r>
      <w:r w:rsidRPr="006C1E1C">
        <w:rPr>
          <w:rFonts w:ascii="Times New Roman" w:hAnsi="Times New Roman" w:cs="Times New Roman"/>
          <w:sz w:val="24"/>
          <w:szCs w:val="24"/>
          <w:lang w:val="en-US"/>
        </w:rPr>
        <w:t>,5</w:t>
      </w:r>
      <w:r w:rsidR="00B8444F" w:rsidRPr="006C1E1C">
        <w:rPr>
          <w:rFonts w:ascii="Times New Roman" w:hAnsi="Times New Roman" w:cs="Times New Roman"/>
          <w:sz w:val="24"/>
          <w:szCs w:val="24"/>
          <w:lang w:val="en-US"/>
        </w:rPr>
        <w:t xml:space="preserve">, 661-676. </w:t>
      </w:r>
    </w:p>
    <w:p w14:paraId="2E99BE87" w14:textId="77777777" w:rsidR="00164797" w:rsidRPr="006C1E1C" w:rsidRDefault="00164797" w:rsidP="00DA7E28">
      <w:pPr>
        <w:spacing w:line="360" w:lineRule="auto"/>
        <w:ind w:left="0"/>
        <w:jc w:val="left"/>
        <w:rPr>
          <w:rFonts w:ascii="Times New Roman" w:hAnsi="Times New Roman" w:cs="Times New Roman"/>
          <w:sz w:val="24"/>
          <w:szCs w:val="24"/>
        </w:rPr>
      </w:pPr>
    </w:p>
    <w:p w14:paraId="69345C91" w14:textId="63B40B9A"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Wa</w:t>
      </w:r>
      <w:r w:rsidR="00FF230D" w:rsidRPr="006C1E1C">
        <w:rPr>
          <w:rFonts w:ascii="Times New Roman" w:hAnsi="Times New Roman" w:cs="Times New Roman"/>
          <w:sz w:val="24"/>
          <w:szCs w:val="24"/>
        </w:rPr>
        <w:t xml:space="preserve">ring, J. and </w:t>
      </w:r>
      <w:r w:rsidR="00813E8E">
        <w:rPr>
          <w:rFonts w:ascii="Times New Roman" w:hAnsi="Times New Roman" w:cs="Times New Roman"/>
          <w:sz w:val="24"/>
          <w:szCs w:val="24"/>
        </w:rPr>
        <w:t>Latif, A. (201</w:t>
      </w:r>
      <w:r w:rsidR="00FF230D" w:rsidRPr="006C1E1C">
        <w:rPr>
          <w:rFonts w:ascii="Times New Roman" w:hAnsi="Times New Roman" w:cs="Times New Roman"/>
          <w:sz w:val="24"/>
          <w:szCs w:val="24"/>
        </w:rPr>
        <w:t>7</w:t>
      </w:r>
      <w:r w:rsidRPr="006C1E1C">
        <w:rPr>
          <w:rFonts w:ascii="Times New Roman" w:hAnsi="Times New Roman" w:cs="Times New Roman"/>
          <w:sz w:val="24"/>
          <w:szCs w:val="24"/>
        </w:rPr>
        <w:t xml:space="preserve">) Of shepherds, sheep and sheepdogs? Governing the adherent self through complementary and competing ‘pastorates’. </w:t>
      </w:r>
      <w:r w:rsidRPr="00D845E7">
        <w:rPr>
          <w:rFonts w:ascii="Times New Roman" w:hAnsi="Times New Roman" w:cs="Times New Roman"/>
          <w:sz w:val="24"/>
          <w:szCs w:val="24"/>
        </w:rPr>
        <w:t>Sociology</w:t>
      </w:r>
      <w:r w:rsidR="00FF230D" w:rsidRPr="006C1E1C">
        <w:rPr>
          <w:rFonts w:ascii="Times New Roman" w:hAnsi="Times New Roman" w:cs="Times New Roman"/>
          <w:i/>
          <w:sz w:val="24"/>
          <w:szCs w:val="24"/>
        </w:rPr>
        <w:t>.</w:t>
      </w:r>
      <w:r w:rsidR="00FF230D" w:rsidRPr="006C1E1C">
        <w:rPr>
          <w:rFonts w:ascii="Times New Roman" w:hAnsi="Times New Roman" w:cs="Times New Roman"/>
          <w:sz w:val="24"/>
          <w:szCs w:val="24"/>
        </w:rPr>
        <w:t xml:space="preserve"> DOI: https://doi.org/10.1177/0038038517690680</w:t>
      </w:r>
    </w:p>
    <w:p w14:paraId="7E88AE37" w14:textId="77777777" w:rsidR="00972515" w:rsidRPr="006C1E1C" w:rsidRDefault="00972515" w:rsidP="00DA7E28">
      <w:pPr>
        <w:spacing w:line="360" w:lineRule="auto"/>
        <w:ind w:left="0"/>
        <w:jc w:val="left"/>
        <w:rPr>
          <w:rFonts w:ascii="Times New Roman" w:hAnsi="Times New Roman" w:cs="Times New Roman"/>
          <w:sz w:val="24"/>
          <w:szCs w:val="24"/>
        </w:rPr>
      </w:pPr>
    </w:p>
    <w:p w14:paraId="5C907B73" w14:textId="6467482D" w:rsidR="00972515" w:rsidRPr="006C1E1C" w:rsidRDefault="0071490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Wilkinson, I. (2004)</w:t>
      </w:r>
      <w:r w:rsidR="00972515" w:rsidRPr="006C1E1C">
        <w:rPr>
          <w:rFonts w:ascii="Times New Roman" w:hAnsi="Times New Roman" w:cs="Times New Roman"/>
          <w:sz w:val="24"/>
          <w:szCs w:val="24"/>
        </w:rPr>
        <w:t xml:space="preserve"> The problem of ‘social suffering’: The challenge to social science. </w:t>
      </w:r>
      <w:r w:rsidR="00972515" w:rsidRPr="006C1E1C">
        <w:rPr>
          <w:rFonts w:ascii="Times New Roman" w:hAnsi="Times New Roman" w:cs="Times New Roman"/>
          <w:i/>
          <w:sz w:val="24"/>
          <w:szCs w:val="24"/>
        </w:rPr>
        <w:t>Health Sociology Review</w:t>
      </w:r>
      <w:r w:rsidR="00972515" w:rsidRPr="006C1E1C">
        <w:rPr>
          <w:rFonts w:ascii="Times New Roman" w:hAnsi="Times New Roman" w:cs="Times New Roman"/>
          <w:sz w:val="24"/>
          <w:szCs w:val="24"/>
        </w:rPr>
        <w:t>, 13,2, 113-121.</w:t>
      </w:r>
    </w:p>
    <w:p w14:paraId="2DDCD434" w14:textId="77777777" w:rsidR="00972515" w:rsidRPr="006C1E1C" w:rsidRDefault="00972515" w:rsidP="00DA7E28">
      <w:pPr>
        <w:spacing w:line="360" w:lineRule="auto"/>
        <w:ind w:left="0"/>
        <w:jc w:val="left"/>
        <w:rPr>
          <w:rFonts w:ascii="Times New Roman" w:hAnsi="Times New Roman" w:cs="Times New Roman"/>
          <w:sz w:val="24"/>
          <w:szCs w:val="24"/>
        </w:rPr>
      </w:pPr>
    </w:p>
    <w:p w14:paraId="668D9819" w14:textId="6948D876" w:rsidR="003E13FE" w:rsidRPr="006C1E1C" w:rsidRDefault="003E13FE"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Williams, B., McVey, D., Davies, L. and MacGregor, E. (2011) The Healthy Foundations Lifestages Segmentation: Research Report No. 1: Creating the segmentation using a quantitative survey of the general population of England</w:t>
      </w:r>
      <w:r w:rsidR="00714905" w:rsidRPr="006C1E1C">
        <w:rPr>
          <w:rFonts w:ascii="Times New Roman" w:hAnsi="Times New Roman" w:cs="Times New Roman"/>
          <w:sz w:val="24"/>
          <w:szCs w:val="24"/>
        </w:rPr>
        <w:t>.</w:t>
      </w:r>
      <w:r w:rsidRPr="006C1E1C">
        <w:rPr>
          <w:rFonts w:ascii="Times New Roman" w:hAnsi="Times New Roman" w:cs="Times New Roman"/>
          <w:sz w:val="24"/>
          <w:szCs w:val="24"/>
        </w:rPr>
        <w:t xml:space="preserve"> London, Department of Health. </w:t>
      </w:r>
    </w:p>
    <w:p w14:paraId="247639A1" w14:textId="77777777" w:rsidR="003E13FE" w:rsidRPr="006C1E1C" w:rsidRDefault="003E13FE" w:rsidP="00DA7E28">
      <w:pPr>
        <w:spacing w:line="360" w:lineRule="auto"/>
        <w:ind w:left="0"/>
        <w:jc w:val="left"/>
        <w:rPr>
          <w:rFonts w:ascii="Times New Roman" w:hAnsi="Times New Roman" w:cs="Times New Roman"/>
          <w:sz w:val="24"/>
          <w:szCs w:val="24"/>
        </w:rPr>
      </w:pPr>
    </w:p>
    <w:p w14:paraId="0BC5982D" w14:textId="4E39AA83" w:rsidR="00972515" w:rsidRPr="006C1E1C" w:rsidRDefault="00972515" w:rsidP="00DA7E28">
      <w:pPr>
        <w:spacing w:line="360" w:lineRule="auto"/>
        <w:ind w:left="0"/>
        <w:jc w:val="left"/>
        <w:rPr>
          <w:rFonts w:ascii="Times New Roman" w:hAnsi="Times New Roman" w:cs="Times New Roman"/>
          <w:sz w:val="24"/>
          <w:szCs w:val="24"/>
        </w:rPr>
      </w:pPr>
      <w:r w:rsidRPr="006C1E1C">
        <w:rPr>
          <w:rFonts w:ascii="Times New Roman" w:hAnsi="Times New Roman" w:cs="Times New Roman"/>
          <w:sz w:val="24"/>
          <w:szCs w:val="24"/>
        </w:rPr>
        <w:t>Wolf-Meyer, M.,</w:t>
      </w:r>
      <w:r w:rsidR="00714905" w:rsidRPr="006C1E1C">
        <w:rPr>
          <w:rFonts w:ascii="Times New Roman" w:hAnsi="Times New Roman" w:cs="Times New Roman"/>
          <w:sz w:val="24"/>
          <w:szCs w:val="24"/>
        </w:rPr>
        <w:t xml:space="preserve"> and Callahan-Kapoor, C. (2016)</w:t>
      </w:r>
      <w:r w:rsidR="00D845E7">
        <w:rPr>
          <w:rFonts w:ascii="Times New Roman" w:hAnsi="Times New Roman" w:cs="Times New Roman"/>
          <w:sz w:val="24"/>
          <w:szCs w:val="24"/>
        </w:rPr>
        <w:t xml:space="preserve"> Chronic s</w:t>
      </w:r>
      <w:r w:rsidRPr="006C1E1C">
        <w:rPr>
          <w:rFonts w:ascii="Times New Roman" w:hAnsi="Times New Roman" w:cs="Times New Roman"/>
          <w:sz w:val="24"/>
          <w:szCs w:val="24"/>
        </w:rPr>
        <w:t>ubjunctivit</w:t>
      </w:r>
      <w:r w:rsidR="00D845E7">
        <w:rPr>
          <w:rFonts w:ascii="Times New Roman" w:hAnsi="Times New Roman" w:cs="Times New Roman"/>
          <w:sz w:val="24"/>
          <w:szCs w:val="24"/>
        </w:rPr>
        <w:t>y, or, how physicians use diabetes and insomnia to manage f</w:t>
      </w:r>
      <w:r w:rsidRPr="006C1E1C">
        <w:rPr>
          <w:rFonts w:ascii="Times New Roman" w:hAnsi="Times New Roman" w:cs="Times New Roman"/>
          <w:sz w:val="24"/>
          <w:szCs w:val="24"/>
        </w:rPr>
        <w:t>utures in the United States. Medical Anthropology, 1-13.</w:t>
      </w:r>
    </w:p>
    <w:p w14:paraId="366B9C30" w14:textId="77777777" w:rsidR="00972515" w:rsidRPr="006C1E1C" w:rsidRDefault="00972515" w:rsidP="00DA7E28">
      <w:pPr>
        <w:spacing w:line="360" w:lineRule="auto"/>
        <w:ind w:left="0"/>
        <w:jc w:val="left"/>
        <w:rPr>
          <w:rFonts w:ascii="Times New Roman" w:hAnsi="Times New Roman" w:cs="Times New Roman"/>
          <w:sz w:val="24"/>
          <w:szCs w:val="24"/>
        </w:rPr>
      </w:pPr>
    </w:p>
    <w:p w14:paraId="64E5C032" w14:textId="77777777" w:rsidR="00972515" w:rsidRPr="006C1E1C" w:rsidRDefault="00972515" w:rsidP="00DA7E28">
      <w:pPr>
        <w:spacing w:line="360" w:lineRule="auto"/>
        <w:ind w:left="0"/>
        <w:jc w:val="left"/>
        <w:rPr>
          <w:rFonts w:ascii="Times New Roman" w:hAnsi="Times New Roman" w:cs="Times New Roman"/>
          <w:b/>
          <w:sz w:val="24"/>
          <w:szCs w:val="24"/>
        </w:rPr>
      </w:pPr>
    </w:p>
    <w:p w14:paraId="7ED0B873" w14:textId="77777777" w:rsidR="00F37EFD" w:rsidRPr="006C1E1C" w:rsidRDefault="00F37EFD" w:rsidP="00DA7E28">
      <w:pPr>
        <w:spacing w:line="360" w:lineRule="auto"/>
        <w:ind w:left="0"/>
        <w:jc w:val="left"/>
        <w:rPr>
          <w:rFonts w:ascii="Times New Roman" w:hAnsi="Times New Roman" w:cs="Times New Roman"/>
          <w:b/>
          <w:sz w:val="24"/>
          <w:szCs w:val="24"/>
        </w:rPr>
      </w:pPr>
    </w:p>
    <w:p w14:paraId="7E0C0E89" w14:textId="655FAFFD" w:rsidR="002949B2" w:rsidRPr="006C1E1C" w:rsidRDefault="002949B2" w:rsidP="00DA7E28">
      <w:pPr>
        <w:spacing w:line="360" w:lineRule="auto"/>
        <w:ind w:left="0"/>
        <w:jc w:val="left"/>
        <w:rPr>
          <w:rFonts w:ascii="Times New Roman" w:hAnsi="Times New Roman" w:cs="Times New Roman"/>
          <w:sz w:val="24"/>
          <w:szCs w:val="24"/>
        </w:rPr>
      </w:pPr>
    </w:p>
    <w:sectPr w:rsidR="002949B2" w:rsidRPr="006C1E1C" w:rsidSect="00AB79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95D3" w14:textId="77777777" w:rsidR="00155EA9" w:rsidRDefault="00155EA9" w:rsidP="00190864">
      <w:r>
        <w:separator/>
      </w:r>
    </w:p>
  </w:endnote>
  <w:endnote w:type="continuationSeparator" w:id="0">
    <w:p w14:paraId="2C5A7309" w14:textId="77777777" w:rsidR="00155EA9" w:rsidRDefault="00155EA9" w:rsidP="0019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797063"/>
      <w:docPartObj>
        <w:docPartGallery w:val="Page Numbers (Bottom of Page)"/>
        <w:docPartUnique/>
      </w:docPartObj>
    </w:sdtPr>
    <w:sdtEndPr/>
    <w:sdtContent>
      <w:p w14:paraId="7F1B5E48" w14:textId="16581B56" w:rsidR="00AA75A3" w:rsidRDefault="00AA75A3">
        <w:pPr>
          <w:pStyle w:val="Footer"/>
          <w:jc w:val="right"/>
        </w:pPr>
        <w:r>
          <w:fldChar w:fldCharType="begin"/>
        </w:r>
        <w:r>
          <w:instrText xml:space="preserve"> PAGE   \* MERGEFORMAT </w:instrText>
        </w:r>
        <w:r>
          <w:fldChar w:fldCharType="separate"/>
        </w:r>
        <w:r w:rsidR="000D2317">
          <w:rPr>
            <w:noProof/>
          </w:rPr>
          <w:t>2</w:t>
        </w:r>
        <w:r>
          <w:rPr>
            <w:noProof/>
          </w:rPr>
          <w:fldChar w:fldCharType="end"/>
        </w:r>
      </w:p>
    </w:sdtContent>
  </w:sdt>
  <w:p w14:paraId="57FCE6B1" w14:textId="77777777" w:rsidR="00AA75A3" w:rsidRDefault="00AA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7C12" w14:textId="77777777" w:rsidR="00155EA9" w:rsidRDefault="00155EA9" w:rsidP="00190864">
      <w:r>
        <w:separator/>
      </w:r>
    </w:p>
  </w:footnote>
  <w:footnote w:type="continuationSeparator" w:id="0">
    <w:p w14:paraId="7A802C41" w14:textId="77777777" w:rsidR="00155EA9" w:rsidRDefault="00155EA9" w:rsidP="0019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E13"/>
    <w:multiLevelType w:val="hybridMultilevel"/>
    <w:tmpl w:val="2990FA20"/>
    <w:lvl w:ilvl="0" w:tplc="5D88829E">
      <w:start w:val="1"/>
      <w:numFmt w:val="bullet"/>
      <w:lvlText w:val="•"/>
      <w:lvlJc w:val="left"/>
      <w:pPr>
        <w:tabs>
          <w:tab w:val="num" w:pos="720"/>
        </w:tabs>
        <w:ind w:left="720" w:hanging="360"/>
      </w:pPr>
      <w:rPr>
        <w:rFonts w:ascii="Arial" w:hAnsi="Arial" w:hint="default"/>
      </w:rPr>
    </w:lvl>
    <w:lvl w:ilvl="1" w:tplc="5824D43C" w:tentative="1">
      <w:start w:val="1"/>
      <w:numFmt w:val="bullet"/>
      <w:lvlText w:val="•"/>
      <w:lvlJc w:val="left"/>
      <w:pPr>
        <w:tabs>
          <w:tab w:val="num" w:pos="1440"/>
        </w:tabs>
        <w:ind w:left="1440" w:hanging="360"/>
      </w:pPr>
      <w:rPr>
        <w:rFonts w:ascii="Arial" w:hAnsi="Arial" w:hint="default"/>
      </w:rPr>
    </w:lvl>
    <w:lvl w:ilvl="2" w:tplc="BA945A5E" w:tentative="1">
      <w:start w:val="1"/>
      <w:numFmt w:val="bullet"/>
      <w:lvlText w:val="•"/>
      <w:lvlJc w:val="left"/>
      <w:pPr>
        <w:tabs>
          <w:tab w:val="num" w:pos="2160"/>
        </w:tabs>
        <w:ind w:left="2160" w:hanging="360"/>
      </w:pPr>
      <w:rPr>
        <w:rFonts w:ascii="Arial" w:hAnsi="Arial" w:hint="default"/>
      </w:rPr>
    </w:lvl>
    <w:lvl w:ilvl="3" w:tplc="5E66F192" w:tentative="1">
      <w:start w:val="1"/>
      <w:numFmt w:val="bullet"/>
      <w:lvlText w:val="•"/>
      <w:lvlJc w:val="left"/>
      <w:pPr>
        <w:tabs>
          <w:tab w:val="num" w:pos="2880"/>
        </w:tabs>
        <w:ind w:left="2880" w:hanging="360"/>
      </w:pPr>
      <w:rPr>
        <w:rFonts w:ascii="Arial" w:hAnsi="Arial" w:hint="default"/>
      </w:rPr>
    </w:lvl>
    <w:lvl w:ilvl="4" w:tplc="12F4835C" w:tentative="1">
      <w:start w:val="1"/>
      <w:numFmt w:val="bullet"/>
      <w:lvlText w:val="•"/>
      <w:lvlJc w:val="left"/>
      <w:pPr>
        <w:tabs>
          <w:tab w:val="num" w:pos="3600"/>
        </w:tabs>
        <w:ind w:left="3600" w:hanging="360"/>
      </w:pPr>
      <w:rPr>
        <w:rFonts w:ascii="Arial" w:hAnsi="Arial" w:hint="default"/>
      </w:rPr>
    </w:lvl>
    <w:lvl w:ilvl="5" w:tplc="E98AD79C" w:tentative="1">
      <w:start w:val="1"/>
      <w:numFmt w:val="bullet"/>
      <w:lvlText w:val="•"/>
      <w:lvlJc w:val="left"/>
      <w:pPr>
        <w:tabs>
          <w:tab w:val="num" w:pos="4320"/>
        </w:tabs>
        <w:ind w:left="4320" w:hanging="360"/>
      </w:pPr>
      <w:rPr>
        <w:rFonts w:ascii="Arial" w:hAnsi="Arial" w:hint="default"/>
      </w:rPr>
    </w:lvl>
    <w:lvl w:ilvl="6" w:tplc="02362400" w:tentative="1">
      <w:start w:val="1"/>
      <w:numFmt w:val="bullet"/>
      <w:lvlText w:val="•"/>
      <w:lvlJc w:val="left"/>
      <w:pPr>
        <w:tabs>
          <w:tab w:val="num" w:pos="5040"/>
        </w:tabs>
        <w:ind w:left="5040" w:hanging="360"/>
      </w:pPr>
      <w:rPr>
        <w:rFonts w:ascii="Arial" w:hAnsi="Arial" w:hint="default"/>
      </w:rPr>
    </w:lvl>
    <w:lvl w:ilvl="7" w:tplc="673000FE" w:tentative="1">
      <w:start w:val="1"/>
      <w:numFmt w:val="bullet"/>
      <w:lvlText w:val="•"/>
      <w:lvlJc w:val="left"/>
      <w:pPr>
        <w:tabs>
          <w:tab w:val="num" w:pos="5760"/>
        </w:tabs>
        <w:ind w:left="5760" w:hanging="360"/>
      </w:pPr>
      <w:rPr>
        <w:rFonts w:ascii="Arial" w:hAnsi="Arial" w:hint="default"/>
      </w:rPr>
    </w:lvl>
    <w:lvl w:ilvl="8" w:tplc="4E9AC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B7B60"/>
    <w:multiLevelType w:val="hybridMultilevel"/>
    <w:tmpl w:val="BAF03DD4"/>
    <w:lvl w:ilvl="0" w:tplc="7FFA2454">
      <w:start w:val="1"/>
      <w:numFmt w:val="bullet"/>
      <w:lvlText w:val="•"/>
      <w:lvlJc w:val="left"/>
      <w:pPr>
        <w:tabs>
          <w:tab w:val="num" w:pos="720"/>
        </w:tabs>
        <w:ind w:left="720" w:hanging="360"/>
      </w:pPr>
      <w:rPr>
        <w:rFonts w:ascii="Arial" w:hAnsi="Arial" w:hint="default"/>
      </w:rPr>
    </w:lvl>
    <w:lvl w:ilvl="1" w:tplc="0D9678C4" w:tentative="1">
      <w:start w:val="1"/>
      <w:numFmt w:val="bullet"/>
      <w:lvlText w:val="•"/>
      <w:lvlJc w:val="left"/>
      <w:pPr>
        <w:tabs>
          <w:tab w:val="num" w:pos="1440"/>
        </w:tabs>
        <w:ind w:left="1440" w:hanging="360"/>
      </w:pPr>
      <w:rPr>
        <w:rFonts w:ascii="Arial" w:hAnsi="Arial" w:hint="default"/>
      </w:rPr>
    </w:lvl>
    <w:lvl w:ilvl="2" w:tplc="925EC5FA" w:tentative="1">
      <w:start w:val="1"/>
      <w:numFmt w:val="bullet"/>
      <w:lvlText w:val="•"/>
      <w:lvlJc w:val="left"/>
      <w:pPr>
        <w:tabs>
          <w:tab w:val="num" w:pos="2160"/>
        </w:tabs>
        <w:ind w:left="2160" w:hanging="360"/>
      </w:pPr>
      <w:rPr>
        <w:rFonts w:ascii="Arial" w:hAnsi="Arial" w:hint="default"/>
      </w:rPr>
    </w:lvl>
    <w:lvl w:ilvl="3" w:tplc="9DBEF186" w:tentative="1">
      <w:start w:val="1"/>
      <w:numFmt w:val="bullet"/>
      <w:lvlText w:val="•"/>
      <w:lvlJc w:val="left"/>
      <w:pPr>
        <w:tabs>
          <w:tab w:val="num" w:pos="2880"/>
        </w:tabs>
        <w:ind w:left="2880" w:hanging="360"/>
      </w:pPr>
      <w:rPr>
        <w:rFonts w:ascii="Arial" w:hAnsi="Arial" w:hint="default"/>
      </w:rPr>
    </w:lvl>
    <w:lvl w:ilvl="4" w:tplc="406CE82C" w:tentative="1">
      <w:start w:val="1"/>
      <w:numFmt w:val="bullet"/>
      <w:lvlText w:val="•"/>
      <w:lvlJc w:val="left"/>
      <w:pPr>
        <w:tabs>
          <w:tab w:val="num" w:pos="3600"/>
        </w:tabs>
        <w:ind w:left="3600" w:hanging="360"/>
      </w:pPr>
      <w:rPr>
        <w:rFonts w:ascii="Arial" w:hAnsi="Arial" w:hint="default"/>
      </w:rPr>
    </w:lvl>
    <w:lvl w:ilvl="5" w:tplc="76422300" w:tentative="1">
      <w:start w:val="1"/>
      <w:numFmt w:val="bullet"/>
      <w:lvlText w:val="•"/>
      <w:lvlJc w:val="left"/>
      <w:pPr>
        <w:tabs>
          <w:tab w:val="num" w:pos="4320"/>
        </w:tabs>
        <w:ind w:left="4320" w:hanging="360"/>
      </w:pPr>
      <w:rPr>
        <w:rFonts w:ascii="Arial" w:hAnsi="Arial" w:hint="default"/>
      </w:rPr>
    </w:lvl>
    <w:lvl w:ilvl="6" w:tplc="01DC8D24" w:tentative="1">
      <w:start w:val="1"/>
      <w:numFmt w:val="bullet"/>
      <w:lvlText w:val="•"/>
      <w:lvlJc w:val="left"/>
      <w:pPr>
        <w:tabs>
          <w:tab w:val="num" w:pos="5040"/>
        </w:tabs>
        <w:ind w:left="5040" w:hanging="360"/>
      </w:pPr>
      <w:rPr>
        <w:rFonts w:ascii="Arial" w:hAnsi="Arial" w:hint="default"/>
      </w:rPr>
    </w:lvl>
    <w:lvl w:ilvl="7" w:tplc="0B76270E" w:tentative="1">
      <w:start w:val="1"/>
      <w:numFmt w:val="bullet"/>
      <w:lvlText w:val="•"/>
      <w:lvlJc w:val="left"/>
      <w:pPr>
        <w:tabs>
          <w:tab w:val="num" w:pos="5760"/>
        </w:tabs>
        <w:ind w:left="5760" w:hanging="360"/>
      </w:pPr>
      <w:rPr>
        <w:rFonts w:ascii="Arial" w:hAnsi="Arial" w:hint="default"/>
      </w:rPr>
    </w:lvl>
    <w:lvl w:ilvl="8" w:tplc="BDBE99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A0602"/>
    <w:multiLevelType w:val="hybridMultilevel"/>
    <w:tmpl w:val="4C2ED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F61A0C"/>
    <w:multiLevelType w:val="hybridMultilevel"/>
    <w:tmpl w:val="FBD6C97E"/>
    <w:lvl w:ilvl="0" w:tplc="8E221ED2">
      <w:start w:val="1"/>
      <w:numFmt w:val="bullet"/>
      <w:lvlText w:val="•"/>
      <w:lvlJc w:val="left"/>
      <w:pPr>
        <w:tabs>
          <w:tab w:val="num" w:pos="720"/>
        </w:tabs>
        <w:ind w:left="720" w:hanging="360"/>
      </w:pPr>
      <w:rPr>
        <w:rFonts w:ascii="Arial" w:hAnsi="Arial" w:hint="default"/>
      </w:rPr>
    </w:lvl>
    <w:lvl w:ilvl="1" w:tplc="E49CB930" w:tentative="1">
      <w:start w:val="1"/>
      <w:numFmt w:val="bullet"/>
      <w:lvlText w:val="•"/>
      <w:lvlJc w:val="left"/>
      <w:pPr>
        <w:tabs>
          <w:tab w:val="num" w:pos="1440"/>
        </w:tabs>
        <w:ind w:left="1440" w:hanging="360"/>
      </w:pPr>
      <w:rPr>
        <w:rFonts w:ascii="Arial" w:hAnsi="Arial" w:hint="default"/>
      </w:rPr>
    </w:lvl>
    <w:lvl w:ilvl="2" w:tplc="15AA9996" w:tentative="1">
      <w:start w:val="1"/>
      <w:numFmt w:val="bullet"/>
      <w:lvlText w:val="•"/>
      <w:lvlJc w:val="left"/>
      <w:pPr>
        <w:tabs>
          <w:tab w:val="num" w:pos="2160"/>
        </w:tabs>
        <w:ind w:left="2160" w:hanging="360"/>
      </w:pPr>
      <w:rPr>
        <w:rFonts w:ascii="Arial" w:hAnsi="Arial" w:hint="default"/>
      </w:rPr>
    </w:lvl>
    <w:lvl w:ilvl="3" w:tplc="9D763872" w:tentative="1">
      <w:start w:val="1"/>
      <w:numFmt w:val="bullet"/>
      <w:lvlText w:val="•"/>
      <w:lvlJc w:val="left"/>
      <w:pPr>
        <w:tabs>
          <w:tab w:val="num" w:pos="2880"/>
        </w:tabs>
        <w:ind w:left="2880" w:hanging="360"/>
      </w:pPr>
      <w:rPr>
        <w:rFonts w:ascii="Arial" w:hAnsi="Arial" w:hint="default"/>
      </w:rPr>
    </w:lvl>
    <w:lvl w:ilvl="4" w:tplc="C396EF62" w:tentative="1">
      <w:start w:val="1"/>
      <w:numFmt w:val="bullet"/>
      <w:lvlText w:val="•"/>
      <w:lvlJc w:val="left"/>
      <w:pPr>
        <w:tabs>
          <w:tab w:val="num" w:pos="3600"/>
        </w:tabs>
        <w:ind w:left="3600" w:hanging="360"/>
      </w:pPr>
      <w:rPr>
        <w:rFonts w:ascii="Arial" w:hAnsi="Arial" w:hint="default"/>
      </w:rPr>
    </w:lvl>
    <w:lvl w:ilvl="5" w:tplc="30EEAB80" w:tentative="1">
      <w:start w:val="1"/>
      <w:numFmt w:val="bullet"/>
      <w:lvlText w:val="•"/>
      <w:lvlJc w:val="left"/>
      <w:pPr>
        <w:tabs>
          <w:tab w:val="num" w:pos="4320"/>
        </w:tabs>
        <w:ind w:left="4320" w:hanging="360"/>
      </w:pPr>
      <w:rPr>
        <w:rFonts w:ascii="Arial" w:hAnsi="Arial" w:hint="default"/>
      </w:rPr>
    </w:lvl>
    <w:lvl w:ilvl="6" w:tplc="F4CA7DEE" w:tentative="1">
      <w:start w:val="1"/>
      <w:numFmt w:val="bullet"/>
      <w:lvlText w:val="•"/>
      <w:lvlJc w:val="left"/>
      <w:pPr>
        <w:tabs>
          <w:tab w:val="num" w:pos="5040"/>
        </w:tabs>
        <w:ind w:left="5040" w:hanging="360"/>
      </w:pPr>
      <w:rPr>
        <w:rFonts w:ascii="Arial" w:hAnsi="Arial" w:hint="default"/>
      </w:rPr>
    </w:lvl>
    <w:lvl w:ilvl="7" w:tplc="7AE421DE" w:tentative="1">
      <w:start w:val="1"/>
      <w:numFmt w:val="bullet"/>
      <w:lvlText w:val="•"/>
      <w:lvlJc w:val="left"/>
      <w:pPr>
        <w:tabs>
          <w:tab w:val="num" w:pos="5760"/>
        </w:tabs>
        <w:ind w:left="5760" w:hanging="360"/>
      </w:pPr>
      <w:rPr>
        <w:rFonts w:ascii="Arial" w:hAnsi="Arial" w:hint="default"/>
      </w:rPr>
    </w:lvl>
    <w:lvl w:ilvl="8" w:tplc="85C66F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2113D"/>
    <w:multiLevelType w:val="hybridMultilevel"/>
    <w:tmpl w:val="29BA152C"/>
    <w:lvl w:ilvl="0" w:tplc="B3D0C30A">
      <w:start w:val="1"/>
      <w:numFmt w:val="bullet"/>
      <w:lvlText w:val="•"/>
      <w:lvlJc w:val="left"/>
      <w:pPr>
        <w:tabs>
          <w:tab w:val="num" w:pos="720"/>
        </w:tabs>
        <w:ind w:left="720" w:hanging="360"/>
      </w:pPr>
      <w:rPr>
        <w:rFonts w:ascii="Arial" w:hAnsi="Arial" w:hint="default"/>
      </w:rPr>
    </w:lvl>
    <w:lvl w:ilvl="1" w:tplc="0486E854" w:tentative="1">
      <w:start w:val="1"/>
      <w:numFmt w:val="bullet"/>
      <w:lvlText w:val="•"/>
      <w:lvlJc w:val="left"/>
      <w:pPr>
        <w:tabs>
          <w:tab w:val="num" w:pos="1440"/>
        </w:tabs>
        <w:ind w:left="1440" w:hanging="360"/>
      </w:pPr>
      <w:rPr>
        <w:rFonts w:ascii="Arial" w:hAnsi="Arial" w:hint="default"/>
      </w:rPr>
    </w:lvl>
    <w:lvl w:ilvl="2" w:tplc="7D7C7A02" w:tentative="1">
      <w:start w:val="1"/>
      <w:numFmt w:val="bullet"/>
      <w:lvlText w:val="•"/>
      <w:lvlJc w:val="left"/>
      <w:pPr>
        <w:tabs>
          <w:tab w:val="num" w:pos="2160"/>
        </w:tabs>
        <w:ind w:left="2160" w:hanging="360"/>
      </w:pPr>
      <w:rPr>
        <w:rFonts w:ascii="Arial" w:hAnsi="Arial" w:hint="default"/>
      </w:rPr>
    </w:lvl>
    <w:lvl w:ilvl="3" w:tplc="328693D8" w:tentative="1">
      <w:start w:val="1"/>
      <w:numFmt w:val="bullet"/>
      <w:lvlText w:val="•"/>
      <w:lvlJc w:val="left"/>
      <w:pPr>
        <w:tabs>
          <w:tab w:val="num" w:pos="2880"/>
        </w:tabs>
        <w:ind w:left="2880" w:hanging="360"/>
      </w:pPr>
      <w:rPr>
        <w:rFonts w:ascii="Arial" w:hAnsi="Arial" w:hint="default"/>
      </w:rPr>
    </w:lvl>
    <w:lvl w:ilvl="4" w:tplc="690EC7FE" w:tentative="1">
      <w:start w:val="1"/>
      <w:numFmt w:val="bullet"/>
      <w:lvlText w:val="•"/>
      <w:lvlJc w:val="left"/>
      <w:pPr>
        <w:tabs>
          <w:tab w:val="num" w:pos="3600"/>
        </w:tabs>
        <w:ind w:left="3600" w:hanging="360"/>
      </w:pPr>
      <w:rPr>
        <w:rFonts w:ascii="Arial" w:hAnsi="Arial" w:hint="default"/>
      </w:rPr>
    </w:lvl>
    <w:lvl w:ilvl="5" w:tplc="17F2282A" w:tentative="1">
      <w:start w:val="1"/>
      <w:numFmt w:val="bullet"/>
      <w:lvlText w:val="•"/>
      <w:lvlJc w:val="left"/>
      <w:pPr>
        <w:tabs>
          <w:tab w:val="num" w:pos="4320"/>
        </w:tabs>
        <w:ind w:left="4320" w:hanging="360"/>
      </w:pPr>
      <w:rPr>
        <w:rFonts w:ascii="Arial" w:hAnsi="Arial" w:hint="default"/>
      </w:rPr>
    </w:lvl>
    <w:lvl w:ilvl="6" w:tplc="2410C2A0" w:tentative="1">
      <w:start w:val="1"/>
      <w:numFmt w:val="bullet"/>
      <w:lvlText w:val="•"/>
      <w:lvlJc w:val="left"/>
      <w:pPr>
        <w:tabs>
          <w:tab w:val="num" w:pos="5040"/>
        </w:tabs>
        <w:ind w:left="5040" w:hanging="360"/>
      </w:pPr>
      <w:rPr>
        <w:rFonts w:ascii="Arial" w:hAnsi="Arial" w:hint="default"/>
      </w:rPr>
    </w:lvl>
    <w:lvl w:ilvl="7" w:tplc="12F0CA5A" w:tentative="1">
      <w:start w:val="1"/>
      <w:numFmt w:val="bullet"/>
      <w:lvlText w:val="•"/>
      <w:lvlJc w:val="left"/>
      <w:pPr>
        <w:tabs>
          <w:tab w:val="num" w:pos="5760"/>
        </w:tabs>
        <w:ind w:left="5760" w:hanging="360"/>
      </w:pPr>
      <w:rPr>
        <w:rFonts w:ascii="Arial" w:hAnsi="Arial" w:hint="default"/>
      </w:rPr>
    </w:lvl>
    <w:lvl w:ilvl="8" w:tplc="64DE12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2150C"/>
    <w:multiLevelType w:val="hybridMultilevel"/>
    <w:tmpl w:val="2B7CC3A6"/>
    <w:lvl w:ilvl="0" w:tplc="290C2C08">
      <w:start w:val="1"/>
      <w:numFmt w:val="bullet"/>
      <w:lvlText w:val="•"/>
      <w:lvlJc w:val="left"/>
      <w:pPr>
        <w:tabs>
          <w:tab w:val="num" w:pos="720"/>
        </w:tabs>
        <w:ind w:left="720" w:hanging="360"/>
      </w:pPr>
      <w:rPr>
        <w:rFonts w:ascii="Arial" w:hAnsi="Arial" w:hint="default"/>
      </w:rPr>
    </w:lvl>
    <w:lvl w:ilvl="1" w:tplc="90E4F904" w:tentative="1">
      <w:start w:val="1"/>
      <w:numFmt w:val="bullet"/>
      <w:lvlText w:val="•"/>
      <w:lvlJc w:val="left"/>
      <w:pPr>
        <w:tabs>
          <w:tab w:val="num" w:pos="1440"/>
        </w:tabs>
        <w:ind w:left="1440" w:hanging="360"/>
      </w:pPr>
      <w:rPr>
        <w:rFonts w:ascii="Arial" w:hAnsi="Arial" w:hint="default"/>
      </w:rPr>
    </w:lvl>
    <w:lvl w:ilvl="2" w:tplc="BD6A224A" w:tentative="1">
      <w:start w:val="1"/>
      <w:numFmt w:val="bullet"/>
      <w:lvlText w:val="•"/>
      <w:lvlJc w:val="left"/>
      <w:pPr>
        <w:tabs>
          <w:tab w:val="num" w:pos="2160"/>
        </w:tabs>
        <w:ind w:left="2160" w:hanging="360"/>
      </w:pPr>
      <w:rPr>
        <w:rFonts w:ascii="Arial" w:hAnsi="Arial" w:hint="default"/>
      </w:rPr>
    </w:lvl>
    <w:lvl w:ilvl="3" w:tplc="D076D3EA" w:tentative="1">
      <w:start w:val="1"/>
      <w:numFmt w:val="bullet"/>
      <w:lvlText w:val="•"/>
      <w:lvlJc w:val="left"/>
      <w:pPr>
        <w:tabs>
          <w:tab w:val="num" w:pos="2880"/>
        </w:tabs>
        <w:ind w:left="2880" w:hanging="360"/>
      </w:pPr>
      <w:rPr>
        <w:rFonts w:ascii="Arial" w:hAnsi="Arial" w:hint="default"/>
      </w:rPr>
    </w:lvl>
    <w:lvl w:ilvl="4" w:tplc="6478A69E" w:tentative="1">
      <w:start w:val="1"/>
      <w:numFmt w:val="bullet"/>
      <w:lvlText w:val="•"/>
      <w:lvlJc w:val="left"/>
      <w:pPr>
        <w:tabs>
          <w:tab w:val="num" w:pos="3600"/>
        </w:tabs>
        <w:ind w:left="3600" w:hanging="360"/>
      </w:pPr>
      <w:rPr>
        <w:rFonts w:ascii="Arial" w:hAnsi="Arial" w:hint="default"/>
      </w:rPr>
    </w:lvl>
    <w:lvl w:ilvl="5" w:tplc="8B1C5A8E" w:tentative="1">
      <w:start w:val="1"/>
      <w:numFmt w:val="bullet"/>
      <w:lvlText w:val="•"/>
      <w:lvlJc w:val="left"/>
      <w:pPr>
        <w:tabs>
          <w:tab w:val="num" w:pos="4320"/>
        </w:tabs>
        <w:ind w:left="4320" w:hanging="360"/>
      </w:pPr>
      <w:rPr>
        <w:rFonts w:ascii="Arial" w:hAnsi="Arial" w:hint="default"/>
      </w:rPr>
    </w:lvl>
    <w:lvl w:ilvl="6" w:tplc="678E145A" w:tentative="1">
      <w:start w:val="1"/>
      <w:numFmt w:val="bullet"/>
      <w:lvlText w:val="•"/>
      <w:lvlJc w:val="left"/>
      <w:pPr>
        <w:tabs>
          <w:tab w:val="num" w:pos="5040"/>
        </w:tabs>
        <w:ind w:left="5040" w:hanging="360"/>
      </w:pPr>
      <w:rPr>
        <w:rFonts w:ascii="Arial" w:hAnsi="Arial" w:hint="default"/>
      </w:rPr>
    </w:lvl>
    <w:lvl w:ilvl="7" w:tplc="29AAC53E" w:tentative="1">
      <w:start w:val="1"/>
      <w:numFmt w:val="bullet"/>
      <w:lvlText w:val="•"/>
      <w:lvlJc w:val="left"/>
      <w:pPr>
        <w:tabs>
          <w:tab w:val="num" w:pos="5760"/>
        </w:tabs>
        <w:ind w:left="5760" w:hanging="360"/>
      </w:pPr>
      <w:rPr>
        <w:rFonts w:ascii="Arial" w:hAnsi="Arial" w:hint="default"/>
      </w:rPr>
    </w:lvl>
    <w:lvl w:ilvl="8" w:tplc="5A0A86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BF3299"/>
    <w:multiLevelType w:val="hybridMultilevel"/>
    <w:tmpl w:val="A8508F5C"/>
    <w:lvl w:ilvl="0" w:tplc="33E2DBB8">
      <w:start w:val="1"/>
      <w:numFmt w:val="bullet"/>
      <w:lvlText w:val="•"/>
      <w:lvlJc w:val="left"/>
      <w:pPr>
        <w:tabs>
          <w:tab w:val="num" w:pos="360"/>
        </w:tabs>
        <w:ind w:left="360" w:hanging="360"/>
      </w:pPr>
      <w:rPr>
        <w:rFonts w:ascii="Arial" w:hAnsi="Arial" w:hint="default"/>
      </w:rPr>
    </w:lvl>
    <w:lvl w:ilvl="1" w:tplc="99E45E42" w:tentative="1">
      <w:start w:val="1"/>
      <w:numFmt w:val="bullet"/>
      <w:lvlText w:val="•"/>
      <w:lvlJc w:val="left"/>
      <w:pPr>
        <w:tabs>
          <w:tab w:val="num" w:pos="1080"/>
        </w:tabs>
        <w:ind w:left="1080" w:hanging="360"/>
      </w:pPr>
      <w:rPr>
        <w:rFonts w:ascii="Arial" w:hAnsi="Arial" w:hint="default"/>
      </w:rPr>
    </w:lvl>
    <w:lvl w:ilvl="2" w:tplc="A11EA42E" w:tentative="1">
      <w:start w:val="1"/>
      <w:numFmt w:val="bullet"/>
      <w:lvlText w:val="•"/>
      <w:lvlJc w:val="left"/>
      <w:pPr>
        <w:tabs>
          <w:tab w:val="num" w:pos="1800"/>
        </w:tabs>
        <w:ind w:left="1800" w:hanging="360"/>
      </w:pPr>
      <w:rPr>
        <w:rFonts w:ascii="Arial" w:hAnsi="Arial" w:hint="default"/>
      </w:rPr>
    </w:lvl>
    <w:lvl w:ilvl="3" w:tplc="01C89180" w:tentative="1">
      <w:start w:val="1"/>
      <w:numFmt w:val="bullet"/>
      <w:lvlText w:val="•"/>
      <w:lvlJc w:val="left"/>
      <w:pPr>
        <w:tabs>
          <w:tab w:val="num" w:pos="2520"/>
        </w:tabs>
        <w:ind w:left="2520" w:hanging="360"/>
      </w:pPr>
      <w:rPr>
        <w:rFonts w:ascii="Arial" w:hAnsi="Arial" w:hint="default"/>
      </w:rPr>
    </w:lvl>
    <w:lvl w:ilvl="4" w:tplc="4E14E342" w:tentative="1">
      <w:start w:val="1"/>
      <w:numFmt w:val="bullet"/>
      <w:lvlText w:val="•"/>
      <w:lvlJc w:val="left"/>
      <w:pPr>
        <w:tabs>
          <w:tab w:val="num" w:pos="3240"/>
        </w:tabs>
        <w:ind w:left="3240" w:hanging="360"/>
      </w:pPr>
      <w:rPr>
        <w:rFonts w:ascii="Arial" w:hAnsi="Arial" w:hint="default"/>
      </w:rPr>
    </w:lvl>
    <w:lvl w:ilvl="5" w:tplc="20F85106" w:tentative="1">
      <w:start w:val="1"/>
      <w:numFmt w:val="bullet"/>
      <w:lvlText w:val="•"/>
      <w:lvlJc w:val="left"/>
      <w:pPr>
        <w:tabs>
          <w:tab w:val="num" w:pos="3960"/>
        </w:tabs>
        <w:ind w:left="3960" w:hanging="360"/>
      </w:pPr>
      <w:rPr>
        <w:rFonts w:ascii="Arial" w:hAnsi="Arial" w:hint="default"/>
      </w:rPr>
    </w:lvl>
    <w:lvl w:ilvl="6" w:tplc="BC268610" w:tentative="1">
      <w:start w:val="1"/>
      <w:numFmt w:val="bullet"/>
      <w:lvlText w:val="•"/>
      <w:lvlJc w:val="left"/>
      <w:pPr>
        <w:tabs>
          <w:tab w:val="num" w:pos="4680"/>
        </w:tabs>
        <w:ind w:left="4680" w:hanging="360"/>
      </w:pPr>
      <w:rPr>
        <w:rFonts w:ascii="Arial" w:hAnsi="Arial" w:hint="default"/>
      </w:rPr>
    </w:lvl>
    <w:lvl w:ilvl="7" w:tplc="A4C00320" w:tentative="1">
      <w:start w:val="1"/>
      <w:numFmt w:val="bullet"/>
      <w:lvlText w:val="•"/>
      <w:lvlJc w:val="left"/>
      <w:pPr>
        <w:tabs>
          <w:tab w:val="num" w:pos="5400"/>
        </w:tabs>
        <w:ind w:left="5400" w:hanging="360"/>
      </w:pPr>
      <w:rPr>
        <w:rFonts w:ascii="Arial" w:hAnsi="Arial" w:hint="default"/>
      </w:rPr>
    </w:lvl>
    <w:lvl w:ilvl="8" w:tplc="65389E6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762B2C"/>
    <w:multiLevelType w:val="hybridMultilevel"/>
    <w:tmpl w:val="F73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F67FB"/>
    <w:multiLevelType w:val="hybridMultilevel"/>
    <w:tmpl w:val="B2EE0A8A"/>
    <w:lvl w:ilvl="0" w:tplc="C8AA983C">
      <w:start w:val="1"/>
      <w:numFmt w:val="bullet"/>
      <w:lvlText w:val="•"/>
      <w:lvlJc w:val="left"/>
      <w:pPr>
        <w:tabs>
          <w:tab w:val="num" w:pos="720"/>
        </w:tabs>
        <w:ind w:left="720" w:hanging="360"/>
      </w:pPr>
      <w:rPr>
        <w:rFonts w:ascii="Arial" w:hAnsi="Arial" w:hint="default"/>
      </w:rPr>
    </w:lvl>
    <w:lvl w:ilvl="1" w:tplc="B10EDDD4" w:tentative="1">
      <w:start w:val="1"/>
      <w:numFmt w:val="bullet"/>
      <w:lvlText w:val="•"/>
      <w:lvlJc w:val="left"/>
      <w:pPr>
        <w:tabs>
          <w:tab w:val="num" w:pos="1440"/>
        </w:tabs>
        <w:ind w:left="1440" w:hanging="360"/>
      </w:pPr>
      <w:rPr>
        <w:rFonts w:ascii="Arial" w:hAnsi="Arial" w:hint="default"/>
      </w:rPr>
    </w:lvl>
    <w:lvl w:ilvl="2" w:tplc="A40E4DFA" w:tentative="1">
      <w:start w:val="1"/>
      <w:numFmt w:val="bullet"/>
      <w:lvlText w:val="•"/>
      <w:lvlJc w:val="left"/>
      <w:pPr>
        <w:tabs>
          <w:tab w:val="num" w:pos="2160"/>
        </w:tabs>
        <w:ind w:left="2160" w:hanging="360"/>
      </w:pPr>
      <w:rPr>
        <w:rFonts w:ascii="Arial" w:hAnsi="Arial" w:hint="default"/>
      </w:rPr>
    </w:lvl>
    <w:lvl w:ilvl="3" w:tplc="C1C640B8" w:tentative="1">
      <w:start w:val="1"/>
      <w:numFmt w:val="bullet"/>
      <w:lvlText w:val="•"/>
      <w:lvlJc w:val="left"/>
      <w:pPr>
        <w:tabs>
          <w:tab w:val="num" w:pos="2880"/>
        </w:tabs>
        <w:ind w:left="2880" w:hanging="360"/>
      </w:pPr>
      <w:rPr>
        <w:rFonts w:ascii="Arial" w:hAnsi="Arial" w:hint="default"/>
      </w:rPr>
    </w:lvl>
    <w:lvl w:ilvl="4" w:tplc="5C522AB2" w:tentative="1">
      <w:start w:val="1"/>
      <w:numFmt w:val="bullet"/>
      <w:lvlText w:val="•"/>
      <w:lvlJc w:val="left"/>
      <w:pPr>
        <w:tabs>
          <w:tab w:val="num" w:pos="3600"/>
        </w:tabs>
        <w:ind w:left="3600" w:hanging="360"/>
      </w:pPr>
      <w:rPr>
        <w:rFonts w:ascii="Arial" w:hAnsi="Arial" w:hint="default"/>
      </w:rPr>
    </w:lvl>
    <w:lvl w:ilvl="5" w:tplc="382C6B1E" w:tentative="1">
      <w:start w:val="1"/>
      <w:numFmt w:val="bullet"/>
      <w:lvlText w:val="•"/>
      <w:lvlJc w:val="left"/>
      <w:pPr>
        <w:tabs>
          <w:tab w:val="num" w:pos="4320"/>
        </w:tabs>
        <w:ind w:left="4320" w:hanging="360"/>
      </w:pPr>
      <w:rPr>
        <w:rFonts w:ascii="Arial" w:hAnsi="Arial" w:hint="default"/>
      </w:rPr>
    </w:lvl>
    <w:lvl w:ilvl="6" w:tplc="F8B00A58" w:tentative="1">
      <w:start w:val="1"/>
      <w:numFmt w:val="bullet"/>
      <w:lvlText w:val="•"/>
      <w:lvlJc w:val="left"/>
      <w:pPr>
        <w:tabs>
          <w:tab w:val="num" w:pos="5040"/>
        </w:tabs>
        <w:ind w:left="5040" w:hanging="360"/>
      </w:pPr>
      <w:rPr>
        <w:rFonts w:ascii="Arial" w:hAnsi="Arial" w:hint="default"/>
      </w:rPr>
    </w:lvl>
    <w:lvl w:ilvl="7" w:tplc="1DD61CB4" w:tentative="1">
      <w:start w:val="1"/>
      <w:numFmt w:val="bullet"/>
      <w:lvlText w:val="•"/>
      <w:lvlJc w:val="left"/>
      <w:pPr>
        <w:tabs>
          <w:tab w:val="num" w:pos="5760"/>
        </w:tabs>
        <w:ind w:left="5760" w:hanging="360"/>
      </w:pPr>
      <w:rPr>
        <w:rFonts w:ascii="Arial" w:hAnsi="Arial" w:hint="default"/>
      </w:rPr>
    </w:lvl>
    <w:lvl w:ilvl="8" w:tplc="713A5A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777C09"/>
    <w:multiLevelType w:val="hybridMultilevel"/>
    <w:tmpl w:val="CE9E02AC"/>
    <w:lvl w:ilvl="0" w:tplc="C6B6DE9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1737"/>
    <w:multiLevelType w:val="hybridMultilevel"/>
    <w:tmpl w:val="01D2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92B66"/>
    <w:multiLevelType w:val="hybridMultilevel"/>
    <w:tmpl w:val="2BD4BE54"/>
    <w:lvl w:ilvl="0" w:tplc="4622E4CC">
      <w:start w:val="1"/>
      <w:numFmt w:val="bullet"/>
      <w:lvlText w:val="-"/>
      <w:lvlJc w:val="left"/>
      <w:pPr>
        <w:tabs>
          <w:tab w:val="num" w:pos="720"/>
        </w:tabs>
        <w:ind w:left="720" w:hanging="360"/>
      </w:pPr>
      <w:rPr>
        <w:rFonts w:ascii="Times New Roman" w:hAnsi="Times New Roman" w:hint="default"/>
      </w:rPr>
    </w:lvl>
    <w:lvl w:ilvl="1" w:tplc="FD22B578" w:tentative="1">
      <w:start w:val="1"/>
      <w:numFmt w:val="bullet"/>
      <w:lvlText w:val="-"/>
      <w:lvlJc w:val="left"/>
      <w:pPr>
        <w:tabs>
          <w:tab w:val="num" w:pos="1440"/>
        </w:tabs>
        <w:ind w:left="1440" w:hanging="360"/>
      </w:pPr>
      <w:rPr>
        <w:rFonts w:ascii="Times New Roman" w:hAnsi="Times New Roman" w:hint="default"/>
      </w:rPr>
    </w:lvl>
    <w:lvl w:ilvl="2" w:tplc="3BF801DA" w:tentative="1">
      <w:start w:val="1"/>
      <w:numFmt w:val="bullet"/>
      <w:lvlText w:val="-"/>
      <w:lvlJc w:val="left"/>
      <w:pPr>
        <w:tabs>
          <w:tab w:val="num" w:pos="2160"/>
        </w:tabs>
        <w:ind w:left="2160" w:hanging="360"/>
      </w:pPr>
      <w:rPr>
        <w:rFonts w:ascii="Times New Roman" w:hAnsi="Times New Roman" w:hint="default"/>
      </w:rPr>
    </w:lvl>
    <w:lvl w:ilvl="3" w:tplc="8084C2AE" w:tentative="1">
      <w:start w:val="1"/>
      <w:numFmt w:val="bullet"/>
      <w:lvlText w:val="-"/>
      <w:lvlJc w:val="left"/>
      <w:pPr>
        <w:tabs>
          <w:tab w:val="num" w:pos="2880"/>
        </w:tabs>
        <w:ind w:left="2880" w:hanging="360"/>
      </w:pPr>
      <w:rPr>
        <w:rFonts w:ascii="Times New Roman" w:hAnsi="Times New Roman" w:hint="default"/>
      </w:rPr>
    </w:lvl>
    <w:lvl w:ilvl="4" w:tplc="FF5CF238" w:tentative="1">
      <w:start w:val="1"/>
      <w:numFmt w:val="bullet"/>
      <w:lvlText w:val="-"/>
      <w:lvlJc w:val="left"/>
      <w:pPr>
        <w:tabs>
          <w:tab w:val="num" w:pos="3600"/>
        </w:tabs>
        <w:ind w:left="3600" w:hanging="360"/>
      </w:pPr>
      <w:rPr>
        <w:rFonts w:ascii="Times New Roman" w:hAnsi="Times New Roman" w:hint="default"/>
      </w:rPr>
    </w:lvl>
    <w:lvl w:ilvl="5" w:tplc="067AEA8A" w:tentative="1">
      <w:start w:val="1"/>
      <w:numFmt w:val="bullet"/>
      <w:lvlText w:val="-"/>
      <w:lvlJc w:val="left"/>
      <w:pPr>
        <w:tabs>
          <w:tab w:val="num" w:pos="4320"/>
        </w:tabs>
        <w:ind w:left="4320" w:hanging="360"/>
      </w:pPr>
      <w:rPr>
        <w:rFonts w:ascii="Times New Roman" w:hAnsi="Times New Roman" w:hint="default"/>
      </w:rPr>
    </w:lvl>
    <w:lvl w:ilvl="6" w:tplc="461ADB6E" w:tentative="1">
      <w:start w:val="1"/>
      <w:numFmt w:val="bullet"/>
      <w:lvlText w:val="-"/>
      <w:lvlJc w:val="left"/>
      <w:pPr>
        <w:tabs>
          <w:tab w:val="num" w:pos="5040"/>
        </w:tabs>
        <w:ind w:left="5040" w:hanging="360"/>
      </w:pPr>
      <w:rPr>
        <w:rFonts w:ascii="Times New Roman" w:hAnsi="Times New Roman" w:hint="default"/>
      </w:rPr>
    </w:lvl>
    <w:lvl w:ilvl="7" w:tplc="CAF25714" w:tentative="1">
      <w:start w:val="1"/>
      <w:numFmt w:val="bullet"/>
      <w:lvlText w:val="-"/>
      <w:lvlJc w:val="left"/>
      <w:pPr>
        <w:tabs>
          <w:tab w:val="num" w:pos="5760"/>
        </w:tabs>
        <w:ind w:left="5760" w:hanging="360"/>
      </w:pPr>
      <w:rPr>
        <w:rFonts w:ascii="Times New Roman" w:hAnsi="Times New Roman" w:hint="default"/>
      </w:rPr>
    </w:lvl>
    <w:lvl w:ilvl="8" w:tplc="008EAF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EF6C77"/>
    <w:multiLevelType w:val="hybridMultilevel"/>
    <w:tmpl w:val="A68C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C1448"/>
    <w:multiLevelType w:val="hybridMultilevel"/>
    <w:tmpl w:val="71540884"/>
    <w:lvl w:ilvl="0" w:tplc="33C46650">
      <w:start w:val="1"/>
      <w:numFmt w:val="bullet"/>
      <w:lvlText w:val="•"/>
      <w:lvlJc w:val="left"/>
      <w:pPr>
        <w:tabs>
          <w:tab w:val="num" w:pos="720"/>
        </w:tabs>
        <w:ind w:left="720" w:hanging="360"/>
      </w:pPr>
      <w:rPr>
        <w:rFonts w:ascii="Arial" w:hAnsi="Arial" w:hint="default"/>
      </w:rPr>
    </w:lvl>
    <w:lvl w:ilvl="1" w:tplc="A88A33DE" w:tentative="1">
      <w:start w:val="1"/>
      <w:numFmt w:val="bullet"/>
      <w:lvlText w:val="•"/>
      <w:lvlJc w:val="left"/>
      <w:pPr>
        <w:tabs>
          <w:tab w:val="num" w:pos="1440"/>
        </w:tabs>
        <w:ind w:left="1440" w:hanging="360"/>
      </w:pPr>
      <w:rPr>
        <w:rFonts w:ascii="Arial" w:hAnsi="Arial" w:hint="default"/>
      </w:rPr>
    </w:lvl>
    <w:lvl w:ilvl="2" w:tplc="156C1AFE" w:tentative="1">
      <w:start w:val="1"/>
      <w:numFmt w:val="bullet"/>
      <w:lvlText w:val="•"/>
      <w:lvlJc w:val="left"/>
      <w:pPr>
        <w:tabs>
          <w:tab w:val="num" w:pos="2160"/>
        </w:tabs>
        <w:ind w:left="2160" w:hanging="360"/>
      </w:pPr>
      <w:rPr>
        <w:rFonts w:ascii="Arial" w:hAnsi="Arial" w:hint="default"/>
      </w:rPr>
    </w:lvl>
    <w:lvl w:ilvl="3" w:tplc="DC30DBBE" w:tentative="1">
      <w:start w:val="1"/>
      <w:numFmt w:val="bullet"/>
      <w:lvlText w:val="•"/>
      <w:lvlJc w:val="left"/>
      <w:pPr>
        <w:tabs>
          <w:tab w:val="num" w:pos="2880"/>
        </w:tabs>
        <w:ind w:left="2880" w:hanging="360"/>
      </w:pPr>
      <w:rPr>
        <w:rFonts w:ascii="Arial" w:hAnsi="Arial" w:hint="default"/>
      </w:rPr>
    </w:lvl>
    <w:lvl w:ilvl="4" w:tplc="C1682E80" w:tentative="1">
      <w:start w:val="1"/>
      <w:numFmt w:val="bullet"/>
      <w:lvlText w:val="•"/>
      <w:lvlJc w:val="left"/>
      <w:pPr>
        <w:tabs>
          <w:tab w:val="num" w:pos="3600"/>
        </w:tabs>
        <w:ind w:left="3600" w:hanging="360"/>
      </w:pPr>
      <w:rPr>
        <w:rFonts w:ascii="Arial" w:hAnsi="Arial" w:hint="default"/>
      </w:rPr>
    </w:lvl>
    <w:lvl w:ilvl="5" w:tplc="747E61F4" w:tentative="1">
      <w:start w:val="1"/>
      <w:numFmt w:val="bullet"/>
      <w:lvlText w:val="•"/>
      <w:lvlJc w:val="left"/>
      <w:pPr>
        <w:tabs>
          <w:tab w:val="num" w:pos="4320"/>
        </w:tabs>
        <w:ind w:left="4320" w:hanging="360"/>
      </w:pPr>
      <w:rPr>
        <w:rFonts w:ascii="Arial" w:hAnsi="Arial" w:hint="default"/>
      </w:rPr>
    </w:lvl>
    <w:lvl w:ilvl="6" w:tplc="69B4933E" w:tentative="1">
      <w:start w:val="1"/>
      <w:numFmt w:val="bullet"/>
      <w:lvlText w:val="•"/>
      <w:lvlJc w:val="left"/>
      <w:pPr>
        <w:tabs>
          <w:tab w:val="num" w:pos="5040"/>
        </w:tabs>
        <w:ind w:left="5040" w:hanging="360"/>
      </w:pPr>
      <w:rPr>
        <w:rFonts w:ascii="Arial" w:hAnsi="Arial" w:hint="default"/>
      </w:rPr>
    </w:lvl>
    <w:lvl w:ilvl="7" w:tplc="29B448D0" w:tentative="1">
      <w:start w:val="1"/>
      <w:numFmt w:val="bullet"/>
      <w:lvlText w:val="•"/>
      <w:lvlJc w:val="left"/>
      <w:pPr>
        <w:tabs>
          <w:tab w:val="num" w:pos="5760"/>
        </w:tabs>
        <w:ind w:left="5760" w:hanging="360"/>
      </w:pPr>
      <w:rPr>
        <w:rFonts w:ascii="Arial" w:hAnsi="Arial" w:hint="default"/>
      </w:rPr>
    </w:lvl>
    <w:lvl w:ilvl="8" w:tplc="A3EE8D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51108F"/>
    <w:multiLevelType w:val="hybridMultilevel"/>
    <w:tmpl w:val="C0E8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B4A09"/>
    <w:multiLevelType w:val="hybridMultilevel"/>
    <w:tmpl w:val="E5B02B2A"/>
    <w:lvl w:ilvl="0" w:tplc="7804AD68">
      <w:start w:val="1"/>
      <w:numFmt w:val="bullet"/>
      <w:lvlText w:val="•"/>
      <w:lvlJc w:val="left"/>
      <w:pPr>
        <w:tabs>
          <w:tab w:val="num" w:pos="720"/>
        </w:tabs>
        <w:ind w:left="720" w:hanging="360"/>
      </w:pPr>
      <w:rPr>
        <w:rFonts w:ascii="Arial" w:hAnsi="Arial" w:hint="default"/>
      </w:rPr>
    </w:lvl>
    <w:lvl w:ilvl="1" w:tplc="E7EE205E" w:tentative="1">
      <w:start w:val="1"/>
      <w:numFmt w:val="bullet"/>
      <w:lvlText w:val="•"/>
      <w:lvlJc w:val="left"/>
      <w:pPr>
        <w:tabs>
          <w:tab w:val="num" w:pos="1440"/>
        </w:tabs>
        <w:ind w:left="1440" w:hanging="360"/>
      </w:pPr>
      <w:rPr>
        <w:rFonts w:ascii="Arial" w:hAnsi="Arial" w:hint="default"/>
      </w:rPr>
    </w:lvl>
    <w:lvl w:ilvl="2" w:tplc="0FCA3BE8" w:tentative="1">
      <w:start w:val="1"/>
      <w:numFmt w:val="bullet"/>
      <w:lvlText w:val="•"/>
      <w:lvlJc w:val="left"/>
      <w:pPr>
        <w:tabs>
          <w:tab w:val="num" w:pos="2160"/>
        </w:tabs>
        <w:ind w:left="2160" w:hanging="360"/>
      </w:pPr>
      <w:rPr>
        <w:rFonts w:ascii="Arial" w:hAnsi="Arial" w:hint="default"/>
      </w:rPr>
    </w:lvl>
    <w:lvl w:ilvl="3" w:tplc="81D0911A" w:tentative="1">
      <w:start w:val="1"/>
      <w:numFmt w:val="bullet"/>
      <w:lvlText w:val="•"/>
      <w:lvlJc w:val="left"/>
      <w:pPr>
        <w:tabs>
          <w:tab w:val="num" w:pos="2880"/>
        </w:tabs>
        <w:ind w:left="2880" w:hanging="360"/>
      </w:pPr>
      <w:rPr>
        <w:rFonts w:ascii="Arial" w:hAnsi="Arial" w:hint="default"/>
      </w:rPr>
    </w:lvl>
    <w:lvl w:ilvl="4" w:tplc="2DE2BA58" w:tentative="1">
      <w:start w:val="1"/>
      <w:numFmt w:val="bullet"/>
      <w:lvlText w:val="•"/>
      <w:lvlJc w:val="left"/>
      <w:pPr>
        <w:tabs>
          <w:tab w:val="num" w:pos="3600"/>
        </w:tabs>
        <w:ind w:left="3600" w:hanging="360"/>
      </w:pPr>
      <w:rPr>
        <w:rFonts w:ascii="Arial" w:hAnsi="Arial" w:hint="default"/>
      </w:rPr>
    </w:lvl>
    <w:lvl w:ilvl="5" w:tplc="6A8CE77E" w:tentative="1">
      <w:start w:val="1"/>
      <w:numFmt w:val="bullet"/>
      <w:lvlText w:val="•"/>
      <w:lvlJc w:val="left"/>
      <w:pPr>
        <w:tabs>
          <w:tab w:val="num" w:pos="4320"/>
        </w:tabs>
        <w:ind w:left="4320" w:hanging="360"/>
      </w:pPr>
      <w:rPr>
        <w:rFonts w:ascii="Arial" w:hAnsi="Arial" w:hint="default"/>
      </w:rPr>
    </w:lvl>
    <w:lvl w:ilvl="6" w:tplc="831E9984" w:tentative="1">
      <w:start w:val="1"/>
      <w:numFmt w:val="bullet"/>
      <w:lvlText w:val="•"/>
      <w:lvlJc w:val="left"/>
      <w:pPr>
        <w:tabs>
          <w:tab w:val="num" w:pos="5040"/>
        </w:tabs>
        <w:ind w:left="5040" w:hanging="360"/>
      </w:pPr>
      <w:rPr>
        <w:rFonts w:ascii="Arial" w:hAnsi="Arial" w:hint="default"/>
      </w:rPr>
    </w:lvl>
    <w:lvl w:ilvl="7" w:tplc="C5644264" w:tentative="1">
      <w:start w:val="1"/>
      <w:numFmt w:val="bullet"/>
      <w:lvlText w:val="•"/>
      <w:lvlJc w:val="left"/>
      <w:pPr>
        <w:tabs>
          <w:tab w:val="num" w:pos="5760"/>
        </w:tabs>
        <w:ind w:left="5760" w:hanging="360"/>
      </w:pPr>
      <w:rPr>
        <w:rFonts w:ascii="Arial" w:hAnsi="Arial" w:hint="default"/>
      </w:rPr>
    </w:lvl>
    <w:lvl w:ilvl="8" w:tplc="42FA03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0859F2"/>
    <w:multiLevelType w:val="hybridMultilevel"/>
    <w:tmpl w:val="A1A813A8"/>
    <w:lvl w:ilvl="0" w:tplc="9C8C4BCC">
      <w:start w:val="1"/>
      <w:numFmt w:val="bullet"/>
      <w:lvlText w:val="•"/>
      <w:lvlJc w:val="left"/>
      <w:pPr>
        <w:tabs>
          <w:tab w:val="num" w:pos="720"/>
        </w:tabs>
        <w:ind w:left="720" w:hanging="360"/>
      </w:pPr>
      <w:rPr>
        <w:rFonts w:ascii="Arial" w:hAnsi="Arial" w:hint="default"/>
      </w:rPr>
    </w:lvl>
    <w:lvl w:ilvl="1" w:tplc="21AC2F0E" w:tentative="1">
      <w:start w:val="1"/>
      <w:numFmt w:val="bullet"/>
      <w:lvlText w:val="•"/>
      <w:lvlJc w:val="left"/>
      <w:pPr>
        <w:tabs>
          <w:tab w:val="num" w:pos="1440"/>
        </w:tabs>
        <w:ind w:left="1440" w:hanging="360"/>
      </w:pPr>
      <w:rPr>
        <w:rFonts w:ascii="Arial" w:hAnsi="Arial" w:hint="default"/>
      </w:rPr>
    </w:lvl>
    <w:lvl w:ilvl="2" w:tplc="AC20E640" w:tentative="1">
      <w:start w:val="1"/>
      <w:numFmt w:val="bullet"/>
      <w:lvlText w:val="•"/>
      <w:lvlJc w:val="left"/>
      <w:pPr>
        <w:tabs>
          <w:tab w:val="num" w:pos="2160"/>
        </w:tabs>
        <w:ind w:left="2160" w:hanging="360"/>
      </w:pPr>
      <w:rPr>
        <w:rFonts w:ascii="Arial" w:hAnsi="Arial" w:hint="default"/>
      </w:rPr>
    </w:lvl>
    <w:lvl w:ilvl="3" w:tplc="DD2208C2" w:tentative="1">
      <w:start w:val="1"/>
      <w:numFmt w:val="bullet"/>
      <w:lvlText w:val="•"/>
      <w:lvlJc w:val="left"/>
      <w:pPr>
        <w:tabs>
          <w:tab w:val="num" w:pos="2880"/>
        </w:tabs>
        <w:ind w:left="2880" w:hanging="360"/>
      </w:pPr>
      <w:rPr>
        <w:rFonts w:ascii="Arial" w:hAnsi="Arial" w:hint="default"/>
      </w:rPr>
    </w:lvl>
    <w:lvl w:ilvl="4" w:tplc="7042F5D8" w:tentative="1">
      <w:start w:val="1"/>
      <w:numFmt w:val="bullet"/>
      <w:lvlText w:val="•"/>
      <w:lvlJc w:val="left"/>
      <w:pPr>
        <w:tabs>
          <w:tab w:val="num" w:pos="3600"/>
        </w:tabs>
        <w:ind w:left="3600" w:hanging="360"/>
      </w:pPr>
      <w:rPr>
        <w:rFonts w:ascii="Arial" w:hAnsi="Arial" w:hint="default"/>
      </w:rPr>
    </w:lvl>
    <w:lvl w:ilvl="5" w:tplc="E5628360" w:tentative="1">
      <w:start w:val="1"/>
      <w:numFmt w:val="bullet"/>
      <w:lvlText w:val="•"/>
      <w:lvlJc w:val="left"/>
      <w:pPr>
        <w:tabs>
          <w:tab w:val="num" w:pos="4320"/>
        </w:tabs>
        <w:ind w:left="4320" w:hanging="360"/>
      </w:pPr>
      <w:rPr>
        <w:rFonts w:ascii="Arial" w:hAnsi="Arial" w:hint="default"/>
      </w:rPr>
    </w:lvl>
    <w:lvl w:ilvl="6" w:tplc="883864E2" w:tentative="1">
      <w:start w:val="1"/>
      <w:numFmt w:val="bullet"/>
      <w:lvlText w:val="•"/>
      <w:lvlJc w:val="left"/>
      <w:pPr>
        <w:tabs>
          <w:tab w:val="num" w:pos="5040"/>
        </w:tabs>
        <w:ind w:left="5040" w:hanging="360"/>
      </w:pPr>
      <w:rPr>
        <w:rFonts w:ascii="Arial" w:hAnsi="Arial" w:hint="default"/>
      </w:rPr>
    </w:lvl>
    <w:lvl w:ilvl="7" w:tplc="B7502E10" w:tentative="1">
      <w:start w:val="1"/>
      <w:numFmt w:val="bullet"/>
      <w:lvlText w:val="•"/>
      <w:lvlJc w:val="left"/>
      <w:pPr>
        <w:tabs>
          <w:tab w:val="num" w:pos="5760"/>
        </w:tabs>
        <w:ind w:left="5760" w:hanging="360"/>
      </w:pPr>
      <w:rPr>
        <w:rFonts w:ascii="Arial" w:hAnsi="Arial" w:hint="default"/>
      </w:rPr>
    </w:lvl>
    <w:lvl w:ilvl="8" w:tplc="8FD440A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4"/>
  </w:num>
  <w:num w:numId="4">
    <w:abstractNumId w:val="1"/>
  </w:num>
  <w:num w:numId="5">
    <w:abstractNumId w:val="8"/>
  </w:num>
  <w:num w:numId="6">
    <w:abstractNumId w:val="16"/>
  </w:num>
  <w:num w:numId="7">
    <w:abstractNumId w:val="5"/>
  </w:num>
  <w:num w:numId="8">
    <w:abstractNumId w:val="11"/>
  </w:num>
  <w:num w:numId="9">
    <w:abstractNumId w:val="6"/>
  </w:num>
  <w:num w:numId="10">
    <w:abstractNumId w:val="0"/>
  </w:num>
  <w:num w:numId="11">
    <w:abstractNumId w:val="9"/>
  </w:num>
  <w:num w:numId="12">
    <w:abstractNumId w:val="7"/>
  </w:num>
  <w:num w:numId="13">
    <w:abstractNumId w:val="12"/>
  </w:num>
  <w:num w:numId="14">
    <w:abstractNumId w:val="3"/>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1"/>
    <w:rsid w:val="00002C8F"/>
    <w:rsid w:val="000059B6"/>
    <w:rsid w:val="00005C55"/>
    <w:rsid w:val="000075B2"/>
    <w:rsid w:val="000112F5"/>
    <w:rsid w:val="00011816"/>
    <w:rsid w:val="000128E3"/>
    <w:rsid w:val="00012DC4"/>
    <w:rsid w:val="00013241"/>
    <w:rsid w:val="00014ADC"/>
    <w:rsid w:val="00016C93"/>
    <w:rsid w:val="00017DA8"/>
    <w:rsid w:val="000205D5"/>
    <w:rsid w:val="000214F1"/>
    <w:rsid w:val="000239EF"/>
    <w:rsid w:val="000260E6"/>
    <w:rsid w:val="0002714F"/>
    <w:rsid w:val="0003374C"/>
    <w:rsid w:val="00035BE5"/>
    <w:rsid w:val="00037299"/>
    <w:rsid w:val="00037B97"/>
    <w:rsid w:val="00040920"/>
    <w:rsid w:val="00041AB2"/>
    <w:rsid w:val="00042C11"/>
    <w:rsid w:val="00042F4B"/>
    <w:rsid w:val="000461F7"/>
    <w:rsid w:val="00046513"/>
    <w:rsid w:val="000512F9"/>
    <w:rsid w:val="00051AA6"/>
    <w:rsid w:val="00054719"/>
    <w:rsid w:val="00054B8B"/>
    <w:rsid w:val="000558B8"/>
    <w:rsid w:val="00056A87"/>
    <w:rsid w:val="0005776D"/>
    <w:rsid w:val="0006211A"/>
    <w:rsid w:val="00063D8D"/>
    <w:rsid w:val="0006652C"/>
    <w:rsid w:val="000701A8"/>
    <w:rsid w:val="00070730"/>
    <w:rsid w:val="00072FB5"/>
    <w:rsid w:val="00073CCD"/>
    <w:rsid w:val="0007600E"/>
    <w:rsid w:val="00077A3D"/>
    <w:rsid w:val="00080695"/>
    <w:rsid w:val="000818AF"/>
    <w:rsid w:val="000833BE"/>
    <w:rsid w:val="00083FCA"/>
    <w:rsid w:val="000848AC"/>
    <w:rsid w:val="0008513D"/>
    <w:rsid w:val="00086550"/>
    <w:rsid w:val="00094EE4"/>
    <w:rsid w:val="00095AF0"/>
    <w:rsid w:val="000A1288"/>
    <w:rsid w:val="000A3137"/>
    <w:rsid w:val="000A3D16"/>
    <w:rsid w:val="000A3FF5"/>
    <w:rsid w:val="000A4FA9"/>
    <w:rsid w:val="000B04CF"/>
    <w:rsid w:val="000B067D"/>
    <w:rsid w:val="000B1230"/>
    <w:rsid w:val="000B2BB3"/>
    <w:rsid w:val="000B5534"/>
    <w:rsid w:val="000B7CC9"/>
    <w:rsid w:val="000B7E04"/>
    <w:rsid w:val="000C07AF"/>
    <w:rsid w:val="000C1A29"/>
    <w:rsid w:val="000C4296"/>
    <w:rsid w:val="000C4C59"/>
    <w:rsid w:val="000C76B4"/>
    <w:rsid w:val="000C76C4"/>
    <w:rsid w:val="000C7FD2"/>
    <w:rsid w:val="000D0520"/>
    <w:rsid w:val="000D0BD1"/>
    <w:rsid w:val="000D202D"/>
    <w:rsid w:val="000D2317"/>
    <w:rsid w:val="000D6261"/>
    <w:rsid w:val="000D6304"/>
    <w:rsid w:val="000D7942"/>
    <w:rsid w:val="000E008D"/>
    <w:rsid w:val="000E048F"/>
    <w:rsid w:val="000E58DE"/>
    <w:rsid w:val="000E5A9F"/>
    <w:rsid w:val="000E67AE"/>
    <w:rsid w:val="000F28D4"/>
    <w:rsid w:val="000F3CE2"/>
    <w:rsid w:val="000F4A9C"/>
    <w:rsid w:val="000F677A"/>
    <w:rsid w:val="000F6E2A"/>
    <w:rsid w:val="00102700"/>
    <w:rsid w:val="00102BA8"/>
    <w:rsid w:val="00104B87"/>
    <w:rsid w:val="0011208B"/>
    <w:rsid w:val="001127DE"/>
    <w:rsid w:val="00114566"/>
    <w:rsid w:val="00114E31"/>
    <w:rsid w:val="00120DB4"/>
    <w:rsid w:val="00121061"/>
    <w:rsid w:val="001218FE"/>
    <w:rsid w:val="00121A04"/>
    <w:rsid w:val="00121F16"/>
    <w:rsid w:val="00126EBF"/>
    <w:rsid w:val="001274C6"/>
    <w:rsid w:val="00127ACB"/>
    <w:rsid w:val="001325D8"/>
    <w:rsid w:val="00132DD6"/>
    <w:rsid w:val="00133053"/>
    <w:rsid w:val="0013347B"/>
    <w:rsid w:val="00133857"/>
    <w:rsid w:val="00135F53"/>
    <w:rsid w:val="001405B2"/>
    <w:rsid w:val="00141875"/>
    <w:rsid w:val="00142448"/>
    <w:rsid w:val="00142453"/>
    <w:rsid w:val="0014288D"/>
    <w:rsid w:val="00144C95"/>
    <w:rsid w:val="00146145"/>
    <w:rsid w:val="00151668"/>
    <w:rsid w:val="00154B9D"/>
    <w:rsid w:val="00155721"/>
    <w:rsid w:val="00155EA9"/>
    <w:rsid w:val="001608F5"/>
    <w:rsid w:val="00161BF4"/>
    <w:rsid w:val="00162C64"/>
    <w:rsid w:val="0016367D"/>
    <w:rsid w:val="00164797"/>
    <w:rsid w:val="00164F33"/>
    <w:rsid w:val="001662A4"/>
    <w:rsid w:val="00166897"/>
    <w:rsid w:val="0016695D"/>
    <w:rsid w:val="001702BA"/>
    <w:rsid w:val="00171656"/>
    <w:rsid w:val="0017176B"/>
    <w:rsid w:val="001718EA"/>
    <w:rsid w:val="001723EB"/>
    <w:rsid w:val="00172A57"/>
    <w:rsid w:val="00174C7E"/>
    <w:rsid w:val="0017550D"/>
    <w:rsid w:val="0017781B"/>
    <w:rsid w:val="00177A44"/>
    <w:rsid w:val="00177A90"/>
    <w:rsid w:val="001820D7"/>
    <w:rsid w:val="001824C7"/>
    <w:rsid w:val="00183E01"/>
    <w:rsid w:val="00184924"/>
    <w:rsid w:val="00185395"/>
    <w:rsid w:val="00187D10"/>
    <w:rsid w:val="00190864"/>
    <w:rsid w:val="0019396A"/>
    <w:rsid w:val="00194068"/>
    <w:rsid w:val="00196F97"/>
    <w:rsid w:val="001A0D87"/>
    <w:rsid w:val="001A0EEE"/>
    <w:rsid w:val="001A1868"/>
    <w:rsid w:val="001A1DF7"/>
    <w:rsid w:val="001A3B5F"/>
    <w:rsid w:val="001A44B1"/>
    <w:rsid w:val="001A5352"/>
    <w:rsid w:val="001B2A75"/>
    <w:rsid w:val="001B2B74"/>
    <w:rsid w:val="001B760A"/>
    <w:rsid w:val="001C2925"/>
    <w:rsid w:val="001C35BB"/>
    <w:rsid w:val="001D033F"/>
    <w:rsid w:val="001D0575"/>
    <w:rsid w:val="001D288A"/>
    <w:rsid w:val="001D39AE"/>
    <w:rsid w:val="001E285B"/>
    <w:rsid w:val="001E7DCF"/>
    <w:rsid w:val="001F35ED"/>
    <w:rsid w:val="001F383E"/>
    <w:rsid w:val="001F6099"/>
    <w:rsid w:val="001F72B9"/>
    <w:rsid w:val="0020158B"/>
    <w:rsid w:val="00201DA7"/>
    <w:rsid w:val="00201FAD"/>
    <w:rsid w:val="00202C0B"/>
    <w:rsid w:val="002046F4"/>
    <w:rsid w:val="00205E59"/>
    <w:rsid w:val="0020658C"/>
    <w:rsid w:val="00207B91"/>
    <w:rsid w:val="002100E9"/>
    <w:rsid w:val="00210225"/>
    <w:rsid w:val="00211FEC"/>
    <w:rsid w:val="002126E2"/>
    <w:rsid w:val="00212F96"/>
    <w:rsid w:val="00215222"/>
    <w:rsid w:val="00217C7B"/>
    <w:rsid w:val="00220536"/>
    <w:rsid w:val="00220600"/>
    <w:rsid w:val="00221F48"/>
    <w:rsid w:val="00227831"/>
    <w:rsid w:val="002312DA"/>
    <w:rsid w:val="00234885"/>
    <w:rsid w:val="00234977"/>
    <w:rsid w:val="00234DF1"/>
    <w:rsid w:val="00235EFA"/>
    <w:rsid w:val="002366EE"/>
    <w:rsid w:val="0023763B"/>
    <w:rsid w:val="00242E1A"/>
    <w:rsid w:val="00245BA6"/>
    <w:rsid w:val="00252A69"/>
    <w:rsid w:val="00253B36"/>
    <w:rsid w:val="00255FA6"/>
    <w:rsid w:val="002605DC"/>
    <w:rsid w:val="00261FCE"/>
    <w:rsid w:val="00262E39"/>
    <w:rsid w:val="002637EC"/>
    <w:rsid w:val="00263A55"/>
    <w:rsid w:val="00266192"/>
    <w:rsid w:val="00267C4F"/>
    <w:rsid w:val="00271151"/>
    <w:rsid w:val="00271CFB"/>
    <w:rsid w:val="00272465"/>
    <w:rsid w:val="00272E1B"/>
    <w:rsid w:val="00273C75"/>
    <w:rsid w:val="00273ECF"/>
    <w:rsid w:val="00274757"/>
    <w:rsid w:val="00277112"/>
    <w:rsid w:val="0027725F"/>
    <w:rsid w:val="002777F4"/>
    <w:rsid w:val="00281B9B"/>
    <w:rsid w:val="002827FE"/>
    <w:rsid w:val="002838A2"/>
    <w:rsid w:val="002849A7"/>
    <w:rsid w:val="00284DDD"/>
    <w:rsid w:val="002850A1"/>
    <w:rsid w:val="00285156"/>
    <w:rsid w:val="002860B8"/>
    <w:rsid w:val="00290882"/>
    <w:rsid w:val="002917CF"/>
    <w:rsid w:val="00292C4A"/>
    <w:rsid w:val="0029363A"/>
    <w:rsid w:val="002942BC"/>
    <w:rsid w:val="002949B2"/>
    <w:rsid w:val="00295889"/>
    <w:rsid w:val="002959F6"/>
    <w:rsid w:val="00296C06"/>
    <w:rsid w:val="0029764D"/>
    <w:rsid w:val="002A1104"/>
    <w:rsid w:val="002A1D60"/>
    <w:rsid w:val="002A1E06"/>
    <w:rsid w:val="002A606A"/>
    <w:rsid w:val="002B132A"/>
    <w:rsid w:val="002B1480"/>
    <w:rsid w:val="002B1A62"/>
    <w:rsid w:val="002B21E3"/>
    <w:rsid w:val="002B29C5"/>
    <w:rsid w:val="002B5EC6"/>
    <w:rsid w:val="002B6397"/>
    <w:rsid w:val="002C0875"/>
    <w:rsid w:val="002C0B26"/>
    <w:rsid w:val="002C3149"/>
    <w:rsid w:val="002C39EC"/>
    <w:rsid w:val="002C5E2B"/>
    <w:rsid w:val="002C7752"/>
    <w:rsid w:val="002D0215"/>
    <w:rsid w:val="002D1974"/>
    <w:rsid w:val="002D322A"/>
    <w:rsid w:val="002E1E4C"/>
    <w:rsid w:val="002E2C42"/>
    <w:rsid w:val="002E33CA"/>
    <w:rsid w:val="002E57DD"/>
    <w:rsid w:val="002E6AC3"/>
    <w:rsid w:val="002F1B96"/>
    <w:rsid w:val="002F2470"/>
    <w:rsid w:val="002F24E2"/>
    <w:rsid w:val="002F285A"/>
    <w:rsid w:val="002F5FD2"/>
    <w:rsid w:val="00300D0A"/>
    <w:rsid w:val="00300F41"/>
    <w:rsid w:val="00305787"/>
    <w:rsid w:val="00311E1C"/>
    <w:rsid w:val="003145EC"/>
    <w:rsid w:val="0031613F"/>
    <w:rsid w:val="0031620E"/>
    <w:rsid w:val="003168E7"/>
    <w:rsid w:val="0032116E"/>
    <w:rsid w:val="003239F9"/>
    <w:rsid w:val="003267BC"/>
    <w:rsid w:val="00327EC8"/>
    <w:rsid w:val="00332895"/>
    <w:rsid w:val="003358E2"/>
    <w:rsid w:val="00335FCB"/>
    <w:rsid w:val="0033707E"/>
    <w:rsid w:val="0033730F"/>
    <w:rsid w:val="00341549"/>
    <w:rsid w:val="00343383"/>
    <w:rsid w:val="00343AF0"/>
    <w:rsid w:val="00344D47"/>
    <w:rsid w:val="00346759"/>
    <w:rsid w:val="00352BAA"/>
    <w:rsid w:val="00353658"/>
    <w:rsid w:val="00355323"/>
    <w:rsid w:val="00355AC7"/>
    <w:rsid w:val="00360B73"/>
    <w:rsid w:val="00361798"/>
    <w:rsid w:val="00361CF7"/>
    <w:rsid w:val="00362243"/>
    <w:rsid w:val="00362C6A"/>
    <w:rsid w:val="0036316C"/>
    <w:rsid w:val="00363F12"/>
    <w:rsid w:val="003653D4"/>
    <w:rsid w:val="0036572F"/>
    <w:rsid w:val="00370A54"/>
    <w:rsid w:val="0037334C"/>
    <w:rsid w:val="00375494"/>
    <w:rsid w:val="0037721E"/>
    <w:rsid w:val="003772AF"/>
    <w:rsid w:val="00377F30"/>
    <w:rsid w:val="00380998"/>
    <w:rsid w:val="00382662"/>
    <w:rsid w:val="0038466A"/>
    <w:rsid w:val="00385ED8"/>
    <w:rsid w:val="00386C9F"/>
    <w:rsid w:val="00386E68"/>
    <w:rsid w:val="00387B99"/>
    <w:rsid w:val="00390D5D"/>
    <w:rsid w:val="00392C4B"/>
    <w:rsid w:val="0039731F"/>
    <w:rsid w:val="00397507"/>
    <w:rsid w:val="003A01DA"/>
    <w:rsid w:val="003A0EC5"/>
    <w:rsid w:val="003A0FE5"/>
    <w:rsid w:val="003A394A"/>
    <w:rsid w:val="003A46B3"/>
    <w:rsid w:val="003A4801"/>
    <w:rsid w:val="003B0EB3"/>
    <w:rsid w:val="003B1569"/>
    <w:rsid w:val="003B25F4"/>
    <w:rsid w:val="003B633B"/>
    <w:rsid w:val="003B6413"/>
    <w:rsid w:val="003B7513"/>
    <w:rsid w:val="003B7D43"/>
    <w:rsid w:val="003B7F52"/>
    <w:rsid w:val="003C04AF"/>
    <w:rsid w:val="003C09D6"/>
    <w:rsid w:val="003C1AB8"/>
    <w:rsid w:val="003C1E8C"/>
    <w:rsid w:val="003C253B"/>
    <w:rsid w:val="003C34A2"/>
    <w:rsid w:val="003C34E5"/>
    <w:rsid w:val="003C3B39"/>
    <w:rsid w:val="003C5A2D"/>
    <w:rsid w:val="003C6E54"/>
    <w:rsid w:val="003C74BC"/>
    <w:rsid w:val="003D224B"/>
    <w:rsid w:val="003D2C91"/>
    <w:rsid w:val="003D5A68"/>
    <w:rsid w:val="003D6554"/>
    <w:rsid w:val="003D6CE1"/>
    <w:rsid w:val="003D6ED1"/>
    <w:rsid w:val="003E0C0E"/>
    <w:rsid w:val="003E13FE"/>
    <w:rsid w:val="003E1FE7"/>
    <w:rsid w:val="003E40D0"/>
    <w:rsid w:val="003E5A55"/>
    <w:rsid w:val="003E7626"/>
    <w:rsid w:val="003F44D2"/>
    <w:rsid w:val="003F4E64"/>
    <w:rsid w:val="003F4F36"/>
    <w:rsid w:val="003F5416"/>
    <w:rsid w:val="0040025A"/>
    <w:rsid w:val="00400339"/>
    <w:rsid w:val="00401225"/>
    <w:rsid w:val="004018C8"/>
    <w:rsid w:val="00401D29"/>
    <w:rsid w:val="004039B9"/>
    <w:rsid w:val="00403AA6"/>
    <w:rsid w:val="00407E37"/>
    <w:rsid w:val="0041138C"/>
    <w:rsid w:val="00411743"/>
    <w:rsid w:val="004120AD"/>
    <w:rsid w:val="0041310B"/>
    <w:rsid w:val="00415614"/>
    <w:rsid w:val="00420022"/>
    <w:rsid w:val="0042226C"/>
    <w:rsid w:val="00422384"/>
    <w:rsid w:val="00422950"/>
    <w:rsid w:val="004260E4"/>
    <w:rsid w:val="00426BB7"/>
    <w:rsid w:val="0042752B"/>
    <w:rsid w:val="00430E4F"/>
    <w:rsid w:val="00430F37"/>
    <w:rsid w:val="0043109E"/>
    <w:rsid w:val="004331CF"/>
    <w:rsid w:val="00434203"/>
    <w:rsid w:val="00442201"/>
    <w:rsid w:val="00442A4F"/>
    <w:rsid w:val="004445F4"/>
    <w:rsid w:val="00445622"/>
    <w:rsid w:val="0044658E"/>
    <w:rsid w:val="00450871"/>
    <w:rsid w:val="00450A99"/>
    <w:rsid w:val="00451841"/>
    <w:rsid w:val="004549A0"/>
    <w:rsid w:val="00454A97"/>
    <w:rsid w:val="00460347"/>
    <w:rsid w:val="004607FD"/>
    <w:rsid w:val="004610AC"/>
    <w:rsid w:val="00461792"/>
    <w:rsid w:val="00462BAE"/>
    <w:rsid w:val="004652F8"/>
    <w:rsid w:val="00465B87"/>
    <w:rsid w:val="00472F1C"/>
    <w:rsid w:val="00475992"/>
    <w:rsid w:val="00476983"/>
    <w:rsid w:val="004805A4"/>
    <w:rsid w:val="00481D0E"/>
    <w:rsid w:val="004822C9"/>
    <w:rsid w:val="00485E76"/>
    <w:rsid w:val="00490FB0"/>
    <w:rsid w:val="00491C91"/>
    <w:rsid w:val="0049220F"/>
    <w:rsid w:val="004927ED"/>
    <w:rsid w:val="004944F1"/>
    <w:rsid w:val="00497B23"/>
    <w:rsid w:val="00497EAB"/>
    <w:rsid w:val="004A1B47"/>
    <w:rsid w:val="004A2589"/>
    <w:rsid w:val="004A425F"/>
    <w:rsid w:val="004A571C"/>
    <w:rsid w:val="004B01F4"/>
    <w:rsid w:val="004B050A"/>
    <w:rsid w:val="004B13B7"/>
    <w:rsid w:val="004B13E8"/>
    <w:rsid w:val="004B2348"/>
    <w:rsid w:val="004B554A"/>
    <w:rsid w:val="004C0316"/>
    <w:rsid w:val="004C05DB"/>
    <w:rsid w:val="004C5263"/>
    <w:rsid w:val="004C5F55"/>
    <w:rsid w:val="004D1327"/>
    <w:rsid w:val="004D19BF"/>
    <w:rsid w:val="004D2017"/>
    <w:rsid w:val="004D2790"/>
    <w:rsid w:val="004D2B82"/>
    <w:rsid w:val="004D4E5C"/>
    <w:rsid w:val="004D7155"/>
    <w:rsid w:val="004D794F"/>
    <w:rsid w:val="004E4F03"/>
    <w:rsid w:val="004F00AF"/>
    <w:rsid w:val="004F2F3C"/>
    <w:rsid w:val="004F56D9"/>
    <w:rsid w:val="0050014E"/>
    <w:rsid w:val="005028F5"/>
    <w:rsid w:val="005048ED"/>
    <w:rsid w:val="00507747"/>
    <w:rsid w:val="00511D11"/>
    <w:rsid w:val="00511D14"/>
    <w:rsid w:val="00512BD9"/>
    <w:rsid w:val="005160EE"/>
    <w:rsid w:val="00520255"/>
    <w:rsid w:val="005228CD"/>
    <w:rsid w:val="00523E95"/>
    <w:rsid w:val="00523F0E"/>
    <w:rsid w:val="00525D7C"/>
    <w:rsid w:val="00530AD5"/>
    <w:rsid w:val="00532A93"/>
    <w:rsid w:val="00535A59"/>
    <w:rsid w:val="0054056B"/>
    <w:rsid w:val="00540B79"/>
    <w:rsid w:val="005416EE"/>
    <w:rsid w:val="00543300"/>
    <w:rsid w:val="00547F06"/>
    <w:rsid w:val="00550848"/>
    <w:rsid w:val="005513E6"/>
    <w:rsid w:val="00551E80"/>
    <w:rsid w:val="0055274F"/>
    <w:rsid w:val="00552FD7"/>
    <w:rsid w:val="00554176"/>
    <w:rsid w:val="00554875"/>
    <w:rsid w:val="00554B4F"/>
    <w:rsid w:val="0055527C"/>
    <w:rsid w:val="00555474"/>
    <w:rsid w:val="00557EDC"/>
    <w:rsid w:val="005615C1"/>
    <w:rsid w:val="005628F8"/>
    <w:rsid w:val="00563B70"/>
    <w:rsid w:val="00564281"/>
    <w:rsid w:val="00564F36"/>
    <w:rsid w:val="00565677"/>
    <w:rsid w:val="00571AF1"/>
    <w:rsid w:val="00574C4E"/>
    <w:rsid w:val="005750AE"/>
    <w:rsid w:val="005751E5"/>
    <w:rsid w:val="005807D4"/>
    <w:rsid w:val="005823F0"/>
    <w:rsid w:val="00584EF1"/>
    <w:rsid w:val="0058741D"/>
    <w:rsid w:val="005924ED"/>
    <w:rsid w:val="0059356C"/>
    <w:rsid w:val="005948DE"/>
    <w:rsid w:val="00597F1F"/>
    <w:rsid w:val="005A0C74"/>
    <w:rsid w:val="005A2981"/>
    <w:rsid w:val="005A3BBF"/>
    <w:rsid w:val="005A4983"/>
    <w:rsid w:val="005A4FFB"/>
    <w:rsid w:val="005A58FA"/>
    <w:rsid w:val="005A6B76"/>
    <w:rsid w:val="005B0ADC"/>
    <w:rsid w:val="005B1C7A"/>
    <w:rsid w:val="005B534C"/>
    <w:rsid w:val="005B581B"/>
    <w:rsid w:val="005B6591"/>
    <w:rsid w:val="005C1347"/>
    <w:rsid w:val="005C260F"/>
    <w:rsid w:val="005C3859"/>
    <w:rsid w:val="005C6663"/>
    <w:rsid w:val="005C6A04"/>
    <w:rsid w:val="005C6A40"/>
    <w:rsid w:val="005C6B29"/>
    <w:rsid w:val="005C706E"/>
    <w:rsid w:val="005D0E66"/>
    <w:rsid w:val="005D3280"/>
    <w:rsid w:val="005D6217"/>
    <w:rsid w:val="005D6FF0"/>
    <w:rsid w:val="005E1601"/>
    <w:rsid w:val="005E2A13"/>
    <w:rsid w:val="005E31ED"/>
    <w:rsid w:val="005E782C"/>
    <w:rsid w:val="005F0D90"/>
    <w:rsid w:val="005F386A"/>
    <w:rsid w:val="005F6D55"/>
    <w:rsid w:val="00600DBC"/>
    <w:rsid w:val="006014CB"/>
    <w:rsid w:val="00603283"/>
    <w:rsid w:val="00603739"/>
    <w:rsid w:val="00603769"/>
    <w:rsid w:val="00604D4E"/>
    <w:rsid w:val="00606E59"/>
    <w:rsid w:val="006102AE"/>
    <w:rsid w:val="00612D48"/>
    <w:rsid w:val="00616E19"/>
    <w:rsid w:val="006174F2"/>
    <w:rsid w:val="00617ED1"/>
    <w:rsid w:val="00621E7C"/>
    <w:rsid w:val="006224F1"/>
    <w:rsid w:val="0062258F"/>
    <w:rsid w:val="00625640"/>
    <w:rsid w:val="0062591D"/>
    <w:rsid w:val="00627799"/>
    <w:rsid w:val="006303BB"/>
    <w:rsid w:val="00631C53"/>
    <w:rsid w:val="00631FA4"/>
    <w:rsid w:val="00632FE8"/>
    <w:rsid w:val="006353A2"/>
    <w:rsid w:val="00635E17"/>
    <w:rsid w:val="00637926"/>
    <w:rsid w:val="006416CA"/>
    <w:rsid w:val="0064242E"/>
    <w:rsid w:val="00644962"/>
    <w:rsid w:val="00644C44"/>
    <w:rsid w:val="00645D3B"/>
    <w:rsid w:val="00646558"/>
    <w:rsid w:val="00650144"/>
    <w:rsid w:val="00652F2F"/>
    <w:rsid w:val="006534E4"/>
    <w:rsid w:val="00655DBB"/>
    <w:rsid w:val="0065692B"/>
    <w:rsid w:val="00657CF2"/>
    <w:rsid w:val="0066060A"/>
    <w:rsid w:val="00661FE0"/>
    <w:rsid w:val="006628D4"/>
    <w:rsid w:val="0066318A"/>
    <w:rsid w:val="006667E1"/>
    <w:rsid w:val="00671978"/>
    <w:rsid w:val="006733B5"/>
    <w:rsid w:val="006739C9"/>
    <w:rsid w:val="00673DBE"/>
    <w:rsid w:val="00674F09"/>
    <w:rsid w:val="00675271"/>
    <w:rsid w:val="00676529"/>
    <w:rsid w:val="006778E7"/>
    <w:rsid w:val="006831D3"/>
    <w:rsid w:val="0068676B"/>
    <w:rsid w:val="006870BE"/>
    <w:rsid w:val="00691457"/>
    <w:rsid w:val="006938DF"/>
    <w:rsid w:val="00693B28"/>
    <w:rsid w:val="006A0AA8"/>
    <w:rsid w:val="006A23A0"/>
    <w:rsid w:val="006A4136"/>
    <w:rsid w:val="006A4372"/>
    <w:rsid w:val="006A474F"/>
    <w:rsid w:val="006A4C92"/>
    <w:rsid w:val="006A5347"/>
    <w:rsid w:val="006B0791"/>
    <w:rsid w:val="006B2065"/>
    <w:rsid w:val="006B2CB9"/>
    <w:rsid w:val="006B683F"/>
    <w:rsid w:val="006B7931"/>
    <w:rsid w:val="006C024E"/>
    <w:rsid w:val="006C176A"/>
    <w:rsid w:val="006C1E1C"/>
    <w:rsid w:val="006C1E6C"/>
    <w:rsid w:val="006C2DB8"/>
    <w:rsid w:val="006C450E"/>
    <w:rsid w:val="006D0663"/>
    <w:rsid w:val="006D34AB"/>
    <w:rsid w:val="006D54D5"/>
    <w:rsid w:val="006D59C5"/>
    <w:rsid w:val="006E0E4D"/>
    <w:rsid w:val="006E31E5"/>
    <w:rsid w:val="006F0040"/>
    <w:rsid w:val="006F3EA1"/>
    <w:rsid w:val="006F53F4"/>
    <w:rsid w:val="006F5C3C"/>
    <w:rsid w:val="006F6E47"/>
    <w:rsid w:val="006F7624"/>
    <w:rsid w:val="007041C7"/>
    <w:rsid w:val="007059D0"/>
    <w:rsid w:val="00706D01"/>
    <w:rsid w:val="00712264"/>
    <w:rsid w:val="00714905"/>
    <w:rsid w:val="00715D41"/>
    <w:rsid w:val="00716089"/>
    <w:rsid w:val="00717A24"/>
    <w:rsid w:val="007208C3"/>
    <w:rsid w:val="00720BBA"/>
    <w:rsid w:val="007220FE"/>
    <w:rsid w:val="00722FE7"/>
    <w:rsid w:val="00723E3D"/>
    <w:rsid w:val="00724533"/>
    <w:rsid w:val="007278FA"/>
    <w:rsid w:val="0073222A"/>
    <w:rsid w:val="00734A58"/>
    <w:rsid w:val="00734AD0"/>
    <w:rsid w:val="0073566C"/>
    <w:rsid w:val="00736280"/>
    <w:rsid w:val="0073710D"/>
    <w:rsid w:val="00744915"/>
    <w:rsid w:val="0074509D"/>
    <w:rsid w:val="007454E1"/>
    <w:rsid w:val="0074709C"/>
    <w:rsid w:val="007477DA"/>
    <w:rsid w:val="0075044C"/>
    <w:rsid w:val="007507DC"/>
    <w:rsid w:val="00750F7E"/>
    <w:rsid w:val="00750F9F"/>
    <w:rsid w:val="00752471"/>
    <w:rsid w:val="0075316B"/>
    <w:rsid w:val="00756B9F"/>
    <w:rsid w:val="0076207F"/>
    <w:rsid w:val="0076299E"/>
    <w:rsid w:val="00764D89"/>
    <w:rsid w:val="00766A42"/>
    <w:rsid w:val="00770919"/>
    <w:rsid w:val="00770AF7"/>
    <w:rsid w:val="0077360B"/>
    <w:rsid w:val="007739AA"/>
    <w:rsid w:val="00785AC4"/>
    <w:rsid w:val="00786D0B"/>
    <w:rsid w:val="0079054F"/>
    <w:rsid w:val="00790FC8"/>
    <w:rsid w:val="007936CF"/>
    <w:rsid w:val="00796302"/>
    <w:rsid w:val="00796F9C"/>
    <w:rsid w:val="00797ED7"/>
    <w:rsid w:val="007A2AA4"/>
    <w:rsid w:val="007A500B"/>
    <w:rsid w:val="007A5B8A"/>
    <w:rsid w:val="007B04F1"/>
    <w:rsid w:val="007B3325"/>
    <w:rsid w:val="007B3676"/>
    <w:rsid w:val="007B53CF"/>
    <w:rsid w:val="007B6767"/>
    <w:rsid w:val="007C1B84"/>
    <w:rsid w:val="007C2440"/>
    <w:rsid w:val="007C54D9"/>
    <w:rsid w:val="007C57AF"/>
    <w:rsid w:val="007C72D8"/>
    <w:rsid w:val="007D0AB4"/>
    <w:rsid w:val="007D2E2B"/>
    <w:rsid w:val="007D3880"/>
    <w:rsid w:val="007D3D72"/>
    <w:rsid w:val="007D4B1E"/>
    <w:rsid w:val="007D52BC"/>
    <w:rsid w:val="007D5FD1"/>
    <w:rsid w:val="007E051A"/>
    <w:rsid w:val="007E2710"/>
    <w:rsid w:val="007E27C5"/>
    <w:rsid w:val="007E3A28"/>
    <w:rsid w:val="007E7156"/>
    <w:rsid w:val="007F2A36"/>
    <w:rsid w:val="007F4107"/>
    <w:rsid w:val="007F416D"/>
    <w:rsid w:val="007F5B65"/>
    <w:rsid w:val="007F65F8"/>
    <w:rsid w:val="00801C33"/>
    <w:rsid w:val="008025A0"/>
    <w:rsid w:val="008053ED"/>
    <w:rsid w:val="00813ABE"/>
    <w:rsid w:val="00813E8E"/>
    <w:rsid w:val="00814838"/>
    <w:rsid w:val="00814CFF"/>
    <w:rsid w:val="00815312"/>
    <w:rsid w:val="008160B7"/>
    <w:rsid w:val="008176FA"/>
    <w:rsid w:val="00817711"/>
    <w:rsid w:val="008219E4"/>
    <w:rsid w:val="008246E2"/>
    <w:rsid w:val="00826E0A"/>
    <w:rsid w:val="00832126"/>
    <w:rsid w:val="00833C79"/>
    <w:rsid w:val="00834502"/>
    <w:rsid w:val="00835DE4"/>
    <w:rsid w:val="00835F47"/>
    <w:rsid w:val="0084019D"/>
    <w:rsid w:val="008410C5"/>
    <w:rsid w:val="00841E76"/>
    <w:rsid w:val="0084586A"/>
    <w:rsid w:val="008502DD"/>
    <w:rsid w:val="00851D88"/>
    <w:rsid w:val="00851EA0"/>
    <w:rsid w:val="00855D69"/>
    <w:rsid w:val="00856EAB"/>
    <w:rsid w:val="0086203D"/>
    <w:rsid w:val="00864729"/>
    <w:rsid w:val="008667A7"/>
    <w:rsid w:val="00866FA4"/>
    <w:rsid w:val="00873C42"/>
    <w:rsid w:val="0087496A"/>
    <w:rsid w:val="00874AAF"/>
    <w:rsid w:val="008751D9"/>
    <w:rsid w:val="0087741D"/>
    <w:rsid w:val="00881035"/>
    <w:rsid w:val="00882A11"/>
    <w:rsid w:val="00885D68"/>
    <w:rsid w:val="00891189"/>
    <w:rsid w:val="00891C6C"/>
    <w:rsid w:val="008937C3"/>
    <w:rsid w:val="00894C45"/>
    <w:rsid w:val="008A1C4C"/>
    <w:rsid w:val="008A2539"/>
    <w:rsid w:val="008A397F"/>
    <w:rsid w:val="008A4878"/>
    <w:rsid w:val="008A5BD5"/>
    <w:rsid w:val="008B0516"/>
    <w:rsid w:val="008B0E26"/>
    <w:rsid w:val="008B2F1F"/>
    <w:rsid w:val="008B75A3"/>
    <w:rsid w:val="008C1111"/>
    <w:rsid w:val="008C190A"/>
    <w:rsid w:val="008C3185"/>
    <w:rsid w:val="008C4DDC"/>
    <w:rsid w:val="008C53BF"/>
    <w:rsid w:val="008C58CF"/>
    <w:rsid w:val="008C65DA"/>
    <w:rsid w:val="008C6716"/>
    <w:rsid w:val="008C6842"/>
    <w:rsid w:val="008C759C"/>
    <w:rsid w:val="008C789E"/>
    <w:rsid w:val="008D020C"/>
    <w:rsid w:val="008D17AB"/>
    <w:rsid w:val="008D3648"/>
    <w:rsid w:val="008D36D6"/>
    <w:rsid w:val="008D3EF6"/>
    <w:rsid w:val="008D5ABA"/>
    <w:rsid w:val="008D7FE5"/>
    <w:rsid w:val="008E4229"/>
    <w:rsid w:val="008E602B"/>
    <w:rsid w:val="008E6319"/>
    <w:rsid w:val="008F1EC4"/>
    <w:rsid w:val="008F33CE"/>
    <w:rsid w:val="008F36AA"/>
    <w:rsid w:val="008F3C4D"/>
    <w:rsid w:val="008F51FD"/>
    <w:rsid w:val="00901884"/>
    <w:rsid w:val="00901F10"/>
    <w:rsid w:val="00902F8C"/>
    <w:rsid w:val="00903962"/>
    <w:rsid w:val="00903A07"/>
    <w:rsid w:val="00906DD2"/>
    <w:rsid w:val="0090720E"/>
    <w:rsid w:val="0091484F"/>
    <w:rsid w:val="0091497F"/>
    <w:rsid w:val="00921AAA"/>
    <w:rsid w:val="009235C8"/>
    <w:rsid w:val="00923C6C"/>
    <w:rsid w:val="00926BEE"/>
    <w:rsid w:val="00927536"/>
    <w:rsid w:val="0093455E"/>
    <w:rsid w:val="00934567"/>
    <w:rsid w:val="0093643F"/>
    <w:rsid w:val="00943C47"/>
    <w:rsid w:val="0094570B"/>
    <w:rsid w:val="00946389"/>
    <w:rsid w:val="00946610"/>
    <w:rsid w:val="00950640"/>
    <w:rsid w:val="00952271"/>
    <w:rsid w:val="009529C6"/>
    <w:rsid w:val="00953403"/>
    <w:rsid w:val="0095360D"/>
    <w:rsid w:val="00954966"/>
    <w:rsid w:val="00972515"/>
    <w:rsid w:val="00974840"/>
    <w:rsid w:val="0097762D"/>
    <w:rsid w:val="00982614"/>
    <w:rsid w:val="0098340A"/>
    <w:rsid w:val="00983C4B"/>
    <w:rsid w:val="00983E8C"/>
    <w:rsid w:val="00986047"/>
    <w:rsid w:val="009865CC"/>
    <w:rsid w:val="00986D2C"/>
    <w:rsid w:val="009A0257"/>
    <w:rsid w:val="009A1934"/>
    <w:rsid w:val="009A3A80"/>
    <w:rsid w:val="009A5551"/>
    <w:rsid w:val="009B023B"/>
    <w:rsid w:val="009B123B"/>
    <w:rsid w:val="009B1C1D"/>
    <w:rsid w:val="009B6001"/>
    <w:rsid w:val="009B77CE"/>
    <w:rsid w:val="009C0FE3"/>
    <w:rsid w:val="009C3739"/>
    <w:rsid w:val="009C3E80"/>
    <w:rsid w:val="009C43B0"/>
    <w:rsid w:val="009C4F3E"/>
    <w:rsid w:val="009C5337"/>
    <w:rsid w:val="009C6023"/>
    <w:rsid w:val="009C7374"/>
    <w:rsid w:val="009D013C"/>
    <w:rsid w:val="009D0E52"/>
    <w:rsid w:val="009D1B1C"/>
    <w:rsid w:val="009D3974"/>
    <w:rsid w:val="009D41DF"/>
    <w:rsid w:val="009E04B4"/>
    <w:rsid w:val="009E2DF1"/>
    <w:rsid w:val="009E3B2F"/>
    <w:rsid w:val="009E5E48"/>
    <w:rsid w:val="009F1B99"/>
    <w:rsid w:val="009F264E"/>
    <w:rsid w:val="009F3719"/>
    <w:rsid w:val="009F3AE6"/>
    <w:rsid w:val="009F582D"/>
    <w:rsid w:val="009F59DE"/>
    <w:rsid w:val="009F5C1C"/>
    <w:rsid w:val="009F67E9"/>
    <w:rsid w:val="009F7C7A"/>
    <w:rsid w:val="00A00DBB"/>
    <w:rsid w:val="00A00F37"/>
    <w:rsid w:val="00A03166"/>
    <w:rsid w:val="00A0413C"/>
    <w:rsid w:val="00A106AD"/>
    <w:rsid w:val="00A11065"/>
    <w:rsid w:val="00A16205"/>
    <w:rsid w:val="00A17D1C"/>
    <w:rsid w:val="00A2093D"/>
    <w:rsid w:val="00A21400"/>
    <w:rsid w:val="00A22EBE"/>
    <w:rsid w:val="00A234DE"/>
    <w:rsid w:val="00A253B6"/>
    <w:rsid w:val="00A25A20"/>
    <w:rsid w:val="00A301D8"/>
    <w:rsid w:val="00A31350"/>
    <w:rsid w:val="00A32253"/>
    <w:rsid w:val="00A34A88"/>
    <w:rsid w:val="00A36D52"/>
    <w:rsid w:val="00A40B63"/>
    <w:rsid w:val="00A417F1"/>
    <w:rsid w:val="00A4269C"/>
    <w:rsid w:val="00A4291F"/>
    <w:rsid w:val="00A439DD"/>
    <w:rsid w:val="00A52DAA"/>
    <w:rsid w:val="00A538F4"/>
    <w:rsid w:val="00A53E7E"/>
    <w:rsid w:val="00A54E5E"/>
    <w:rsid w:val="00A61576"/>
    <w:rsid w:val="00A6468B"/>
    <w:rsid w:val="00A654DB"/>
    <w:rsid w:val="00A67721"/>
    <w:rsid w:val="00A67E87"/>
    <w:rsid w:val="00A728FE"/>
    <w:rsid w:val="00A72BCE"/>
    <w:rsid w:val="00A74B65"/>
    <w:rsid w:val="00A77C7B"/>
    <w:rsid w:val="00A80324"/>
    <w:rsid w:val="00A833B6"/>
    <w:rsid w:val="00A85528"/>
    <w:rsid w:val="00A87626"/>
    <w:rsid w:val="00A93064"/>
    <w:rsid w:val="00A93432"/>
    <w:rsid w:val="00A937A0"/>
    <w:rsid w:val="00A9383D"/>
    <w:rsid w:val="00A93855"/>
    <w:rsid w:val="00A93D8A"/>
    <w:rsid w:val="00A978FD"/>
    <w:rsid w:val="00A97EAF"/>
    <w:rsid w:val="00AA1C68"/>
    <w:rsid w:val="00AA1F00"/>
    <w:rsid w:val="00AA75A3"/>
    <w:rsid w:val="00AB0A64"/>
    <w:rsid w:val="00AB1F42"/>
    <w:rsid w:val="00AB22D7"/>
    <w:rsid w:val="00AB3CAF"/>
    <w:rsid w:val="00AB3DCC"/>
    <w:rsid w:val="00AB7894"/>
    <w:rsid w:val="00AB79CF"/>
    <w:rsid w:val="00AC0F8E"/>
    <w:rsid w:val="00AC2C8D"/>
    <w:rsid w:val="00AC2FDC"/>
    <w:rsid w:val="00AC56E7"/>
    <w:rsid w:val="00AC7FA7"/>
    <w:rsid w:val="00AD1958"/>
    <w:rsid w:val="00AD470D"/>
    <w:rsid w:val="00AD59B9"/>
    <w:rsid w:val="00AD5A46"/>
    <w:rsid w:val="00AD6CF8"/>
    <w:rsid w:val="00AE012E"/>
    <w:rsid w:val="00AE05DE"/>
    <w:rsid w:val="00AE0763"/>
    <w:rsid w:val="00AE171A"/>
    <w:rsid w:val="00AE436B"/>
    <w:rsid w:val="00AE4D66"/>
    <w:rsid w:val="00AE7FE5"/>
    <w:rsid w:val="00AF2070"/>
    <w:rsid w:val="00AF230D"/>
    <w:rsid w:val="00AF432E"/>
    <w:rsid w:val="00AF4754"/>
    <w:rsid w:val="00AF62E5"/>
    <w:rsid w:val="00B029D9"/>
    <w:rsid w:val="00B02F6B"/>
    <w:rsid w:val="00B04108"/>
    <w:rsid w:val="00B04CC8"/>
    <w:rsid w:val="00B04EA7"/>
    <w:rsid w:val="00B05A48"/>
    <w:rsid w:val="00B05C7B"/>
    <w:rsid w:val="00B2015F"/>
    <w:rsid w:val="00B20696"/>
    <w:rsid w:val="00B224B1"/>
    <w:rsid w:val="00B23CE8"/>
    <w:rsid w:val="00B259D8"/>
    <w:rsid w:val="00B2628C"/>
    <w:rsid w:val="00B30AE9"/>
    <w:rsid w:val="00B377DC"/>
    <w:rsid w:val="00B414E2"/>
    <w:rsid w:val="00B4177A"/>
    <w:rsid w:val="00B47633"/>
    <w:rsid w:val="00B47723"/>
    <w:rsid w:val="00B512E0"/>
    <w:rsid w:val="00B51A8D"/>
    <w:rsid w:val="00B51E59"/>
    <w:rsid w:val="00B54C7F"/>
    <w:rsid w:val="00B54EAA"/>
    <w:rsid w:val="00B570E6"/>
    <w:rsid w:val="00B61537"/>
    <w:rsid w:val="00B7129F"/>
    <w:rsid w:val="00B72D24"/>
    <w:rsid w:val="00B814B2"/>
    <w:rsid w:val="00B8176D"/>
    <w:rsid w:val="00B81D97"/>
    <w:rsid w:val="00B83D47"/>
    <w:rsid w:val="00B8444F"/>
    <w:rsid w:val="00B87631"/>
    <w:rsid w:val="00B90834"/>
    <w:rsid w:val="00B90ACF"/>
    <w:rsid w:val="00B90D63"/>
    <w:rsid w:val="00B911EB"/>
    <w:rsid w:val="00B92AD7"/>
    <w:rsid w:val="00B9363E"/>
    <w:rsid w:val="00B93AFA"/>
    <w:rsid w:val="00B9751B"/>
    <w:rsid w:val="00BA1352"/>
    <w:rsid w:val="00BA13B3"/>
    <w:rsid w:val="00BA1770"/>
    <w:rsid w:val="00BA5254"/>
    <w:rsid w:val="00BA68AC"/>
    <w:rsid w:val="00BB1F85"/>
    <w:rsid w:val="00BB2544"/>
    <w:rsid w:val="00BB515F"/>
    <w:rsid w:val="00BB77E5"/>
    <w:rsid w:val="00BB79D3"/>
    <w:rsid w:val="00BB7E9B"/>
    <w:rsid w:val="00BC2A21"/>
    <w:rsid w:val="00BC395A"/>
    <w:rsid w:val="00BC5D7C"/>
    <w:rsid w:val="00BC71A9"/>
    <w:rsid w:val="00BC75CB"/>
    <w:rsid w:val="00BD0575"/>
    <w:rsid w:val="00BD472A"/>
    <w:rsid w:val="00BD55DC"/>
    <w:rsid w:val="00BD72EE"/>
    <w:rsid w:val="00BD7D9A"/>
    <w:rsid w:val="00BE0C08"/>
    <w:rsid w:val="00BE1A75"/>
    <w:rsid w:val="00BE3B7A"/>
    <w:rsid w:val="00BE4BC6"/>
    <w:rsid w:val="00BE517E"/>
    <w:rsid w:val="00BE5BD5"/>
    <w:rsid w:val="00BE7E65"/>
    <w:rsid w:val="00BF512B"/>
    <w:rsid w:val="00BF63AD"/>
    <w:rsid w:val="00BF6DC1"/>
    <w:rsid w:val="00C02621"/>
    <w:rsid w:val="00C0395A"/>
    <w:rsid w:val="00C06227"/>
    <w:rsid w:val="00C064B6"/>
    <w:rsid w:val="00C11EFF"/>
    <w:rsid w:val="00C16005"/>
    <w:rsid w:val="00C202BB"/>
    <w:rsid w:val="00C207E0"/>
    <w:rsid w:val="00C2282D"/>
    <w:rsid w:val="00C22987"/>
    <w:rsid w:val="00C2319E"/>
    <w:rsid w:val="00C25515"/>
    <w:rsid w:val="00C273C9"/>
    <w:rsid w:val="00C276E7"/>
    <w:rsid w:val="00C316CC"/>
    <w:rsid w:val="00C34E5B"/>
    <w:rsid w:val="00C35C16"/>
    <w:rsid w:val="00C37D98"/>
    <w:rsid w:val="00C40AF6"/>
    <w:rsid w:val="00C44379"/>
    <w:rsid w:val="00C44BD7"/>
    <w:rsid w:val="00C453C7"/>
    <w:rsid w:val="00C46D69"/>
    <w:rsid w:val="00C46D6D"/>
    <w:rsid w:val="00C46DBB"/>
    <w:rsid w:val="00C508E7"/>
    <w:rsid w:val="00C5220C"/>
    <w:rsid w:val="00C5252D"/>
    <w:rsid w:val="00C54FF8"/>
    <w:rsid w:val="00C61232"/>
    <w:rsid w:val="00C61DAF"/>
    <w:rsid w:val="00C62CE4"/>
    <w:rsid w:val="00C63639"/>
    <w:rsid w:val="00C63B2F"/>
    <w:rsid w:val="00C63E85"/>
    <w:rsid w:val="00C64F9A"/>
    <w:rsid w:val="00C67A29"/>
    <w:rsid w:val="00C70A5B"/>
    <w:rsid w:val="00C73025"/>
    <w:rsid w:val="00C839C2"/>
    <w:rsid w:val="00C84838"/>
    <w:rsid w:val="00C867A8"/>
    <w:rsid w:val="00C87B1E"/>
    <w:rsid w:val="00C90312"/>
    <w:rsid w:val="00C90DAD"/>
    <w:rsid w:val="00C922BA"/>
    <w:rsid w:val="00C92774"/>
    <w:rsid w:val="00C975E8"/>
    <w:rsid w:val="00C97C15"/>
    <w:rsid w:val="00CA028D"/>
    <w:rsid w:val="00CA2EFF"/>
    <w:rsid w:val="00CA3341"/>
    <w:rsid w:val="00CA4344"/>
    <w:rsid w:val="00CA531E"/>
    <w:rsid w:val="00CA59FA"/>
    <w:rsid w:val="00CA6E75"/>
    <w:rsid w:val="00CA70DE"/>
    <w:rsid w:val="00CB5239"/>
    <w:rsid w:val="00CB7D56"/>
    <w:rsid w:val="00CC2315"/>
    <w:rsid w:val="00CC48D7"/>
    <w:rsid w:val="00CD01AE"/>
    <w:rsid w:val="00CD041F"/>
    <w:rsid w:val="00CD2A02"/>
    <w:rsid w:val="00CD72B5"/>
    <w:rsid w:val="00CE03CC"/>
    <w:rsid w:val="00CE2411"/>
    <w:rsid w:val="00CE32AE"/>
    <w:rsid w:val="00CE558F"/>
    <w:rsid w:val="00CE78B1"/>
    <w:rsid w:val="00CE7FCF"/>
    <w:rsid w:val="00CF0C3A"/>
    <w:rsid w:val="00CF0FE0"/>
    <w:rsid w:val="00CF4D0D"/>
    <w:rsid w:val="00CF5DF3"/>
    <w:rsid w:val="00CF5FC6"/>
    <w:rsid w:val="00CF61B4"/>
    <w:rsid w:val="00CF7AB3"/>
    <w:rsid w:val="00CF7E5D"/>
    <w:rsid w:val="00D02148"/>
    <w:rsid w:val="00D033E3"/>
    <w:rsid w:val="00D03D05"/>
    <w:rsid w:val="00D0438C"/>
    <w:rsid w:val="00D049AE"/>
    <w:rsid w:val="00D056B5"/>
    <w:rsid w:val="00D059A2"/>
    <w:rsid w:val="00D06E9F"/>
    <w:rsid w:val="00D1027A"/>
    <w:rsid w:val="00D1270C"/>
    <w:rsid w:val="00D14D94"/>
    <w:rsid w:val="00D172FE"/>
    <w:rsid w:val="00D17E01"/>
    <w:rsid w:val="00D20421"/>
    <w:rsid w:val="00D20BB2"/>
    <w:rsid w:val="00D20ED9"/>
    <w:rsid w:val="00D215C3"/>
    <w:rsid w:val="00D21813"/>
    <w:rsid w:val="00D22941"/>
    <w:rsid w:val="00D25BF7"/>
    <w:rsid w:val="00D33189"/>
    <w:rsid w:val="00D3450E"/>
    <w:rsid w:val="00D34A04"/>
    <w:rsid w:val="00D34A5C"/>
    <w:rsid w:val="00D369E7"/>
    <w:rsid w:val="00D431AE"/>
    <w:rsid w:val="00D473B0"/>
    <w:rsid w:val="00D50077"/>
    <w:rsid w:val="00D555D5"/>
    <w:rsid w:val="00D62145"/>
    <w:rsid w:val="00D6359C"/>
    <w:rsid w:val="00D63AFC"/>
    <w:rsid w:val="00D641D3"/>
    <w:rsid w:val="00D6595C"/>
    <w:rsid w:val="00D675C2"/>
    <w:rsid w:val="00D701B1"/>
    <w:rsid w:val="00D71790"/>
    <w:rsid w:val="00D73199"/>
    <w:rsid w:val="00D73D1B"/>
    <w:rsid w:val="00D819B3"/>
    <w:rsid w:val="00D823BC"/>
    <w:rsid w:val="00D845E7"/>
    <w:rsid w:val="00D849ED"/>
    <w:rsid w:val="00D85B36"/>
    <w:rsid w:val="00D85CC7"/>
    <w:rsid w:val="00D9048F"/>
    <w:rsid w:val="00D90629"/>
    <w:rsid w:val="00D913B5"/>
    <w:rsid w:val="00D91CB4"/>
    <w:rsid w:val="00D928FA"/>
    <w:rsid w:val="00D9331E"/>
    <w:rsid w:val="00D9350A"/>
    <w:rsid w:val="00D96D64"/>
    <w:rsid w:val="00D97D9E"/>
    <w:rsid w:val="00DA03F5"/>
    <w:rsid w:val="00DA382F"/>
    <w:rsid w:val="00DA664D"/>
    <w:rsid w:val="00DA6F39"/>
    <w:rsid w:val="00DA6FD0"/>
    <w:rsid w:val="00DA79A3"/>
    <w:rsid w:val="00DA7A6E"/>
    <w:rsid w:val="00DA7E28"/>
    <w:rsid w:val="00DB0A05"/>
    <w:rsid w:val="00DB1377"/>
    <w:rsid w:val="00DB23E5"/>
    <w:rsid w:val="00DB2B14"/>
    <w:rsid w:val="00DB3215"/>
    <w:rsid w:val="00DB551F"/>
    <w:rsid w:val="00DB56D6"/>
    <w:rsid w:val="00DB6E7C"/>
    <w:rsid w:val="00DC0336"/>
    <w:rsid w:val="00DC3BC4"/>
    <w:rsid w:val="00DC580E"/>
    <w:rsid w:val="00DC5B08"/>
    <w:rsid w:val="00DC7059"/>
    <w:rsid w:val="00DC7B4D"/>
    <w:rsid w:val="00DD04C3"/>
    <w:rsid w:val="00DD067A"/>
    <w:rsid w:val="00DD0F95"/>
    <w:rsid w:val="00DD31E0"/>
    <w:rsid w:val="00DD4EED"/>
    <w:rsid w:val="00DD6A3C"/>
    <w:rsid w:val="00DE1BCF"/>
    <w:rsid w:val="00DE3C68"/>
    <w:rsid w:val="00DE5A86"/>
    <w:rsid w:val="00DE6DF5"/>
    <w:rsid w:val="00DF0F88"/>
    <w:rsid w:val="00DF15B9"/>
    <w:rsid w:val="00DF2870"/>
    <w:rsid w:val="00DF5E3B"/>
    <w:rsid w:val="00DF625D"/>
    <w:rsid w:val="00DF667F"/>
    <w:rsid w:val="00DF7E15"/>
    <w:rsid w:val="00E0006F"/>
    <w:rsid w:val="00E00248"/>
    <w:rsid w:val="00E01D7A"/>
    <w:rsid w:val="00E01E79"/>
    <w:rsid w:val="00E02233"/>
    <w:rsid w:val="00E03543"/>
    <w:rsid w:val="00E04864"/>
    <w:rsid w:val="00E07546"/>
    <w:rsid w:val="00E07AF8"/>
    <w:rsid w:val="00E10078"/>
    <w:rsid w:val="00E110C1"/>
    <w:rsid w:val="00E1317C"/>
    <w:rsid w:val="00E135C9"/>
    <w:rsid w:val="00E13644"/>
    <w:rsid w:val="00E15A8E"/>
    <w:rsid w:val="00E2133A"/>
    <w:rsid w:val="00E21889"/>
    <w:rsid w:val="00E2217F"/>
    <w:rsid w:val="00E25886"/>
    <w:rsid w:val="00E26AA1"/>
    <w:rsid w:val="00E30CF8"/>
    <w:rsid w:val="00E30FAF"/>
    <w:rsid w:val="00E320D7"/>
    <w:rsid w:val="00E41B84"/>
    <w:rsid w:val="00E42757"/>
    <w:rsid w:val="00E43FF3"/>
    <w:rsid w:val="00E441D8"/>
    <w:rsid w:val="00E44AF4"/>
    <w:rsid w:val="00E46B92"/>
    <w:rsid w:val="00E46C72"/>
    <w:rsid w:val="00E504A9"/>
    <w:rsid w:val="00E51513"/>
    <w:rsid w:val="00E51C67"/>
    <w:rsid w:val="00E52A6A"/>
    <w:rsid w:val="00E52E1F"/>
    <w:rsid w:val="00E53E6D"/>
    <w:rsid w:val="00E55108"/>
    <w:rsid w:val="00E55A8F"/>
    <w:rsid w:val="00E568F6"/>
    <w:rsid w:val="00E56AAF"/>
    <w:rsid w:val="00E56FBB"/>
    <w:rsid w:val="00E64098"/>
    <w:rsid w:val="00E70564"/>
    <w:rsid w:val="00E70861"/>
    <w:rsid w:val="00E758F8"/>
    <w:rsid w:val="00E81AA9"/>
    <w:rsid w:val="00E82950"/>
    <w:rsid w:val="00E8299D"/>
    <w:rsid w:val="00E8381B"/>
    <w:rsid w:val="00E8560F"/>
    <w:rsid w:val="00E85943"/>
    <w:rsid w:val="00E85DF1"/>
    <w:rsid w:val="00E86289"/>
    <w:rsid w:val="00E866C2"/>
    <w:rsid w:val="00E87BBF"/>
    <w:rsid w:val="00E96898"/>
    <w:rsid w:val="00EA0249"/>
    <w:rsid w:val="00EA0525"/>
    <w:rsid w:val="00EA3CE7"/>
    <w:rsid w:val="00EA75F1"/>
    <w:rsid w:val="00EB17BF"/>
    <w:rsid w:val="00EB1FF9"/>
    <w:rsid w:val="00EB27F8"/>
    <w:rsid w:val="00EB3DD5"/>
    <w:rsid w:val="00EB4F71"/>
    <w:rsid w:val="00EB7565"/>
    <w:rsid w:val="00EC1B5C"/>
    <w:rsid w:val="00EC21B7"/>
    <w:rsid w:val="00EC24C0"/>
    <w:rsid w:val="00EC4420"/>
    <w:rsid w:val="00EC4D1E"/>
    <w:rsid w:val="00EC5438"/>
    <w:rsid w:val="00EC5FC4"/>
    <w:rsid w:val="00EC682B"/>
    <w:rsid w:val="00ED0076"/>
    <w:rsid w:val="00ED4D62"/>
    <w:rsid w:val="00ED4E02"/>
    <w:rsid w:val="00ED678C"/>
    <w:rsid w:val="00ED6EF4"/>
    <w:rsid w:val="00ED7FB0"/>
    <w:rsid w:val="00EE155D"/>
    <w:rsid w:val="00EE246C"/>
    <w:rsid w:val="00EE2BB7"/>
    <w:rsid w:val="00EE40F1"/>
    <w:rsid w:val="00EE4681"/>
    <w:rsid w:val="00EE5A9D"/>
    <w:rsid w:val="00EF0789"/>
    <w:rsid w:val="00EF232B"/>
    <w:rsid w:val="00EF606C"/>
    <w:rsid w:val="00EF742A"/>
    <w:rsid w:val="00F032A3"/>
    <w:rsid w:val="00F07200"/>
    <w:rsid w:val="00F1445C"/>
    <w:rsid w:val="00F15ECF"/>
    <w:rsid w:val="00F23039"/>
    <w:rsid w:val="00F245A2"/>
    <w:rsid w:val="00F3181C"/>
    <w:rsid w:val="00F34EA2"/>
    <w:rsid w:val="00F3724D"/>
    <w:rsid w:val="00F37EFD"/>
    <w:rsid w:val="00F37FEA"/>
    <w:rsid w:val="00F427A5"/>
    <w:rsid w:val="00F43B4A"/>
    <w:rsid w:val="00F45879"/>
    <w:rsid w:val="00F458F2"/>
    <w:rsid w:val="00F45BAC"/>
    <w:rsid w:val="00F4742E"/>
    <w:rsid w:val="00F47920"/>
    <w:rsid w:val="00F50D55"/>
    <w:rsid w:val="00F52A0C"/>
    <w:rsid w:val="00F5367E"/>
    <w:rsid w:val="00F55179"/>
    <w:rsid w:val="00F553DE"/>
    <w:rsid w:val="00F57E79"/>
    <w:rsid w:val="00F60CDD"/>
    <w:rsid w:val="00F62915"/>
    <w:rsid w:val="00F64B01"/>
    <w:rsid w:val="00F71B10"/>
    <w:rsid w:val="00F71C6E"/>
    <w:rsid w:val="00F759B5"/>
    <w:rsid w:val="00F81D29"/>
    <w:rsid w:val="00F82527"/>
    <w:rsid w:val="00F83290"/>
    <w:rsid w:val="00F85E05"/>
    <w:rsid w:val="00F872A0"/>
    <w:rsid w:val="00F9160B"/>
    <w:rsid w:val="00F92AF7"/>
    <w:rsid w:val="00F92DF5"/>
    <w:rsid w:val="00FA00E3"/>
    <w:rsid w:val="00FA0F4A"/>
    <w:rsid w:val="00FA20EF"/>
    <w:rsid w:val="00FA5360"/>
    <w:rsid w:val="00FB0439"/>
    <w:rsid w:val="00FB2BEC"/>
    <w:rsid w:val="00FB3C51"/>
    <w:rsid w:val="00FC0E46"/>
    <w:rsid w:val="00FC5917"/>
    <w:rsid w:val="00FD1F3B"/>
    <w:rsid w:val="00FD4E2D"/>
    <w:rsid w:val="00FD573F"/>
    <w:rsid w:val="00FD69BC"/>
    <w:rsid w:val="00FD74CF"/>
    <w:rsid w:val="00FE03C5"/>
    <w:rsid w:val="00FE12B1"/>
    <w:rsid w:val="00FE1FDA"/>
    <w:rsid w:val="00FE3CE5"/>
    <w:rsid w:val="00FE4C07"/>
    <w:rsid w:val="00FE5D16"/>
    <w:rsid w:val="00FE6EEA"/>
    <w:rsid w:val="00FF033E"/>
    <w:rsid w:val="00FF1521"/>
    <w:rsid w:val="00FF230D"/>
    <w:rsid w:val="00FF26BE"/>
    <w:rsid w:val="00FF2F0F"/>
    <w:rsid w:val="00FF3959"/>
    <w:rsid w:val="00FF439F"/>
    <w:rsid w:val="00FF6C3C"/>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A79D"/>
  <w15:docId w15:val="{CC2DF0D8-86B2-49C9-B68B-7E7DCCE1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A02"/>
    <w:pPr>
      <w:ind w:left="720"/>
      <w:contextualSpacing/>
    </w:pPr>
  </w:style>
  <w:style w:type="paragraph" w:styleId="Header">
    <w:name w:val="header"/>
    <w:basedOn w:val="Normal"/>
    <w:link w:val="HeaderChar"/>
    <w:uiPriority w:val="99"/>
    <w:unhideWhenUsed/>
    <w:rsid w:val="00190864"/>
    <w:pPr>
      <w:tabs>
        <w:tab w:val="center" w:pos="4513"/>
        <w:tab w:val="right" w:pos="9026"/>
      </w:tabs>
    </w:pPr>
  </w:style>
  <w:style w:type="character" w:customStyle="1" w:styleId="HeaderChar">
    <w:name w:val="Header Char"/>
    <w:basedOn w:val="DefaultParagraphFont"/>
    <w:link w:val="Header"/>
    <w:uiPriority w:val="99"/>
    <w:rsid w:val="00190864"/>
  </w:style>
  <w:style w:type="paragraph" w:styleId="Footer">
    <w:name w:val="footer"/>
    <w:basedOn w:val="Normal"/>
    <w:link w:val="FooterChar"/>
    <w:uiPriority w:val="99"/>
    <w:unhideWhenUsed/>
    <w:rsid w:val="00190864"/>
    <w:pPr>
      <w:tabs>
        <w:tab w:val="center" w:pos="4513"/>
        <w:tab w:val="right" w:pos="9026"/>
      </w:tabs>
    </w:pPr>
  </w:style>
  <w:style w:type="character" w:customStyle="1" w:styleId="FooterChar">
    <w:name w:val="Footer Char"/>
    <w:basedOn w:val="DefaultParagraphFont"/>
    <w:link w:val="Footer"/>
    <w:uiPriority w:val="99"/>
    <w:rsid w:val="00190864"/>
  </w:style>
  <w:style w:type="paragraph" w:styleId="HTMLPreformatted">
    <w:name w:val="HTML Preformatted"/>
    <w:basedOn w:val="Normal"/>
    <w:link w:val="HTMLPreformattedChar"/>
    <w:uiPriority w:val="99"/>
    <w:semiHidden/>
    <w:unhideWhenUsed/>
    <w:rsid w:val="00F1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5EC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3707E"/>
    <w:rPr>
      <w:rFonts w:ascii="Tahoma" w:hAnsi="Tahoma" w:cs="Tahoma"/>
      <w:sz w:val="16"/>
      <w:szCs w:val="16"/>
    </w:rPr>
  </w:style>
  <w:style w:type="character" w:customStyle="1" w:styleId="BalloonTextChar">
    <w:name w:val="Balloon Text Char"/>
    <w:basedOn w:val="DefaultParagraphFont"/>
    <w:link w:val="BalloonText"/>
    <w:uiPriority w:val="99"/>
    <w:semiHidden/>
    <w:rsid w:val="0033707E"/>
    <w:rPr>
      <w:rFonts w:ascii="Tahoma" w:hAnsi="Tahoma" w:cs="Tahoma"/>
      <w:sz w:val="16"/>
      <w:szCs w:val="16"/>
    </w:rPr>
  </w:style>
  <w:style w:type="table" w:styleId="TableGrid">
    <w:name w:val="Table Grid"/>
    <w:basedOn w:val="TableNormal"/>
    <w:uiPriority w:val="59"/>
    <w:rsid w:val="0089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D29"/>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7E37"/>
    <w:rPr>
      <w:color w:val="0000FF" w:themeColor="hyperlink"/>
      <w:u w:val="single"/>
    </w:rPr>
  </w:style>
  <w:style w:type="character" w:customStyle="1" w:styleId="apple-converted-space">
    <w:name w:val="apple-converted-space"/>
    <w:basedOn w:val="DefaultParagraphFont"/>
    <w:rsid w:val="008025A0"/>
  </w:style>
  <w:style w:type="character" w:styleId="LineNumber">
    <w:name w:val="line number"/>
    <w:basedOn w:val="DefaultParagraphFont"/>
    <w:uiPriority w:val="99"/>
    <w:semiHidden/>
    <w:unhideWhenUsed/>
    <w:rsid w:val="0012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771">
      <w:bodyDiv w:val="1"/>
      <w:marLeft w:val="0"/>
      <w:marRight w:val="0"/>
      <w:marTop w:val="0"/>
      <w:marBottom w:val="0"/>
      <w:divBdr>
        <w:top w:val="none" w:sz="0" w:space="0" w:color="auto"/>
        <w:left w:val="none" w:sz="0" w:space="0" w:color="auto"/>
        <w:bottom w:val="none" w:sz="0" w:space="0" w:color="auto"/>
        <w:right w:val="none" w:sz="0" w:space="0" w:color="auto"/>
      </w:divBdr>
    </w:div>
    <w:div w:id="203295014">
      <w:bodyDiv w:val="1"/>
      <w:marLeft w:val="0"/>
      <w:marRight w:val="0"/>
      <w:marTop w:val="0"/>
      <w:marBottom w:val="0"/>
      <w:divBdr>
        <w:top w:val="none" w:sz="0" w:space="0" w:color="auto"/>
        <w:left w:val="none" w:sz="0" w:space="0" w:color="auto"/>
        <w:bottom w:val="none" w:sz="0" w:space="0" w:color="auto"/>
        <w:right w:val="none" w:sz="0" w:space="0" w:color="auto"/>
      </w:divBdr>
      <w:divsChild>
        <w:div w:id="1479692739">
          <w:marLeft w:val="360"/>
          <w:marRight w:val="0"/>
          <w:marTop w:val="200"/>
          <w:marBottom w:val="0"/>
          <w:divBdr>
            <w:top w:val="none" w:sz="0" w:space="0" w:color="auto"/>
            <w:left w:val="none" w:sz="0" w:space="0" w:color="auto"/>
            <w:bottom w:val="none" w:sz="0" w:space="0" w:color="auto"/>
            <w:right w:val="none" w:sz="0" w:space="0" w:color="auto"/>
          </w:divBdr>
        </w:div>
        <w:div w:id="1459645342">
          <w:marLeft w:val="360"/>
          <w:marRight w:val="0"/>
          <w:marTop w:val="200"/>
          <w:marBottom w:val="0"/>
          <w:divBdr>
            <w:top w:val="none" w:sz="0" w:space="0" w:color="auto"/>
            <w:left w:val="none" w:sz="0" w:space="0" w:color="auto"/>
            <w:bottom w:val="none" w:sz="0" w:space="0" w:color="auto"/>
            <w:right w:val="none" w:sz="0" w:space="0" w:color="auto"/>
          </w:divBdr>
        </w:div>
        <w:div w:id="867304193">
          <w:marLeft w:val="360"/>
          <w:marRight w:val="0"/>
          <w:marTop w:val="200"/>
          <w:marBottom w:val="0"/>
          <w:divBdr>
            <w:top w:val="none" w:sz="0" w:space="0" w:color="auto"/>
            <w:left w:val="none" w:sz="0" w:space="0" w:color="auto"/>
            <w:bottom w:val="none" w:sz="0" w:space="0" w:color="auto"/>
            <w:right w:val="none" w:sz="0" w:space="0" w:color="auto"/>
          </w:divBdr>
        </w:div>
        <w:div w:id="1010527437">
          <w:marLeft w:val="360"/>
          <w:marRight w:val="0"/>
          <w:marTop w:val="200"/>
          <w:marBottom w:val="0"/>
          <w:divBdr>
            <w:top w:val="none" w:sz="0" w:space="0" w:color="auto"/>
            <w:left w:val="none" w:sz="0" w:space="0" w:color="auto"/>
            <w:bottom w:val="none" w:sz="0" w:space="0" w:color="auto"/>
            <w:right w:val="none" w:sz="0" w:space="0" w:color="auto"/>
          </w:divBdr>
        </w:div>
        <w:div w:id="717509451">
          <w:marLeft w:val="360"/>
          <w:marRight w:val="0"/>
          <w:marTop w:val="200"/>
          <w:marBottom w:val="0"/>
          <w:divBdr>
            <w:top w:val="none" w:sz="0" w:space="0" w:color="auto"/>
            <w:left w:val="none" w:sz="0" w:space="0" w:color="auto"/>
            <w:bottom w:val="none" w:sz="0" w:space="0" w:color="auto"/>
            <w:right w:val="none" w:sz="0" w:space="0" w:color="auto"/>
          </w:divBdr>
        </w:div>
        <w:div w:id="2126119559">
          <w:marLeft w:val="360"/>
          <w:marRight w:val="0"/>
          <w:marTop w:val="200"/>
          <w:marBottom w:val="0"/>
          <w:divBdr>
            <w:top w:val="none" w:sz="0" w:space="0" w:color="auto"/>
            <w:left w:val="none" w:sz="0" w:space="0" w:color="auto"/>
            <w:bottom w:val="none" w:sz="0" w:space="0" w:color="auto"/>
            <w:right w:val="none" w:sz="0" w:space="0" w:color="auto"/>
          </w:divBdr>
        </w:div>
        <w:div w:id="1946382541">
          <w:marLeft w:val="360"/>
          <w:marRight w:val="0"/>
          <w:marTop w:val="200"/>
          <w:marBottom w:val="0"/>
          <w:divBdr>
            <w:top w:val="none" w:sz="0" w:space="0" w:color="auto"/>
            <w:left w:val="none" w:sz="0" w:space="0" w:color="auto"/>
            <w:bottom w:val="none" w:sz="0" w:space="0" w:color="auto"/>
            <w:right w:val="none" w:sz="0" w:space="0" w:color="auto"/>
          </w:divBdr>
        </w:div>
      </w:divsChild>
    </w:div>
    <w:div w:id="280112413">
      <w:bodyDiv w:val="1"/>
      <w:marLeft w:val="0"/>
      <w:marRight w:val="0"/>
      <w:marTop w:val="0"/>
      <w:marBottom w:val="0"/>
      <w:divBdr>
        <w:top w:val="none" w:sz="0" w:space="0" w:color="auto"/>
        <w:left w:val="none" w:sz="0" w:space="0" w:color="auto"/>
        <w:bottom w:val="none" w:sz="0" w:space="0" w:color="auto"/>
        <w:right w:val="none" w:sz="0" w:space="0" w:color="auto"/>
      </w:divBdr>
    </w:div>
    <w:div w:id="387847978">
      <w:bodyDiv w:val="1"/>
      <w:marLeft w:val="0"/>
      <w:marRight w:val="0"/>
      <w:marTop w:val="0"/>
      <w:marBottom w:val="0"/>
      <w:divBdr>
        <w:top w:val="none" w:sz="0" w:space="0" w:color="auto"/>
        <w:left w:val="none" w:sz="0" w:space="0" w:color="auto"/>
        <w:bottom w:val="none" w:sz="0" w:space="0" w:color="auto"/>
        <w:right w:val="none" w:sz="0" w:space="0" w:color="auto"/>
      </w:divBdr>
      <w:divsChild>
        <w:div w:id="67969028">
          <w:marLeft w:val="360"/>
          <w:marRight w:val="0"/>
          <w:marTop w:val="200"/>
          <w:marBottom w:val="0"/>
          <w:divBdr>
            <w:top w:val="none" w:sz="0" w:space="0" w:color="auto"/>
            <w:left w:val="none" w:sz="0" w:space="0" w:color="auto"/>
            <w:bottom w:val="none" w:sz="0" w:space="0" w:color="auto"/>
            <w:right w:val="none" w:sz="0" w:space="0" w:color="auto"/>
          </w:divBdr>
        </w:div>
        <w:div w:id="1967394053">
          <w:marLeft w:val="360"/>
          <w:marRight w:val="0"/>
          <w:marTop w:val="200"/>
          <w:marBottom w:val="0"/>
          <w:divBdr>
            <w:top w:val="none" w:sz="0" w:space="0" w:color="auto"/>
            <w:left w:val="none" w:sz="0" w:space="0" w:color="auto"/>
            <w:bottom w:val="none" w:sz="0" w:space="0" w:color="auto"/>
            <w:right w:val="none" w:sz="0" w:space="0" w:color="auto"/>
          </w:divBdr>
        </w:div>
      </w:divsChild>
    </w:div>
    <w:div w:id="448356461">
      <w:bodyDiv w:val="1"/>
      <w:marLeft w:val="0"/>
      <w:marRight w:val="0"/>
      <w:marTop w:val="0"/>
      <w:marBottom w:val="0"/>
      <w:divBdr>
        <w:top w:val="none" w:sz="0" w:space="0" w:color="auto"/>
        <w:left w:val="none" w:sz="0" w:space="0" w:color="auto"/>
        <w:bottom w:val="none" w:sz="0" w:space="0" w:color="auto"/>
        <w:right w:val="none" w:sz="0" w:space="0" w:color="auto"/>
      </w:divBdr>
    </w:div>
    <w:div w:id="493297399">
      <w:bodyDiv w:val="1"/>
      <w:marLeft w:val="0"/>
      <w:marRight w:val="0"/>
      <w:marTop w:val="0"/>
      <w:marBottom w:val="0"/>
      <w:divBdr>
        <w:top w:val="none" w:sz="0" w:space="0" w:color="auto"/>
        <w:left w:val="none" w:sz="0" w:space="0" w:color="auto"/>
        <w:bottom w:val="none" w:sz="0" w:space="0" w:color="auto"/>
        <w:right w:val="none" w:sz="0" w:space="0" w:color="auto"/>
      </w:divBdr>
      <w:divsChild>
        <w:div w:id="1671904214">
          <w:marLeft w:val="360"/>
          <w:marRight w:val="0"/>
          <w:marTop w:val="200"/>
          <w:marBottom w:val="0"/>
          <w:divBdr>
            <w:top w:val="none" w:sz="0" w:space="0" w:color="auto"/>
            <w:left w:val="none" w:sz="0" w:space="0" w:color="auto"/>
            <w:bottom w:val="none" w:sz="0" w:space="0" w:color="auto"/>
            <w:right w:val="none" w:sz="0" w:space="0" w:color="auto"/>
          </w:divBdr>
        </w:div>
        <w:div w:id="69622497">
          <w:marLeft w:val="360"/>
          <w:marRight w:val="0"/>
          <w:marTop w:val="200"/>
          <w:marBottom w:val="0"/>
          <w:divBdr>
            <w:top w:val="none" w:sz="0" w:space="0" w:color="auto"/>
            <w:left w:val="none" w:sz="0" w:space="0" w:color="auto"/>
            <w:bottom w:val="none" w:sz="0" w:space="0" w:color="auto"/>
            <w:right w:val="none" w:sz="0" w:space="0" w:color="auto"/>
          </w:divBdr>
        </w:div>
      </w:divsChild>
    </w:div>
    <w:div w:id="584992269">
      <w:bodyDiv w:val="1"/>
      <w:marLeft w:val="0"/>
      <w:marRight w:val="0"/>
      <w:marTop w:val="0"/>
      <w:marBottom w:val="0"/>
      <w:divBdr>
        <w:top w:val="none" w:sz="0" w:space="0" w:color="auto"/>
        <w:left w:val="none" w:sz="0" w:space="0" w:color="auto"/>
        <w:bottom w:val="none" w:sz="0" w:space="0" w:color="auto"/>
        <w:right w:val="none" w:sz="0" w:space="0" w:color="auto"/>
      </w:divBdr>
      <w:divsChild>
        <w:div w:id="47535549">
          <w:marLeft w:val="360"/>
          <w:marRight w:val="0"/>
          <w:marTop w:val="200"/>
          <w:marBottom w:val="0"/>
          <w:divBdr>
            <w:top w:val="none" w:sz="0" w:space="0" w:color="auto"/>
            <w:left w:val="none" w:sz="0" w:space="0" w:color="auto"/>
            <w:bottom w:val="none" w:sz="0" w:space="0" w:color="auto"/>
            <w:right w:val="none" w:sz="0" w:space="0" w:color="auto"/>
          </w:divBdr>
        </w:div>
        <w:div w:id="1148666315">
          <w:marLeft w:val="360"/>
          <w:marRight w:val="0"/>
          <w:marTop w:val="200"/>
          <w:marBottom w:val="0"/>
          <w:divBdr>
            <w:top w:val="none" w:sz="0" w:space="0" w:color="auto"/>
            <w:left w:val="none" w:sz="0" w:space="0" w:color="auto"/>
            <w:bottom w:val="none" w:sz="0" w:space="0" w:color="auto"/>
            <w:right w:val="none" w:sz="0" w:space="0" w:color="auto"/>
          </w:divBdr>
        </w:div>
        <w:div w:id="784421937">
          <w:marLeft w:val="360"/>
          <w:marRight w:val="0"/>
          <w:marTop w:val="200"/>
          <w:marBottom w:val="0"/>
          <w:divBdr>
            <w:top w:val="none" w:sz="0" w:space="0" w:color="auto"/>
            <w:left w:val="none" w:sz="0" w:space="0" w:color="auto"/>
            <w:bottom w:val="none" w:sz="0" w:space="0" w:color="auto"/>
            <w:right w:val="none" w:sz="0" w:space="0" w:color="auto"/>
          </w:divBdr>
        </w:div>
        <w:div w:id="1775131542">
          <w:marLeft w:val="360"/>
          <w:marRight w:val="0"/>
          <w:marTop w:val="200"/>
          <w:marBottom w:val="0"/>
          <w:divBdr>
            <w:top w:val="none" w:sz="0" w:space="0" w:color="auto"/>
            <w:left w:val="none" w:sz="0" w:space="0" w:color="auto"/>
            <w:bottom w:val="none" w:sz="0" w:space="0" w:color="auto"/>
            <w:right w:val="none" w:sz="0" w:space="0" w:color="auto"/>
          </w:divBdr>
        </w:div>
      </w:divsChild>
    </w:div>
    <w:div w:id="753285711">
      <w:bodyDiv w:val="1"/>
      <w:marLeft w:val="0"/>
      <w:marRight w:val="0"/>
      <w:marTop w:val="0"/>
      <w:marBottom w:val="0"/>
      <w:divBdr>
        <w:top w:val="none" w:sz="0" w:space="0" w:color="auto"/>
        <w:left w:val="none" w:sz="0" w:space="0" w:color="auto"/>
        <w:bottom w:val="none" w:sz="0" w:space="0" w:color="auto"/>
        <w:right w:val="none" w:sz="0" w:space="0" w:color="auto"/>
      </w:divBdr>
      <w:divsChild>
        <w:div w:id="1380397274">
          <w:marLeft w:val="0"/>
          <w:marRight w:val="0"/>
          <w:marTop w:val="0"/>
          <w:marBottom w:val="0"/>
          <w:divBdr>
            <w:top w:val="none" w:sz="0" w:space="0" w:color="auto"/>
            <w:left w:val="none" w:sz="0" w:space="0" w:color="auto"/>
            <w:bottom w:val="none" w:sz="0" w:space="0" w:color="auto"/>
            <w:right w:val="none" w:sz="0" w:space="0" w:color="auto"/>
          </w:divBdr>
          <w:divsChild>
            <w:div w:id="1164779915">
              <w:marLeft w:val="0"/>
              <w:marRight w:val="0"/>
              <w:marTop w:val="0"/>
              <w:marBottom w:val="0"/>
              <w:divBdr>
                <w:top w:val="none" w:sz="0" w:space="0" w:color="auto"/>
                <w:left w:val="none" w:sz="0" w:space="0" w:color="auto"/>
                <w:bottom w:val="none" w:sz="0" w:space="0" w:color="auto"/>
                <w:right w:val="none" w:sz="0" w:space="0" w:color="auto"/>
              </w:divBdr>
              <w:divsChild>
                <w:div w:id="16546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733">
      <w:bodyDiv w:val="1"/>
      <w:marLeft w:val="0"/>
      <w:marRight w:val="0"/>
      <w:marTop w:val="0"/>
      <w:marBottom w:val="0"/>
      <w:divBdr>
        <w:top w:val="none" w:sz="0" w:space="0" w:color="auto"/>
        <w:left w:val="none" w:sz="0" w:space="0" w:color="auto"/>
        <w:bottom w:val="none" w:sz="0" w:space="0" w:color="auto"/>
        <w:right w:val="none" w:sz="0" w:space="0" w:color="auto"/>
      </w:divBdr>
      <w:divsChild>
        <w:div w:id="445660799">
          <w:marLeft w:val="0"/>
          <w:marRight w:val="0"/>
          <w:marTop w:val="0"/>
          <w:marBottom w:val="0"/>
          <w:divBdr>
            <w:top w:val="none" w:sz="0" w:space="0" w:color="auto"/>
            <w:left w:val="none" w:sz="0" w:space="0" w:color="auto"/>
            <w:bottom w:val="none" w:sz="0" w:space="0" w:color="auto"/>
            <w:right w:val="none" w:sz="0" w:space="0" w:color="auto"/>
          </w:divBdr>
          <w:divsChild>
            <w:div w:id="2023433236">
              <w:marLeft w:val="0"/>
              <w:marRight w:val="0"/>
              <w:marTop w:val="0"/>
              <w:marBottom w:val="0"/>
              <w:divBdr>
                <w:top w:val="none" w:sz="0" w:space="0" w:color="auto"/>
                <w:left w:val="none" w:sz="0" w:space="0" w:color="auto"/>
                <w:bottom w:val="none" w:sz="0" w:space="0" w:color="auto"/>
                <w:right w:val="none" w:sz="0" w:space="0" w:color="auto"/>
              </w:divBdr>
              <w:divsChild>
                <w:div w:id="13944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24521">
      <w:bodyDiv w:val="1"/>
      <w:marLeft w:val="0"/>
      <w:marRight w:val="0"/>
      <w:marTop w:val="0"/>
      <w:marBottom w:val="0"/>
      <w:divBdr>
        <w:top w:val="none" w:sz="0" w:space="0" w:color="auto"/>
        <w:left w:val="none" w:sz="0" w:space="0" w:color="auto"/>
        <w:bottom w:val="none" w:sz="0" w:space="0" w:color="auto"/>
        <w:right w:val="none" w:sz="0" w:space="0" w:color="auto"/>
      </w:divBdr>
      <w:divsChild>
        <w:div w:id="1537232206">
          <w:marLeft w:val="360"/>
          <w:marRight w:val="0"/>
          <w:marTop w:val="200"/>
          <w:marBottom w:val="0"/>
          <w:divBdr>
            <w:top w:val="none" w:sz="0" w:space="0" w:color="auto"/>
            <w:left w:val="none" w:sz="0" w:space="0" w:color="auto"/>
            <w:bottom w:val="none" w:sz="0" w:space="0" w:color="auto"/>
            <w:right w:val="none" w:sz="0" w:space="0" w:color="auto"/>
          </w:divBdr>
        </w:div>
        <w:div w:id="920985826">
          <w:marLeft w:val="360"/>
          <w:marRight w:val="0"/>
          <w:marTop w:val="200"/>
          <w:marBottom w:val="0"/>
          <w:divBdr>
            <w:top w:val="none" w:sz="0" w:space="0" w:color="auto"/>
            <w:left w:val="none" w:sz="0" w:space="0" w:color="auto"/>
            <w:bottom w:val="none" w:sz="0" w:space="0" w:color="auto"/>
            <w:right w:val="none" w:sz="0" w:space="0" w:color="auto"/>
          </w:divBdr>
        </w:div>
        <w:div w:id="1628390022">
          <w:marLeft w:val="360"/>
          <w:marRight w:val="0"/>
          <w:marTop w:val="200"/>
          <w:marBottom w:val="0"/>
          <w:divBdr>
            <w:top w:val="none" w:sz="0" w:space="0" w:color="auto"/>
            <w:left w:val="none" w:sz="0" w:space="0" w:color="auto"/>
            <w:bottom w:val="none" w:sz="0" w:space="0" w:color="auto"/>
            <w:right w:val="none" w:sz="0" w:space="0" w:color="auto"/>
          </w:divBdr>
        </w:div>
      </w:divsChild>
    </w:div>
    <w:div w:id="975376407">
      <w:bodyDiv w:val="1"/>
      <w:marLeft w:val="0"/>
      <w:marRight w:val="0"/>
      <w:marTop w:val="0"/>
      <w:marBottom w:val="0"/>
      <w:divBdr>
        <w:top w:val="none" w:sz="0" w:space="0" w:color="auto"/>
        <w:left w:val="none" w:sz="0" w:space="0" w:color="auto"/>
        <w:bottom w:val="none" w:sz="0" w:space="0" w:color="auto"/>
        <w:right w:val="none" w:sz="0" w:space="0" w:color="auto"/>
      </w:divBdr>
    </w:div>
    <w:div w:id="1088115772">
      <w:bodyDiv w:val="1"/>
      <w:marLeft w:val="0"/>
      <w:marRight w:val="0"/>
      <w:marTop w:val="0"/>
      <w:marBottom w:val="0"/>
      <w:divBdr>
        <w:top w:val="none" w:sz="0" w:space="0" w:color="auto"/>
        <w:left w:val="none" w:sz="0" w:space="0" w:color="auto"/>
        <w:bottom w:val="none" w:sz="0" w:space="0" w:color="auto"/>
        <w:right w:val="none" w:sz="0" w:space="0" w:color="auto"/>
      </w:divBdr>
    </w:div>
    <w:div w:id="1093941807">
      <w:bodyDiv w:val="1"/>
      <w:marLeft w:val="0"/>
      <w:marRight w:val="0"/>
      <w:marTop w:val="0"/>
      <w:marBottom w:val="0"/>
      <w:divBdr>
        <w:top w:val="none" w:sz="0" w:space="0" w:color="auto"/>
        <w:left w:val="none" w:sz="0" w:space="0" w:color="auto"/>
        <w:bottom w:val="none" w:sz="0" w:space="0" w:color="auto"/>
        <w:right w:val="none" w:sz="0" w:space="0" w:color="auto"/>
      </w:divBdr>
      <w:divsChild>
        <w:div w:id="671490405">
          <w:marLeft w:val="0"/>
          <w:marRight w:val="0"/>
          <w:marTop w:val="0"/>
          <w:marBottom w:val="0"/>
          <w:divBdr>
            <w:top w:val="none" w:sz="0" w:space="0" w:color="auto"/>
            <w:left w:val="none" w:sz="0" w:space="0" w:color="auto"/>
            <w:bottom w:val="none" w:sz="0" w:space="0" w:color="auto"/>
            <w:right w:val="none" w:sz="0" w:space="0" w:color="auto"/>
          </w:divBdr>
          <w:divsChild>
            <w:div w:id="2084521436">
              <w:marLeft w:val="0"/>
              <w:marRight w:val="0"/>
              <w:marTop w:val="0"/>
              <w:marBottom w:val="0"/>
              <w:divBdr>
                <w:top w:val="none" w:sz="0" w:space="0" w:color="auto"/>
                <w:left w:val="none" w:sz="0" w:space="0" w:color="auto"/>
                <w:bottom w:val="none" w:sz="0" w:space="0" w:color="auto"/>
                <w:right w:val="none" w:sz="0" w:space="0" w:color="auto"/>
              </w:divBdr>
              <w:divsChild>
                <w:div w:id="430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2821">
      <w:bodyDiv w:val="1"/>
      <w:marLeft w:val="0"/>
      <w:marRight w:val="0"/>
      <w:marTop w:val="0"/>
      <w:marBottom w:val="0"/>
      <w:divBdr>
        <w:top w:val="none" w:sz="0" w:space="0" w:color="auto"/>
        <w:left w:val="none" w:sz="0" w:space="0" w:color="auto"/>
        <w:bottom w:val="none" w:sz="0" w:space="0" w:color="auto"/>
        <w:right w:val="none" w:sz="0" w:space="0" w:color="auto"/>
      </w:divBdr>
    </w:div>
    <w:div w:id="1445154476">
      <w:bodyDiv w:val="1"/>
      <w:marLeft w:val="0"/>
      <w:marRight w:val="0"/>
      <w:marTop w:val="0"/>
      <w:marBottom w:val="0"/>
      <w:divBdr>
        <w:top w:val="none" w:sz="0" w:space="0" w:color="auto"/>
        <w:left w:val="none" w:sz="0" w:space="0" w:color="auto"/>
        <w:bottom w:val="none" w:sz="0" w:space="0" w:color="auto"/>
        <w:right w:val="none" w:sz="0" w:space="0" w:color="auto"/>
      </w:divBdr>
      <w:divsChild>
        <w:div w:id="149712823">
          <w:marLeft w:val="0"/>
          <w:marRight w:val="0"/>
          <w:marTop w:val="0"/>
          <w:marBottom w:val="0"/>
          <w:divBdr>
            <w:top w:val="none" w:sz="0" w:space="0" w:color="auto"/>
            <w:left w:val="none" w:sz="0" w:space="0" w:color="auto"/>
            <w:bottom w:val="none" w:sz="0" w:space="0" w:color="auto"/>
            <w:right w:val="none" w:sz="0" w:space="0" w:color="auto"/>
          </w:divBdr>
          <w:divsChild>
            <w:div w:id="659188053">
              <w:marLeft w:val="0"/>
              <w:marRight w:val="0"/>
              <w:marTop w:val="0"/>
              <w:marBottom w:val="0"/>
              <w:divBdr>
                <w:top w:val="none" w:sz="0" w:space="0" w:color="auto"/>
                <w:left w:val="none" w:sz="0" w:space="0" w:color="auto"/>
                <w:bottom w:val="none" w:sz="0" w:space="0" w:color="auto"/>
                <w:right w:val="none" w:sz="0" w:space="0" w:color="auto"/>
              </w:divBdr>
              <w:divsChild>
                <w:div w:id="1884633597">
                  <w:marLeft w:val="0"/>
                  <w:marRight w:val="0"/>
                  <w:marTop w:val="0"/>
                  <w:marBottom w:val="0"/>
                  <w:divBdr>
                    <w:top w:val="none" w:sz="0" w:space="0" w:color="auto"/>
                    <w:left w:val="none" w:sz="0" w:space="0" w:color="auto"/>
                    <w:bottom w:val="none" w:sz="0" w:space="0" w:color="auto"/>
                    <w:right w:val="none" w:sz="0" w:space="0" w:color="auto"/>
                  </w:divBdr>
                  <w:divsChild>
                    <w:div w:id="692610805">
                      <w:marLeft w:val="0"/>
                      <w:marRight w:val="0"/>
                      <w:marTop w:val="0"/>
                      <w:marBottom w:val="0"/>
                      <w:divBdr>
                        <w:top w:val="none" w:sz="0" w:space="0" w:color="auto"/>
                        <w:left w:val="none" w:sz="0" w:space="0" w:color="auto"/>
                        <w:bottom w:val="none" w:sz="0" w:space="0" w:color="auto"/>
                        <w:right w:val="none" w:sz="0" w:space="0" w:color="auto"/>
                      </w:divBdr>
                      <w:divsChild>
                        <w:div w:id="1619029044">
                          <w:marLeft w:val="0"/>
                          <w:marRight w:val="0"/>
                          <w:marTop w:val="0"/>
                          <w:marBottom w:val="0"/>
                          <w:divBdr>
                            <w:top w:val="none" w:sz="0" w:space="0" w:color="auto"/>
                            <w:left w:val="none" w:sz="0" w:space="0" w:color="auto"/>
                            <w:bottom w:val="none" w:sz="0" w:space="0" w:color="auto"/>
                            <w:right w:val="none" w:sz="0" w:space="0" w:color="auto"/>
                          </w:divBdr>
                          <w:divsChild>
                            <w:div w:id="904486891">
                              <w:marLeft w:val="0"/>
                              <w:marRight w:val="0"/>
                              <w:marTop w:val="0"/>
                              <w:marBottom w:val="0"/>
                              <w:divBdr>
                                <w:top w:val="none" w:sz="0" w:space="0" w:color="auto"/>
                                <w:left w:val="none" w:sz="0" w:space="0" w:color="auto"/>
                                <w:bottom w:val="none" w:sz="0" w:space="0" w:color="auto"/>
                                <w:right w:val="none" w:sz="0" w:space="0" w:color="auto"/>
                              </w:divBdr>
                              <w:divsChild>
                                <w:div w:id="2104838370">
                                  <w:marLeft w:val="0"/>
                                  <w:marRight w:val="0"/>
                                  <w:marTop w:val="0"/>
                                  <w:marBottom w:val="0"/>
                                  <w:divBdr>
                                    <w:top w:val="none" w:sz="0" w:space="0" w:color="auto"/>
                                    <w:left w:val="none" w:sz="0" w:space="0" w:color="auto"/>
                                    <w:bottom w:val="none" w:sz="0" w:space="0" w:color="auto"/>
                                    <w:right w:val="none" w:sz="0" w:space="0" w:color="auto"/>
                                  </w:divBdr>
                                  <w:divsChild>
                                    <w:div w:id="554320911">
                                      <w:marLeft w:val="0"/>
                                      <w:marRight w:val="0"/>
                                      <w:marTop w:val="0"/>
                                      <w:marBottom w:val="0"/>
                                      <w:divBdr>
                                        <w:top w:val="none" w:sz="0" w:space="0" w:color="auto"/>
                                        <w:left w:val="none" w:sz="0" w:space="0" w:color="auto"/>
                                        <w:bottom w:val="none" w:sz="0" w:space="0" w:color="auto"/>
                                        <w:right w:val="none" w:sz="0" w:space="0" w:color="auto"/>
                                      </w:divBdr>
                                      <w:divsChild>
                                        <w:div w:id="1387952127">
                                          <w:marLeft w:val="0"/>
                                          <w:marRight w:val="0"/>
                                          <w:marTop w:val="0"/>
                                          <w:marBottom w:val="0"/>
                                          <w:divBdr>
                                            <w:top w:val="none" w:sz="0" w:space="0" w:color="auto"/>
                                            <w:left w:val="none" w:sz="0" w:space="0" w:color="auto"/>
                                            <w:bottom w:val="none" w:sz="0" w:space="0" w:color="auto"/>
                                            <w:right w:val="none" w:sz="0" w:space="0" w:color="auto"/>
                                          </w:divBdr>
                                          <w:divsChild>
                                            <w:div w:id="633027066">
                                              <w:marLeft w:val="0"/>
                                              <w:marRight w:val="0"/>
                                              <w:marTop w:val="0"/>
                                              <w:marBottom w:val="0"/>
                                              <w:divBdr>
                                                <w:top w:val="none" w:sz="0" w:space="0" w:color="auto"/>
                                                <w:left w:val="none" w:sz="0" w:space="0" w:color="auto"/>
                                                <w:bottom w:val="none" w:sz="0" w:space="0" w:color="auto"/>
                                                <w:right w:val="none" w:sz="0" w:space="0" w:color="auto"/>
                                              </w:divBdr>
                                              <w:divsChild>
                                                <w:div w:id="319771631">
                                                  <w:marLeft w:val="0"/>
                                                  <w:marRight w:val="0"/>
                                                  <w:marTop w:val="0"/>
                                                  <w:marBottom w:val="0"/>
                                                  <w:divBdr>
                                                    <w:top w:val="none" w:sz="0" w:space="0" w:color="auto"/>
                                                    <w:left w:val="none" w:sz="0" w:space="0" w:color="auto"/>
                                                    <w:bottom w:val="none" w:sz="0" w:space="0" w:color="auto"/>
                                                    <w:right w:val="none" w:sz="0" w:space="0" w:color="auto"/>
                                                  </w:divBdr>
                                                  <w:divsChild>
                                                    <w:div w:id="5289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92572">
      <w:bodyDiv w:val="1"/>
      <w:marLeft w:val="0"/>
      <w:marRight w:val="0"/>
      <w:marTop w:val="0"/>
      <w:marBottom w:val="0"/>
      <w:divBdr>
        <w:top w:val="none" w:sz="0" w:space="0" w:color="auto"/>
        <w:left w:val="none" w:sz="0" w:space="0" w:color="auto"/>
        <w:bottom w:val="none" w:sz="0" w:space="0" w:color="auto"/>
        <w:right w:val="none" w:sz="0" w:space="0" w:color="auto"/>
      </w:divBdr>
      <w:divsChild>
        <w:div w:id="1161703551">
          <w:marLeft w:val="360"/>
          <w:marRight w:val="0"/>
          <w:marTop w:val="200"/>
          <w:marBottom w:val="0"/>
          <w:divBdr>
            <w:top w:val="none" w:sz="0" w:space="0" w:color="auto"/>
            <w:left w:val="none" w:sz="0" w:space="0" w:color="auto"/>
            <w:bottom w:val="none" w:sz="0" w:space="0" w:color="auto"/>
            <w:right w:val="none" w:sz="0" w:space="0" w:color="auto"/>
          </w:divBdr>
        </w:div>
        <w:div w:id="228196546">
          <w:marLeft w:val="360"/>
          <w:marRight w:val="0"/>
          <w:marTop w:val="200"/>
          <w:marBottom w:val="0"/>
          <w:divBdr>
            <w:top w:val="none" w:sz="0" w:space="0" w:color="auto"/>
            <w:left w:val="none" w:sz="0" w:space="0" w:color="auto"/>
            <w:bottom w:val="none" w:sz="0" w:space="0" w:color="auto"/>
            <w:right w:val="none" w:sz="0" w:space="0" w:color="auto"/>
          </w:divBdr>
        </w:div>
        <w:div w:id="552812781">
          <w:marLeft w:val="360"/>
          <w:marRight w:val="0"/>
          <w:marTop w:val="200"/>
          <w:marBottom w:val="0"/>
          <w:divBdr>
            <w:top w:val="none" w:sz="0" w:space="0" w:color="auto"/>
            <w:left w:val="none" w:sz="0" w:space="0" w:color="auto"/>
            <w:bottom w:val="none" w:sz="0" w:space="0" w:color="auto"/>
            <w:right w:val="none" w:sz="0" w:space="0" w:color="auto"/>
          </w:divBdr>
        </w:div>
      </w:divsChild>
    </w:div>
    <w:div w:id="1500003284">
      <w:bodyDiv w:val="1"/>
      <w:marLeft w:val="0"/>
      <w:marRight w:val="0"/>
      <w:marTop w:val="0"/>
      <w:marBottom w:val="0"/>
      <w:divBdr>
        <w:top w:val="none" w:sz="0" w:space="0" w:color="auto"/>
        <w:left w:val="none" w:sz="0" w:space="0" w:color="auto"/>
        <w:bottom w:val="none" w:sz="0" w:space="0" w:color="auto"/>
        <w:right w:val="none" w:sz="0" w:space="0" w:color="auto"/>
      </w:divBdr>
    </w:div>
    <w:div w:id="1658651275">
      <w:bodyDiv w:val="1"/>
      <w:marLeft w:val="0"/>
      <w:marRight w:val="0"/>
      <w:marTop w:val="0"/>
      <w:marBottom w:val="0"/>
      <w:divBdr>
        <w:top w:val="none" w:sz="0" w:space="0" w:color="auto"/>
        <w:left w:val="none" w:sz="0" w:space="0" w:color="auto"/>
        <w:bottom w:val="none" w:sz="0" w:space="0" w:color="auto"/>
        <w:right w:val="none" w:sz="0" w:space="0" w:color="auto"/>
      </w:divBdr>
      <w:divsChild>
        <w:div w:id="1647466690">
          <w:marLeft w:val="360"/>
          <w:marRight w:val="0"/>
          <w:marTop w:val="200"/>
          <w:marBottom w:val="0"/>
          <w:divBdr>
            <w:top w:val="none" w:sz="0" w:space="0" w:color="auto"/>
            <w:left w:val="none" w:sz="0" w:space="0" w:color="auto"/>
            <w:bottom w:val="none" w:sz="0" w:space="0" w:color="auto"/>
            <w:right w:val="none" w:sz="0" w:space="0" w:color="auto"/>
          </w:divBdr>
        </w:div>
        <w:div w:id="719940688">
          <w:marLeft w:val="360"/>
          <w:marRight w:val="0"/>
          <w:marTop w:val="200"/>
          <w:marBottom w:val="0"/>
          <w:divBdr>
            <w:top w:val="none" w:sz="0" w:space="0" w:color="auto"/>
            <w:left w:val="none" w:sz="0" w:space="0" w:color="auto"/>
            <w:bottom w:val="none" w:sz="0" w:space="0" w:color="auto"/>
            <w:right w:val="none" w:sz="0" w:space="0" w:color="auto"/>
          </w:divBdr>
        </w:div>
        <w:div w:id="1921987028">
          <w:marLeft w:val="360"/>
          <w:marRight w:val="0"/>
          <w:marTop w:val="200"/>
          <w:marBottom w:val="0"/>
          <w:divBdr>
            <w:top w:val="none" w:sz="0" w:space="0" w:color="auto"/>
            <w:left w:val="none" w:sz="0" w:space="0" w:color="auto"/>
            <w:bottom w:val="none" w:sz="0" w:space="0" w:color="auto"/>
            <w:right w:val="none" w:sz="0" w:space="0" w:color="auto"/>
          </w:divBdr>
        </w:div>
        <w:div w:id="999961373">
          <w:marLeft w:val="360"/>
          <w:marRight w:val="0"/>
          <w:marTop w:val="200"/>
          <w:marBottom w:val="0"/>
          <w:divBdr>
            <w:top w:val="none" w:sz="0" w:space="0" w:color="auto"/>
            <w:left w:val="none" w:sz="0" w:space="0" w:color="auto"/>
            <w:bottom w:val="none" w:sz="0" w:space="0" w:color="auto"/>
            <w:right w:val="none" w:sz="0" w:space="0" w:color="auto"/>
          </w:divBdr>
        </w:div>
        <w:div w:id="59905803">
          <w:marLeft w:val="360"/>
          <w:marRight w:val="0"/>
          <w:marTop w:val="200"/>
          <w:marBottom w:val="0"/>
          <w:divBdr>
            <w:top w:val="none" w:sz="0" w:space="0" w:color="auto"/>
            <w:left w:val="none" w:sz="0" w:space="0" w:color="auto"/>
            <w:bottom w:val="none" w:sz="0" w:space="0" w:color="auto"/>
            <w:right w:val="none" w:sz="0" w:space="0" w:color="auto"/>
          </w:divBdr>
        </w:div>
        <w:div w:id="81725047">
          <w:marLeft w:val="360"/>
          <w:marRight w:val="0"/>
          <w:marTop w:val="200"/>
          <w:marBottom w:val="0"/>
          <w:divBdr>
            <w:top w:val="none" w:sz="0" w:space="0" w:color="auto"/>
            <w:left w:val="none" w:sz="0" w:space="0" w:color="auto"/>
            <w:bottom w:val="none" w:sz="0" w:space="0" w:color="auto"/>
            <w:right w:val="none" w:sz="0" w:space="0" w:color="auto"/>
          </w:divBdr>
        </w:div>
        <w:div w:id="434060705">
          <w:marLeft w:val="360"/>
          <w:marRight w:val="0"/>
          <w:marTop w:val="200"/>
          <w:marBottom w:val="0"/>
          <w:divBdr>
            <w:top w:val="none" w:sz="0" w:space="0" w:color="auto"/>
            <w:left w:val="none" w:sz="0" w:space="0" w:color="auto"/>
            <w:bottom w:val="none" w:sz="0" w:space="0" w:color="auto"/>
            <w:right w:val="none" w:sz="0" w:space="0" w:color="auto"/>
          </w:divBdr>
        </w:div>
      </w:divsChild>
    </w:div>
    <w:div w:id="1701315352">
      <w:bodyDiv w:val="1"/>
      <w:marLeft w:val="0"/>
      <w:marRight w:val="0"/>
      <w:marTop w:val="0"/>
      <w:marBottom w:val="0"/>
      <w:divBdr>
        <w:top w:val="none" w:sz="0" w:space="0" w:color="auto"/>
        <w:left w:val="none" w:sz="0" w:space="0" w:color="auto"/>
        <w:bottom w:val="none" w:sz="0" w:space="0" w:color="auto"/>
        <w:right w:val="none" w:sz="0" w:space="0" w:color="auto"/>
      </w:divBdr>
      <w:divsChild>
        <w:div w:id="2085183701">
          <w:marLeft w:val="0"/>
          <w:marRight w:val="0"/>
          <w:marTop w:val="0"/>
          <w:marBottom w:val="0"/>
          <w:divBdr>
            <w:top w:val="none" w:sz="0" w:space="0" w:color="auto"/>
            <w:left w:val="none" w:sz="0" w:space="0" w:color="auto"/>
            <w:bottom w:val="none" w:sz="0" w:space="0" w:color="auto"/>
            <w:right w:val="none" w:sz="0" w:space="0" w:color="auto"/>
          </w:divBdr>
          <w:divsChild>
            <w:div w:id="1648167209">
              <w:marLeft w:val="0"/>
              <w:marRight w:val="0"/>
              <w:marTop w:val="0"/>
              <w:marBottom w:val="0"/>
              <w:divBdr>
                <w:top w:val="none" w:sz="0" w:space="0" w:color="auto"/>
                <w:left w:val="none" w:sz="0" w:space="0" w:color="auto"/>
                <w:bottom w:val="none" w:sz="0" w:space="0" w:color="auto"/>
                <w:right w:val="none" w:sz="0" w:space="0" w:color="auto"/>
              </w:divBdr>
              <w:divsChild>
                <w:div w:id="1647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8780">
      <w:bodyDiv w:val="1"/>
      <w:marLeft w:val="0"/>
      <w:marRight w:val="0"/>
      <w:marTop w:val="0"/>
      <w:marBottom w:val="0"/>
      <w:divBdr>
        <w:top w:val="none" w:sz="0" w:space="0" w:color="auto"/>
        <w:left w:val="none" w:sz="0" w:space="0" w:color="auto"/>
        <w:bottom w:val="none" w:sz="0" w:space="0" w:color="auto"/>
        <w:right w:val="none" w:sz="0" w:space="0" w:color="auto"/>
      </w:divBdr>
    </w:div>
    <w:div w:id="1782261982">
      <w:bodyDiv w:val="1"/>
      <w:marLeft w:val="0"/>
      <w:marRight w:val="0"/>
      <w:marTop w:val="0"/>
      <w:marBottom w:val="0"/>
      <w:divBdr>
        <w:top w:val="none" w:sz="0" w:space="0" w:color="auto"/>
        <w:left w:val="none" w:sz="0" w:space="0" w:color="auto"/>
        <w:bottom w:val="none" w:sz="0" w:space="0" w:color="auto"/>
        <w:right w:val="none" w:sz="0" w:space="0" w:color="auto"/>
      </w:divBdr>
    </w:div>
    <w:div w:id="1786149677">
      <w:bodyDiv w:val="1"/>
      <w:marLeft w:val="0"/>
      <w:marRight w:val="0"/>
      <w:marTop w:val="0"/>
      <w:marBottom w:val="0"/>
      <w:divBdr>
        <w:top w:val="none" w:sz="0" w:space="0" w:color="auto"/>
        <w:left w:val="none" w:sz="0" w:space="0" w:color="auto"/>
        <w:bottom w:val="none" w:sz="0" w:space="0" w:color="auto"/>
        <w:right w:val="none" w:sz="0" w:space="0" w:color="auto"/>
      </w:divBdr>
      <w:divsChild>
        <w:div w:id="1279412499">
          <w:marLeft w:val="0"/>
          <w:marRight w:val="0"/>
          <w:marTop w:val="0"/>
          <w:marBottom w:val="0"/>
          <w:divBdr>
            <w:top w:val="none" w:sz="0" w:space="0" w:color="auto"/>
            <w:left w:val="none" w:sz="0" w:space="0" w:color="auto"/>
            <w:bottom w:val="none" w:sz="0" w:space="0" w:color="auto"/>
            <w:right w:val="none" w:sz="0" w:space="0" w:color="auto"/>
          </w:divBdr>
          <w:divsChild>
            <w:div w:id="1772892933">
              <w:marLeft w:val="0"/>
              <w:marRight w:val="0"/>
              <w:marTop w:val="0"/>
              <w:marBottom w:val="0"/>
              <w:divBdr>
                <w:top w:val="none" w:sz="0" w:space="0" w:color="auto"/>
                <w:left w:val="none" w:sz="0" w:space="0" w:color="auto"/>
                <w:bottom w:val="none" w:sz="0" w:space="0" w:color="auto"/>
                <w:right w:val="none" w:sz="0" w:space="0" w:color="auto"/>
              </w:divBdr>
              <w:divsChild>
                <w:div w:id="586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397">
      <w:bodyDiv w:val="1"/>
      <w:marLeft w:val="0"/>
      <w:marRight w:val="0"/>
      <w:marTop w:val="0"/>
      <w:marBottom w:val="0"/>
      <w:divBdr>
        <w:top w:val="none" w:sz="0" w:space="0" w:color="auto"/>
        <w:left w:val="none" w:sz="0" w:space="0" w:color="auto"/>
        <w:bottom w:val="none" w:sz="0" w:space="0" w:color="auto"/>
        <w:right w:val="none" w:sz="0" w:space="0" w:color="auto"/>
      </w:divBdr>
      <w:divsChild>
        <w:div w:id="398794744">
          <w:marLeft w:val="360"/>
          <w:marRight w:val="0"/>
          <w:marTop w:val="200"/>
          <w:marBottom w:val="0"/>
          <w:divBdr>
            <w:top w:val="none" w:sz="0" w:space="0" w:color="auto"/>
            <w:left w:val="none" w:sz="0" w:space="0" w:color="auto"/>
            <w:bottom w:val="none" w:sz="0" w:space="0" w:color="auto"/>
            <w:right w:val="none" w:sz="0" w:space="0" w:color="auto"/>
          </w:divBdr>
        </w:div>
        <w:div w:id="10571090">
          <w:marLeft w:val="360"/>
          <w:marRight w:val="0"/>
          <w:marTop w:val="200"/>
          <w:marBottom w:val="0"/>
          <w:divBdr>
            <w:top w:val="none" w:sz="0" w:space="0" w:color="auto"/>
            <w:left w:val="none" w:sz="0" w:space="0" w:color="auto"/>
            <w:bottom w:val="none" w:sz="0" w:space="0" w:color="auto"/>
            <w:right w:val="none" w:sz="0" w:space="0" w:color="auto"/>
          </w:divBdr>
        </w:div>
      </w:divsChild>
    </w:div>
    <w:div w:id="1864634893">
      <w:bodyDiv w:val="1"/>
      <w:marLeft w:val="0"/>
      <w:marRight w:val="0"/>
      <w:marTop w:val="0"/>
      <w:marBottom w:val="0"/>
      <w:divBdr>
        <w:top w:val="none" w:sz="0" w:space="0" w:color="auto"/>
        <w:left w:val="none" w:sz="0" w:space="0" w:color="auto"/>
        <w:bottom w:val="none" w:sz="0" w:space="0" w:color="auto"/>
        <w:right w:val="none" w:sz="0" w:space="0" w:color="auto"/>
      </w:divBdr>
      <w:divsChild>
        <w:div w:id="1294939833">
          <w:marLeft w:val="0"/>
          <w:marRight w:val="0"/>
          <w:marTop w:val="0"/>
          <w:marBottom w:val="0"/>
          <w:divBdr>
            <w:top w:val="none" w:sz="0" w:space="0" w:color="auto"/>
            <w:left w:val="none" w:sz="0" w:space="0" w:color="auto"/>
            <w:bottom w:val="none" w:sz="0" w:space="0" w:color="auto"/>
            <w:right w:val="none" w:sz="0" w:space="0" w:color="auto"/>
          </w:divBdr>
          <w:divsChild>
            <w:div w:id="2100828040">
              <w:marLeft w:val="0"/>
              <w:marRight w:val="0"/>
              <w:marTop w:val="0"/>
              <w:marBottom w:val="0"/>
              <w:divBdr>
                <w:top w:val="none" w:sz="0" w:space="0" w:color="auto"/>
                <w:left w:val="none" w:sz="0" w:space="0" w:color="auto"/>
                <w:bottom w:val="none" w:sz="0" w:space="0" w:color="auto"/>
                <w:right w:val="none" w:sz="0" w:space="0" w:color="auto"/>
              </w:divBdr>
              <w:divsChild>
                <w:div w:id="3028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6644">
      <w:bodyDiv w:val="1"/>
      <w:marLeft w:val="0"/>
      <w:marRight w:val="0"/>
      <w:marTop w:val="0"/>
      <w:marBottom w:val="0"/>
      <w:divBdr>
        <w:top w:val="none" w:sz="0" w:space="0" w:color="auto"/>
        <w:left w:val="none" w:sz="0" w:space="0" w:color="auto"/>
        <w:bottom w:val="none" w:sz="0" w:space="0" w:color="auto"/>
        <w:right w:val="none" w:sz="0" w:space="0" w:color="auto"/>
      </w:divBdr>
    </w:div>
    <w:div w:id="1966614311">
      <w:bodyDiv w:val="1"/>
      <w:marLeft w:val="0"/>
      <w:marRight w:val="0"/>
      <w:marTop w:val="0"/>
      <w:marBottom w:val="0"/>
      <w:divBdr>
        <w:top w:val="none" w:sz="0" w:space="0" w:color="auto"/>
        <w:left w:val="none" w:sz="0" w:space="0" w:color="auto"/>
        <w:bottom w:val="none" w:sz="0" w:space="0" w:color="auto"/>
        <w:right w:val="none" w:sz="0" w:space="0" w:color="auto"/>
      </w:divBdr>
      <w:divsChild>
        <w:div w:id="533274582">
          <w:marLeft w:val="0"/>
          <w:marRight w:val="0"/>
          <w:marTop w:val="0"/>
          <w:marBottom w:val="0"/>
          <w:divBdr>
            <w:top w:val="none" w:sz="0" w:space="0" w:color="auto"/>
            <w:left w:val="none" w:sz="0" w:space="0" w:color="auto"/>
            <w:bottom w:val="none" w:sz="0" w:space="0" w:color="auto"/>
            <w:right w:val="none" w:sz="0" w:space="0" w:color="auto"/>
          </w:divBdr>
          <w:divsChild>
            <w:div w:id="384915786">
              <w:marLeft w:val="0"/>
              <w:marRight w:val="0"/>
              <w:marTop w:val="0"/>
              <w:marBottom w:val="0"/>
              <w:divBdr>
                <w:top w:val="none" w:sz="0" w:space="0" w:color="auto"/>
                <w:left w:val="none" w:sz="0" w:space="0" w:color="auto"/>
                <w:bottom w:val="none" w:sz="0" w:space="0" w:color="auto"/>
                <w:right w:val="none" w:sz="0" w:space="0" w:color="auto"/>
              </w:divBdr>
              <w:divsChild>
                <w:div w:id="752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9E77AF-AA4B-4243-ABE7-BBCB2C42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3315BED9.dotm</Template>
  <TotalTime>0</TotalTime>
  <Pages>30</Pages>
  <Words>9444</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dc:creator>
  <cp:lastModifiedBy>Lorelei Jones</cp:lastModifiedBy>
  <cp:revision>2</cp:revision>
  <cp:lastPrinted>2017-07-03T14:16:00Z</cp:lastPrinted>
  <dcterms:created xsi:type="dcterms:W3CDTF">2018-11-06T16:32:00Z</dcterms:created>
  <dcterms:modified xsi:type="dcterms:W3CDTF">2018-11-06T16:32:00Z</dcterms:modified>
</cp:coreProperties>
</file>