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A1" w:rsidRPr="00EA72A1" w:rsidRDefault="00EA72A1" w:rsidP="00EA72A1">
      <w:pPr>
        <w:pStyle w:val="headletters"/>
        <w:spacing w:line="240" w:lineRule="auto"/>
        <w:rPr>
          <w:rFonts w:ascii="Times New Roman" w:hAnsi="Times New Roman"/>
          <w:b/>
          <w:sz w:val="28"/>
          <w:szCs w:val="28"/>
        </w:rPr>
      </w:pPr>
      <w:r w:rsidRPr="00EA72A1">
        <w:rPr>
          <w:rFonts w:ascii="Times New Roman" w:hAnsi="Times New Roman"/>
          <w:b/>
          <w:sz w:val="28"/>
          <w:szCs w:val="28"/>
        </w:rPr>
        <w:t>Madagascar: Crime threatens biodiversity</w:t>
      </w:r>
    </w:p>
    <w:p w:rsidR="00EA72A1" w:rsidRPr="000A0F84" w:rsidRDefault="00EA72A1" w:rsidP="00EA72A1">
      <w:pPr>
        <w:pStyle w:val="authorletters"/>
        <w:spacing w:line="240" w:lineRule="auto"/>
        <w:jc w:val="left"/>
        <w:rPr>
          <w:rFonts w:ascii="Times New Roman" w:hAnsi="Times New Roman"/>
          <w:sz w:val="22"/>
          <w:szCs w:val="22"/>
        </w:rPr>
      </w:pPr>
      <w:r w:rsidRPr="000A0F84">
        <w:rPr>
          <w:rFonts w:ascii="Times New Roman" w:hAnsi="Times New Roman"/>
          <w:sz w:val="22"/>
          <w:szCs w:val="22"/>
        </w:rPr>
        <w:t>Julia P. G. Jones</w:t>
      </w:r>
      <w:r w:rsidRPr="000A0F84">
        <w:rPr>
          <w:rFonts w:ascii="Times New Roman" w:hAnsi="Times New Roman"/>
          <w:sz w:val="22"/>
          <w:szCs w:val="22"/>
          <w:vertAlign w:val="superscript"/>
        </w:rPr>
        <w:t>1</w:t>
      </w:r>
      <w:r w:rsidRPr="000A0F84">
        <w:rPr>
          <w:rFonts w:ascii="Times New Roman" w:hAnsi="Times New Roman"/>
          <w:sz w:val="22"/>
          <w:szCs w:val="22"/>
        </w:rPr>
        <w:t>*, Jonah Ratsimbazafy</w:t>
      </w:r>
      <w:r w:rsidRPr="000A0F84">
        <w:rPr>
          <w:rFonts w:ascii="Times New Roman" w:hAnsi="Times New Roman"/>
          <w:sz w:val="22"/>
          <w:szCs w:val="22"/>
          <w:vertAlign w:val="superscript"/>
        </w:rPr>
        <w:t>2</w:t>
      </w:r>
      <w:r w:rsidRPr="000A0F84">
        <w:rPr>
          <w:rFonts w:ascii="Times New Roman" w:hAnsi="Times New Roman"/>
          <w:sz w:val="22"/>
          <w:szCs w:val="22"/>
        </w:rPr>
        <w:t>, Anitry N. Ratsifandrihamanana</w:t>
      </w:r>
      <w:r w:rsidRPr="000A0F84">
        <w:rPr>
          <w:rFonts w:ascii="Times New Roman" w:hAnsi="Times New Roman"/>
          <w:sz w:val="22"/>
          <w:szCs w:val="22"/>
          <w:vertAlign w:val="superscript"/>
        </w:rPr>
        <w:t>3</w:t>
      </w:r>
      <w:r w:rsidRPr="000A0F84">
        <w:rPr>
          <w:rFonts w:ascii="Times New Roman" w:hAnsi="Times New Roman"/>
          <w:sz w:val="22"/>
          <w:szCs w:val="22"/>
        </w:rPr>
        <w:t>, James E. M. Watson</w:t>
      </w:r>
      <w:r w:rsidRPr="000A0F84">
        <w:rPr>
          <w:rFonts w:ascii="Times New Roman" w:hAnsi="Times New Roman"/>
          <w:sz w:val="22"/>
          <w:szCs w:val="22"/>
          <w:vertAlign w:val="superscript"/>
        </w:rPr>
        <w:t>4</w:t>
      </w:r>
      <w:r w:rsidRPr="000A0F84">
        <w:rPr>
          <w:rFonts w:ascii="Times New Roman" w:hAnsi="Times New Roman"/>
          <w:sz w:val="22"/>
          <w:szCs w:val="22"/>
        </w:rPr>
        <w:t>, Herizo T. Andrianandrasana</w:t>
      </w:r>
      <w:r w:rsidRPr="000A0F84">
        <w:rPr>
          <w:rFonts w:ascii="Times New Roman" w:hAnsi="Times New Roman"/>
          <w:sz w:val="22"/>
          <w:szCs w:val="22"/>
          <w:vertAlign w:val="superscript"/>
        </w:rPr>
        <w:t>5</w:t>
      </w:r>
      <w:r w:rsidRPr="000A0F84">
        <w:rPr>
          <w:rFonts w:ascii="Times New Roman" w:hAnsi="Times New Roman"/>
          <w:sz w:val="22"/>
          <w:szCs w:val="22"/>
        </w:rPr>
        <w:t>, Mar Cabeza</w:t>
      </w:r>
      <w:r w:rsidRPr="000A0F84">
        <w:rPr>
          <w:rFonts w:ascii="Times New Roman" w:hAnsi="Times New Roman"/>
          <w:sz w:val="22"/>
          <w:szCs w:val="22"/>
          <w:vertAlign w:val="superscript"/>
        </w:rPr>
        <w:t>6</w:t>
      </w:r>
      <w:r w:rsidRPr="000A0F84">
        <w:rPr>
          <w:rFonts w:ascii="Times New Roman" w:hAnsi="Times New Roman"/>
          <w:sz w:val="22"/>
          <w:szCs w:val="22"/>
        </w:rPr>
        <w:t>, Joshua E. Cinner</w:t>
      </w:r>
      <w:r w:rsidRPr="000A0F84">
        <w:rPr>
          <w:rFonts w:ascii="Times New Roman" w:hAnsi="Times New Roman"/>
          <w:sz w:val="22"/>
          <w:szCs w:val="22"/>
          <w:vertAlign w:val="superscript"/>
        </w:rPr>
        <w:t>7</w:t>
      </w:r>
      <w:r w:rsidRPr="000A0F84">
        <w:rPr>
          <w:rFonts w:ascii="Times New Roman" w:hAnsi="Times New Roman"/>
          <w:sz w:val="22"/>
          <w:szCs w:val="22"/>
        </w:rPr>
        <w:t>, Steven M. Goodman</w:t>
      </w:r>
      <w:r w:rsidRPr="000A0F84">
        <w:rPr>
          <w:rFonts w:ascii="Times New Roman" w:hAnsi="Times New Roman"/>
          <w:sz w:val="22"/>
          <w:szCs w:val="22"/>
          <w:vertAlign w:val="superscript"/>
        </w:rPr>
        <w:t>8</w:t>
      </w:r>
      <w:r w:rsidRPr="000A0F84">
        <w:rPr>
          <w:rFonts w:ascii="Times New Roman" w:hAnsi="Times New Roman"/>
          <w:sz w:val="22"/>
          <w:szCs w:val="22"/>
        </w:rPr>
        <w:t>, Frank Hawkins</w:t>
      </w:r>
      <w:r w:rsidRPr="000A0F84">
        <w:rPr>
          <w:rFonts w:ascii="Times New Roman" w:hAnsi="Times New Roman"/>
          <w:sz w:val="22"/>
          <w:szCs w:val="22"/>
          <w:vertAlign w:val="superscript"/>
        </w:rPr>
        <w:t>9</w:t>
      </w:r>
      <w:r w:rsidRPr="000A0F84">
        <w:rPr>
          <w:rFonts w:ascii="Times New Roman" w:hAnsi="Times New Roman"/>
          <w:sz w:val="22"/>
          <w:szCs w:val="22"/>
        </w:rPr>
        <w:t>, Russell A. Mittermeier</w:t>
      </w:r>
      <w:r w:rsidRPr="000A0F84">
        <w:rPr>
          <w:rFonts w:ascii="Times New Roman" w:hAnsi="Times New Roman"/>
          <w:sz w:val="22"/>
          <w:szCs w:val="22"/>
          <w:vertAlign w:val="superscript"/>
        </w:rPr>
        <w:t>10</w:t>
      </w:r>
      <w:r w:rsidRPr="000A0F84">
        <w:rPr>
          <w:rFonts w:ascii="Times New Roman" w:hAnsi="Times New Roman"/>
          <w:sz w:val="22"/>
          <w:szCs w:val="22"/>
        </w:rPr>
        <w:t>, Ando L. Rabearisoa</w:t>
      </w:r>
      <w:r w:rsidRPr="000A0F84">
        <w:rPr>
          <w:rFonts w:ascii="Times New Roman" w:hAnsi="Times New Roman"/>
          <w:sz w:val="22"/>
          <w:szCs w:val="22"/>
          <w:vertAlign w:val="superscript"/>
        </w:rPr>
        <w:t>11</w:t>
      </w:r>
      <w:r w:rsidRPr="000A0F84">
        <w:rPr>
          <w:rFonts w:ascii="Times New Roman" w:hAnsi="Times New Roman"/>
          <w:sz w:val="22"/>
          <w:szCs w:val="22"/>
        </w:rPr>
        <w:t>, O. Sarobidy Rakotonarivo</w:t>
      </w:r>
      <w:r w:rsidRPr="000A0F84">
        <w:rPr>
          <w:rFonts w:ascii="Times New Roman" w:hAnsi="Times New Roman"/>
          <w:sz w:val="22"/>
          <w:szCs w:val="22"/>
          <w:vertAlign w:val="superscript"/>
        </w:rPr>
        <w:t>12</w:t>
      </w:r>
      <w:r w:rsidRPr="000A0F84">
        <w:rPr>
          <w:rFonts w:ascii="Times New Roman" w:hAnsi="Times New Roman"/>
          <w:sz w:val="22"/>
          <w:szCs w:val="22"/>
        </w:rPr>
        <w:t>, Julie H. Razafimanahaka</w:t>
      </w:r>
      <w:r w:rsidRPr="000A0F84">
        <w:rPr>
          <w:rFonts w:ascii="Times New Roman" w:hAnsi="Times New Roman"/>
          <w:sz w:val="22"/>
          <w:szCs w:val="22"/>
          <w:vertAlign w:val="superscript"/>
        </w:rPr>
        <w:t>13</w:t>
      </w:r>
      <w:r w:rsidRPr="000A0F84">
        <w:rPr>
          <w:rFonts w:ascii="Times New Roman" w:hAnsi="Times New Roman"/>
          <w:sz w:val="22"/>
          <w:szCs w:val="22"/>
        </w:rPr>
        <w:t>, Andriamandimbisoa R. Razafimpahanana</w:t>
      </w:r>
      <w:r w:rsidRPr="000A0F84">
        <w:rPr>
          <w:rFonts w:ascii="Times New Roman" w:hAnsi="Times New Roman"/>
          <w:sz w:val="22"/>
          <w:szCs w:val="22"/>
          <w:vertAlign w:val="superscript"/>
        </w:rPr>
        <w:t>14</w:t>
      </w:r>
      <w:r w:rsidRPr="000A0F84">
        <w:rPr>
          <w:rFonts w:ascii="Times New Roman" w:hAnsi="Times New Roman"/>
          <w:sz w:val="22"/>
          <w:szCs w:val="22"/>
        </w:rPr>
        <w:t>, Lucienne Wilmé</w:t>
      </w:r>
      <w:r w:rsidRPr="000A0F84">
        <w:rPr>
          <w:rFonts w:ascii="Times New Roman" w:hAnsi="Times New Roman"/>
          <w:sz w:val="22"/>
          <w:szCs w:val="22"/>
          <w:vertAlign w:val="superscript"/>
        </w:rPr>
        <w:t>15</w:t>
      </w:r>
      <w:r w:rsidRPr="000A0F84">
        <w:rPr>
          <w:rFonts w:ascii="Times New Roman" w:hAnsi="Times New Roman"/>
          <w:sz w:val="22"/>
          <w:szCs w:val="22"/>
        </w:rPr>
        <w:t>, Patricia C. Wright</w:t>
      </w:r>
      <w:r w:rsidRPr="000A0F84">
        <w:rPr>
          <w:rFonts w:ascii="Times New Roman" w:hAnsi="Times New Roman"/>
          <w:sz w:val="22"/>
          <w:szCs w:val="22"/>
          <w:vertAlign w:val="superscript"/>
        </w:rPr>
        <w:t>16</w:t>
      </w:r>
      <w:r w:rsidRPr="000A0F84">
        <w:rPr>
          <w:rFonts w:ascii="Times New Roman" w:hAnsi="Times New Roman"/>
          <w:sz w:val="22"/>
          <w:szCs w:val="22"/>
        </w:rPr>
        <w:t xml:space="preserve"> </w:t>
      </w:r>
    </w:p>
    <w:p w:rsidR="00EA72A1" w:rsidRPr="000A0F84" w:rsidRDefault="00EA72A1" w:rsidP="00EA72A1">
      <w:pPr>
        <w:pStyle w:val="authorlettersaddress"/>
        <w:spacing w:line="240" w:lineRule="auto"/>
        <w:jc w:val="left"/>
        <w:rPr>
          <w:rFonts w:ascii="Times New Roman" w:hAnsi="Times New Roman"/>
          <w:sz w:val="22"/>
          <w:szCs w:val="22"/>
        </w:rPr>
      </w:pPr>
      <w:r w:rsidRPr="000A0F84">
        <w:rPr>
          <w:rFonts w:ascii="Times New Roman" w:hAnsi="Times New Roman"/>
          <w:sz w:val="22"/>
          <w:szCs w:val="22"/>
          <w:vertAlign w:val="superscript"/>
        </w:rPr>
        <w:t>1</w:t>
      </w:r>
      <w:r w:rsidRPr="000A0F84">
        <w:rPr>
          <w:rFonts w:ascii="Times New Roman" w:hAnsi="Times New Roman"/>
          <w:sz w:val="22"/>
          <w:szCs w:val="22"/>
        </w:rPr>
        <w:t xml:space="preserve">College of Environmental Sciences and Engineering, Bangor University, Bangor LL57 2DG, UK. </w:t>
      </w:r>
      <w:r w:rsidRPr="000A0F84">
        <w:rPr>
          <w:rFonts w:ascii="Times New Roman" w:hAnsi="Times New Roman"/>
          <w:sz w:val="22"/>
          <w:szCs w:val="22"/>
          <w:vertAlign w:val="superscript"/>
        </w:rPr>
        <w:t>2</w:t>
      </w:r>
      <w:r w:rsidRPr="000A0F84">
        <w:rPr>
          <w:rFonts w:ascii="Times New Roman" w:hAnsi="Times New Roman"/>
          <w:sz w:val="22"/>
          <w:szCs w:val="22"/>
        </w:rPr>
        <w:t xml:space="preserve">Department of Anthropology and Durable Development, Faculty of Sciences, University of Antananarivo, Antananarivo, Madagascar. </w:t>
      </w:r>
      <w:r w:rsidRPr="000A0F84">
        <w:rPr>
          <w:rFonts w:ascii="Times New Roman" w:hAnsi="Times New Roman"/>
          <w:sz w:val="22"/>
          <w:szCs w:val="22"/>
          <w:vertAlign w:val="superscript"/>
        </w:rPr>
        <w:t>3</w:t>
      </w:r>
      <w:r w:rsidRPr="000A0F84">
        <w:rPr>
          <w:rFonts w:ascii="Times New Roman" w:hAnsi="Times New Roman"/>
          <w:sz w:val="22"/>
          <w:szCs w:val="22"/>
        </w:rPr>
        <w:t xml:space="preserve">World Wide Fund for Nature Madagascar, Antananarivo, Madagascar. </w:t>
      </w:r>
      <w:r w:rsidRPr="000A0F84">
        <w:rPr>
          <w:rFonts w:ascii="Times New Roman" w:hAnsi="Times New Roman"/>
          <w:sz w:val="22"/>
          <w:szCs w:val="22"/>
          <w:vertAlign w:val="superscript"/>
        </w:rPr>
        <w:t>4</w:t>
      </w:r>
      <w:r w:rsidRPr="000A0F84">
        <w:rPr>
          <w:rFonts w:ascii="Times New Roman" w:hAnsi="Times New Roman"/>
          <w:sz w:val="22"/>
          <w:szCs w:val="22"/>
        </w:rPr>
        <w:t xml:space="preserve">School of Earth and Environmental Sciences, University of Queensland, St. Lucia, QLD 4067, Australia. </w:t>
      </w:r>
      <w:r w:rsidRPr="000A0F84">
        <w:rPr>
          <w:rFonts w:ascii="Times New Roman" w:hAnsi="Times New Roman"/>
          <w:sz w:val="22"/>
          <w:szCs w:val="22"/>
          <w:vertAlign w:val="superscript"/>
        </w:rPr>
        <w:t>5</w:t>
      </w:r>
      <w:r w:rsidRPr="000A0F84">
        <w:rPr>
          <w:rFonts w:ascii="Times New Roman" w:hAnsi="Times New Roman"/>
          <w:sz w:val="22"/>
          <w:szCs w:val="22"/>
        </w:rPr>
        <w:t xml:space="preserve">Durrell Wildlife Conservation Trust Madagascar Programme, Antananarivo, Madagascar. </w:t>
      </w:r>
      <w:r w:rsidRPr="000A0F84">
        <w:rPr>
          <w:rFonts w:ascii="Times New Roman" w:hAnsi="Times New Roman"/>
          <w:sz w:val="22"/>
          <w:szCs w:val="22"/>
          <w:vertAlign w:val="superscript"/>
        </w:rPr>
        <w:t>6</w:t>
      </w:r>
      <w:r w:rsidRPr="000A0F84">
        <w:rPr>
          <w:rFonts w:ascii="Times New Roman" w:hAnsi="Times New Roman"/>
          <w:sz w:val="22"/>
          <w:szCs w:val="22"/>
        </w:rPr>
        <w:t xml:space="preserve">Global Change and Conservation Lab, University of Helsinki, Helsinki, Finland. </w:t>
      </w:r>
      <w:r w:rsidRPr="000A0F84">
        <w:rPr>
          <w:rFonts w:ascii="Times New Roman" w:hAnsi="Times New Roman"/>
          <w:sz w:val="22"/>
          <w:szCs w:val="22"/>
          <w:vertAlign w:val="superscript"/>
        </w:rPr>
        <w:t>7</w:t>
      </w:r>
      <w:r w:rsidRPr="000A0F84">
        <w:rPr>
          <w:rFonts w:ascii="Times New Roman" w:hAnsi="Times New Roman"/>
          <w:sz w:val="22"/>
          <w:szCs w:val="22"/>
        </w:rPr>
        <w:t xml:space="preserve">ARC Centre of Excellence for Coral Reef Studies, James Cook University, Douglas, QLD 4814, Australia. </w:t>
      </w:r>
      <w:r w:rsidRPr="000A0F84">
        <w:rPr>
          <w:rFonts w:ascii="Times New Roman" w:hAnsi="Times New Roman"/>
          <w:sz w:val="22"/>
          <w:szCs w:val="22"/>
          <w:vertAlign w:val="superscript"/>
        </w:rPr>
        <w:t>8</w:t>
      </w:r>
      <w:r w:rsidRPr="000A0F84">
        <w:rPr>
          <w:rFonts w:ascii="Times New Roman" w:hAnsi="Times New Roman"/>
          <w:sz w:val="22"/>
          <w:szCs w:val="22"/>
        </w:rPr>
        <w:t xml:space="preserve">Field Museum of Natural History, Chicago, IL 60605, USA. </w:t>
      </w:r>
      <w:r w:rsidRPr="000A0F84">
        <w:rPr>
          <w:rFonts w:ascii="Times New Roman" w:hAnsi="Times New Roman"/>
          <w:sz w:val="22"/>
          <w:szCs w:val="22"/>
          <w:vertAlign w:val="superscript"/>
        </w:rPr>
        <w:t>9</w:t>
      </w:r>
      <w:r w:rsidRPr="000A0F84">
        <w:rPr>
          <w:rFonts w:ascii="Times New Roman" w:hAnsi="Times New Roman"/>
          <w:sz w:val="22"/>
          <w:szCs w:val="22"/>
        </w:rPr>
        <w:t xml:space="preserve">IUCN North America Office, Washington, DC 20009 , USA. </w:t>
      </w:r>
      <w:r w:rsidRPr="000A0F84">
        <w:rPr>
          <w:rFonts w:ascii="Times New Roman" w:hAnsi="Times New Roman"/>
          <w:sz w:val="22"/>
          <w:szCs w:val="22"/>
          <w:vertAlign w:val="superscript"/>
        </w:rPr>
        <w:t>10</w:t>
      </w:r>
      <w:r w:rsidRPr="000A0F84">
        <w:rPr>
          <w:rFonts w:ascii="Times New Roman" w:hAnsi="Times New Roman"/>
          <w:sz w:val="22"/>
          <w:szCs w:val="22"/>
        </w:rPr>
        <w:t xml:space="preserve">Global Wildlife Conservation, Austin, TX 78746 , USA. </w:t>
      </w:r>
      <w:r w:rsidRPr="000A0F84">
        <w:rPr>
          <w:rFonts w:ascii="Times New Roman" w:hAnsi="Times New Roman"/>
          <w:sz w:val="22"/>
          <w:szCs w:val="22"/>
          <w:vertAlign w:val="superscript"/>
        </w:rPr>
        <w:t>11</w:t>
      </w:r>
      <w:r w:rsidRPr="000A0F84">
        <w:rPr>
          <w:rFonts w:ascii="Times New Roman" w:hAnsi="Times New Roman"/>
          <w:sz w:val="22"/>
          <w:szCs w:val="22"/>
        </w:rPr>
        <w:t xml:space="preserve">Conservation International Madagascar, Antananarivo, Madagascar. </w:t>
      </w:r>
      <w:r w:rsidRPr="000A0F84">
        <w:rPr>
          <w:rFonts w:ascii="Times New Roman" w:hAnsi="Times New Roman"/>
          <w:sz w:val="22"/>
          <w:szCs w:val="22"/>
          <w:vertAlign w:val="superscript"/>
        </w:rPr>
        <w:t>12</w:t>
      </w:r>
      <w:r w:rsidRPr="000A0F84">
        <w:rPr>
          <w:rFonts w:ascii="Times New Roman" w:hAnsi="Times New Roman"/>
          <w:sz w:val="22"/>
          <w:szCs w:val="22"/>
        </w:rPr>
        <w:t xml:space="preserve">Biological and Environmental Sciences, University of Stirling, Stirling FK9 4LA, UK. </w:t>
      </w:r>
      <w:r w:rsidRPr="000A0F84">
        <w:rPr>
          <w:rFonts w:ascii="Times New Roman" w:hAnsi="Times New Roman"/>
          <w:sz w:val="22"/>
          <w:szCs w:val="22"/>
          <w:vertAlign w:val="superscript"/>
        </w:rPr>
        <w:t>13</w:t>
      </w:r>
      <w:r w:rsidRPr="000A0F84">
        <w:rPr>
          <w:rFonts w:ascii="Times New Roman" w:hAnsi="Times New Roman"/>
          <w:sz w:val="22"/>
          <w:szCs w:val="22"/>
        </w:rPr>
        <w:t xml:space="preserve">Madagasikara Voakajy, Antananarivo, Madagascar. </w:t>
      </w:r>
      <w:r w:rsidRPr="000A0F84">
        <w:rPr>
          <w:rFonts w:ascii="Times New Roman" w:hAnsi="Times New Roman"/>
          <w:sz w:val="22"/>
          <w:szCs w:val="22"/>
          <w:vertAlign w:val="superscript"/>
        </w:rPr>
        <w:t>14</w:t>
      </w:r>
      <w:r w:rsidRPr="000A0F84">
        <w:rPr>
          <w:rFonts w:ascii="Times New Roman" w:hAnsi="Times New Roman"/>
          <w:sz w:val="22"/>
          <w:szCs w:val="22"/>
        </w:rPr>
        <w:t xml:space="preserve">Wildlife Conservation Society Madagascar Program, Antananarivo, Madagascar. </w:t>
      </w:r>
      <w:r w:rsidRPr="000A0F84">
        <w:rPr>
          <w:rFonts w:ascii="Times New Roman" w:hAnsi="Times New Roman"/>
          <w:sz w:val="22"/>
          <w:szCs w:val="22"/>
          <w:vertAlign w:val="superscript"/>
        </w:rPr>
        <w:t>15</w:t>
      </w:r>
      <w:r w:rsidRPr="000A0F84">
        <w:rPr>
          <w:rFonts w:ascii="Times New Roman" w:hAnsi="Times New Roman"/>
          <w:sz w:val="22"/>
          <w:szCs w:val="22"/>
        </w:rPr>
        <w:t xml:space="preserve">World Resources Institute, Antananarivo, Madagascar. </w:t>
      </w:r>
      <w:r w:rsidRPr="000A0F84">
        <w:rPr>
          <w:rFonts w:ascii="Times New Roman" w:hAnsi="Times New Roman"/>
          <w:sz w:val="22"/>
          <w:szCs w:val="22"/>
          <w:vertAlign w:val="superscript"/>
        </w:rPr>
        <w:t>16</w:t>
      </w:r>
      <w:r w:rsidRPr="000A0F84">
        <w:rPr>
          <w:rFonts w:ascii="Times New Roman" w:hAnsi="Times New Roman"/>
          <w:sz w:val="22"/>
          <w:szCs w:val="22"/>
        </w:rPr>
        <w:t xml:space="preserve">Department of Anthropology, Stony Brook University, NY 11794, USA. </w:t>
      </w:r>
    </w:p>
    <w:p w:rsidR="00EA72A1" w:rsidRPr="000A0F84" w:rsidRDefault="00EA72A1" w:rsidP="00EA72A1">
      <w:pPr>
        <w:pStyle w:val="authorlettersaddress"/>
        <w:spacing w:line="240" w:lineRule="auto"/>
        <w:jc w:val="left"/>
        <w:rPr>
          <w:rFonts w:ascii="Times New Roman" w:hAnsi="Times New Roman"/>
          <w:sz w:val="22"/>
          <w:szCs w:val="22"/>
        </w:rPr>
      </w:pPr>
      <w:r w:rsidRPr="000A0F84">
        <w:rPr>
          <w:rFonts w:ascii="Times New Roman" w:hAnsi="Times New Roman"/>
          <w:sz w:val="22"/>
          <w:szCs w:val="22"/>
        </w:rPr>
        <w:t>*Corresponding author. Email: julia.jones@bangor.ac.uk</w:t>
      </w:r>
    </w:p>
    <w:p w:rsidR="00EA72A1" w:rsidRPr="000A0F84" w:rsidRDefault="00EA72A1" w:rsidP="00EA72A1">
      <w:pPr>
        <w:pStyle w:val="headletters"/>
        <w:spacing w:line="240" w:lineRule="auto"/>
        <w:rPr>
          <w:rFonts w:ascii="Times New Roman" w:hAnsi="Times New Roman"/>
          <w:sz w:val="22"/>
          <w:szCs w:val="22"/>
        </w:rPr>
      </w:pPr>
    </w:p>
    <w:p w:rsidR="00EA72A1" w:rsidRDefault="00EA72A1" w:rsidP="00EA72A1">
      <w:pPr>
        <w:pStyle w:val="bodyRAGnoindentCaps1stline"/>
        <w:spacing w:line="240" w:lineRule="auto"/>
        <w:jc w:val="left"/>
        <w:rPr>
          <w:rFonts w:ascii="Times New Roman" w:hAnsi="Times New Roman"/>
          <w:sz w:val="24"/>
          <w:szCs w:val="24"/>
        </w:rPr>
      </w:pPr>
      <w:r w:rsidRPr="00EA72A1">
        <w:rPr>
          <w:rFonts w:ascii="Times New Roman" w:hAnsi="Times New Roman"/>
          <w:sz w:val="24"/>
          <w:szCs w:val="24"/>
        </w:rPr>
        <w:t xml:space="preserve">Madagascar’s new president, Andry Rajoelina, </w:t>
      </w:r>
      <w:proofErr w:type="gramStart"/>
      <w:r w:rsidRPr="00EA72A1">
        <w:rPr>
          <w:rFonts w:ascii="Times New Roman" w:hAnsi="Times New Roman"/>
          <w:sz w:val="24"/>
          <w:szCs w:val="24"/>
        </w:rPr>
        <w:t>was elected</w:t>
      </w:r>
      <w:proofErr w:type="gramEnd"/>
      <w:r w:rsidRPr="00EA72A1">
        <w:rPr>
          <w:rFonts w:ascii="Times New Roman" w:hAnsi="Times New Roman"/>
          <w:sz w:val="24"/>
          <w:szCs w:val="24"/>
        </w:rPr>
        <w:t xml:space="preserve"> on a promise to improve living standards for the millions who live in poverty (</w:t>
      </w:r>
      <w:r w:rsidRPr="00EA72A1">
        <w:rPr>
          <w:rFonts w:ascii="Times New Roman" w:hAnsi="Times New Roman"/>
          <w:i/>
          <w:sz w:val="24"/>
          <w:szCs w:val="24"/>
        </w:rPr>
        <w:t>1</w:t>
      </w:r>
      <w:r w:rsidRPr="00EA72A1">
        <w:rPr>
          <w:rFonts w:ascii="Times New Roman" w:hAnsi="Times New Roman"/>
          <w:sz w:val="24"/>
          <w:szCs w:val="24"/>
        </w:rPr>
        <w:t>). To achieve this goal, he must address the declining rule of law. Madagascar fell eight places in the Rule of Law Index between 2016 and 2018 (</w:t>
      </w:r>
      <w:r w:rsidRPr="00EA72A1">
        <w:rPr>
          <w:rFonts w:ascii="Times New Roman" w:hAnsi="Times New Roman"/>
          <w:i/>
          <w:sz w:val="24"/>
          <w:szCs w:val="24"/>
        </w:rPr>
        <w:t>2</w:t>
      </w:r>
      <w:r w:rsidRPr="00EA72A1">
        <w:rPr>
          <w:rFonts w:ascii="Times New Roman" w:hAnsi="Times New Roman"/>
          <w:sz w:val="24"/>
          <w:szCs w:val="24"/>
        </w:rPr>
        <w:t>), and it is 155th of 180 countries listed in the Corruptions Perceptions Index (</w:t>
      </w:r>
      <w:r w:rsidRPr="00EA72A1">
        <w:rPr>
          <w:rFonts w:ascii="Times New Roman" w:hAnsi="Times New Roman"/>
          <w:i/>
          <w:sz w:val="24"/>
          <w:szCs w:val="24"/>
        </w:rPr>
        <w:t>3</w:t>
      </w:r>
      <w:r w:rsidRPr="00EA72A1">
        <w:rPr>
          <w:rFonts w:ascii="Times New Roman" w:hAnsi="Times New Roman"/>
          <w:sz w:val="24"/>
          <w:szCs w:val="24"/>
        </w:rPr>
        <w:t>). Weak governance slows development by reducing the willingness of citizens and foreign companies to invest (</w:t>
      </w:r>
      <w:r w:rsidRPr="00EA72A1">
        <w:rPr>
          <w:rFonts w:ascii="Times New Roman" w:hAnsi="Times New Roman"/>
          <w:i/>
          <w:sz w:val="24"/>
          <w:szCs w:val="24"/>
        </w:rPr>
        <w:t>4</w:t>
      </w:r>
      <w:r w:rsidRPr="00EA72A1">
        <w:rPr>
          <w:rFonts w:ascii="Times New Roman" w:hAnsi="Times New Roman"/>
          <w:sz w:val="24"/>
          <w:szCs w:val="24"/>
        </w:rPr>
        <w:t xml:space="preserve">). Since his election President Rajoelina has expressed a desire to make Madagascar a model of conservation and a destination for </w:t>
      </w:r>
      <w:proofErr w:type="gramStart"/>
      <w:r w:rsidRPr="00EA72A1">
        <w:rPr>
          <w:rFonts w:ascii="Times New Roman" w:hAnsi="Times New Roman"/>
          <w:sz w:val="24"/>
          <w:szCs w:val="24"/>
        </w:rPr>
        <w:t>ecotourism(</w:t>
      </w:r>
      <w:proofErr w:type="gramEnd"/>
      <w:r w:rsidRPr="00EA72A1">
        <w:rPr>
          <w:rFonts w:ascii="Times New Roman" w:hAnsi="Times New Roman"/>
          <w:i/>
          <w:sz w:val="24"/>
          <w:szCs w:val="24"/>
        </w:rPr>
        <w:t>5</w:t>
      </w:r>
      <w:r w:rsidRPr="00EA72A1">
        <w:rPr>
          <w:rFonts w:ascii="Times New Roman" w:hAnsi="Times New Roman"/>
          <w:sz w:val="24"/>
          <w:szCs w:val="24"/>
        </w:rPr>
        <w:t xml:space="preserve">). The solutions to the country’s poverty—strengthening Madagascar’s government and reducing crime—are also key to turning around the country’s precipitous loss of biodiversity.  </w:t>
      </w:r>
    </w:p>
    <w:p w:rsidR="00EA72A1" w:rsidRPr="00EA72A1" w:rsidRDefault="00EA72A1" w:rsidP="00EA72A1">
      <w:pPr>
        <w:pStyle w:val="bodyRAGnoindentCaps1stline"/>
        <w:spacing w:line="240" w:lineRule="auto"/>
        <w:jc w:val="left"/>
        <w:rPr>
          <w:rFonts w:ascii="Times New Roman" w:hAnsi="Times New Roman"/>
          <w:sz w:val="24"/>
          <w:szCs w:val="24"/>
        </w:rPr>
      </w:pPr>
    </w:p>
    <w:p w:rsidR="00EA72A1" w:rsidRDefault="00EA72A1" w:rsidP="00EA72A1">
      <w:pPr>
        <w:pStyle w:val="bodyRAG"/>
        <w:spacing w:line="240" w:lineRule="auto"/>
        <w:jc w:val="left"/>
        <w:rPr>
          <w:rFonts w:ascii="Times New Roman" w:hAnsi="Times New Roman"/>
          <w:sz w:val="24"/>
          <w:szCs w:val="24"/>
        </w:rPr>
      </w:pPr>
      <w:r w:rsidRPr="00EA72A1">
        <w:rPr>
          <w:rFonts w:ascii="Times New Roman" w:hAnsi="Times New Roman"/>
          <w:sz w:val="24"/>
          <w:szCs w:val="24"/>
        </w:rPr>
        <w:t xml:space="preserve">The threats faced by </w:t>
      </w:r>
      <w:proofErr w:type="gramStart"/>
      <w:r w:rsidRPr="00EA72A1">
        <w:rPr>
          <w:rFonts w:ascii="Times New Roman" w:hAnsi="Times New Roman"/>
          <w:sz w:val="24"/>
          <w:szCs w:val="24"/>
        </w:rPr>
        <w:t>Madagascar’s</w:t>
      </w:r>
      <w:proofErr w:type="gramEnd"/>
      <w:r w:rsidRPr="00EA72A1">
        <w:rPr>
          <w:rFonts w:ascii="Times New Roman" w:hAnsi="Times New Roman"/>
          <w:sz w:val="24"/>
          <w:szCs w:val="24"/>
        </w:rPr>
        <w:t xml:space="preserve"> protected areas and species are increasingly linked to criminal networks and corruption (</w:t>
      </w:r>
      <w:r w:rsidRPr="00EA72A1">
        <w:rPr>
          <w:rFonts w:ascii="Times New Roman" w:hAnsi="Times New Roman"/>
          <w:i/>
          <w:sz w:val="24"/>
          <w:szCs w:val="24"/>
        </w:rPr>
        <w:t>6</w:t>
      </w:r>
      <w:r w:rsidRPr="00EA72A1">
        <w:rPr>
          <w:rFonts w:ascii="Times New Roman" w:hAnsi="Times New Roman"/>
          <w:sz w:val="24"/>
          <w:szCs w:val="24"/>
        </w:rPr>
        <w:t xml:space="preserve">, </w:t>
      </w:r>
      <w:r w:rsidRPr="00EA72A1">
        <w:rPr>
          <w:rFonts w:ascii="Times New Roman" w:hAnsi="Times New Roman"/>
          <w:i/>
          <w:sz w:val="24"/>
          <w:szCs w:val="24"/>
        </w:rPr>
        <w:t>7</w:t>
      </w:r>
      <w:r w:rsidRPr="00EA72A1">
        <w:rPr>
          <w:rFonts w:ascii="Times New Roman" w:hAnsi="Times New Roman"/>
          <w:sz w:val="24"/>
          <w:szCs w:val="24"/>
        </w:rPr>
        <w:t>). Illegal extraction of high-valued timber from protected areas greatly increased a decade ago (</w:t>
      </w:r>
      <w:r w:rsidRPr="00EA72A1">
        <w:rPr>
          <w:rFonts w:ascii="Times New Roman" w:hAnsi="Times New Roman"/>
          <w:i/>
          <w:sz w:val="24"/>
          <w:szCs w:val="24"/>
        </w:rPr>
        <w:t>8</w:t>
      </w:r>
      <w:r w:rsidRPr="00EA72A1">
        <w:rPr>
          <w:rFonts w:ascii="Times New Roman" w:hAnsi="Times New Roman"/>
          <w:sz w:val="24"/>
          <w:szCs w:val="24"/>
        </w:rPr>
        <w:t>). Repeated gem mining “rushes” and gold mining threaten the integrity of protected areas in the east (</w:t>
      </w:r>
      <w:r w:rsidRPr="00EA72A1">
        <w:rPr>
          <w:rFonts w:ascii="Times New Roman" w:hAnsi="Times New Roman"/>
          <w:i/>
          <w:sz w:val="24"/>
          <w:szCs w:val="24"/>
        </w:rPr>
        <w:t>9</w:t>
      </w:r>
      <w:r w:rsidRPr="00EA72A1">
        <w:rPr>
          <w:rFonts w:ascii="Times New Roman" w:hAnsi="Times New Roman"/>
          <w:sz w:val="24"/>
          <w:szCs w:val="24"/>
        </w:rPr>
        <w:t>); in the west, migrants</w:t>
      </w:r>
      <w:r w:rsidRPr="00EA72A1">
        <w:rPr>
          <w:rStyle w:val="CommentReference"/>
          <w:rFonts w:ascii="Times New Roman" w:hAnsi="Times New Roman"/>
          <w:spacing w:val="0"/>
          <w:sz w:val="24"/>
          <w:szCs w:val="24"/>
        </w:rPr>
        <w:t xml:space="preserve"> escaping drought in the south </w:t>
      </w:r>
      <w:r w:rsidRPr="00EA72A1">
        <w:rPr>
          <w:rFonts w:ascii="Times New Roman" w:hAnsi="Times New Roman"/>
          <w:sz w:val="24"/>
          <w:szCs w:val="24"/>
        </w:rPr>
        <w:t>are rapidly clearing theoretically protected forests for large-scale cultivation (</w:t>
      </w:r>
      <w:r w:rsidRPr="00EA72A1">
        <w:rPr>
          <w:rFonts w:ascii="Times New Roman" w:hAnsi="Times New Roman"/>
          <w:i/>
          <w:sz w:val="24"/>
          <w:szCs w:val="24"/>
        </w:rPr>
        <w:t>10</w:t>
      </w:r>
      <w:r w:rsidRPr="00EA72A1">
        <w:rPr>
          <w:rFonts w:ascii="Times New Roman" w:hAnsi="Times New Roman"/>
          <w:sz w:val="24"/>
          <w:szCs w:val="24"/>
        </w:rPr>
        <w:t xml:space="preserve">). Many species </w:t>
      </w:r>
      <w:proofErr w:type="gramStart"/>
      <w:r w:rsidRPr="00EA72A1">
        <w:rPr>
          <w:rFonts w:ascii="Times New Roman" w:hAnsi="Times New Roman"/>
          <w:sz w:val="24"/>
          <w:szCs w:val="24"/>
        </w:rPr>
        <w:t>are illegally traded</w:t>
      </w:r>
      <w:proofErr w:type="gramEnd"/>
      <w:r w:rsidRPr="00EA72A1">
        <w:rPr>
          <w:rFonts w:ascii="Times New Roman" w:hAnsi="Times New Roman"/>
          <w:sz w:val="24"/>
          <w:szCs w:val="24"/>
        </w:rPr>
        <w:t xml:space="preserve"> internationally (7) [with the ploughshare tortoise facing imminent extinction in the wild (</w:t>
      </w:r>
      <w:r w:rsidRPr="00EA72A1">
        <w:rPr>
          <w:rFonts w:ascii="Times New Roman" w:hAnsi="Times New Roman"/>
          <w:i/>
          <w:sz w:val="24"/>
          <w:szCs w:val="24"/>
        </w:rPr>
        <w:t>11</w:t>
      </w:r>
      <w:r w:rsidRPr="00EA72A1">
        <w:rPr>
          <w:rFonts w:ascii="Times New Roman" w:hAnsi="Times New Roman"/>
          <w:sz w:val="24"/>
          <w:szCs w:val="24"/>
        </w:rPr>
        <w:t xml:space="preserve">)]. </w:t>
      </w:r>
    </w:p>
    <w:p w:rsidR="00EA72A1" w:rsidRPr="00EA72A1" w:rsidRDefault="00EA72A1" w:rsidP="00EA72A1">
      <w:pPr>
        <w:pStyle w:val="bodyRAG"/>
        <w:spacing w:line="240" w:lineRule="auto"/>
        <w:jc w:val="left"/>
        <w:rPr>
          <w:rFonts w:ascii="Times New Roman" w:hAnsi="Times New Roman"/>
          <w:sz w:val="24"/>
          <w:szCs w:val="24"/>
        </w:rPr>
      </w:pPr>
    </w:p>
    <w:p w:rsidR="00EA72A1" w:rsidRDefault="00EA72A1" w:rsidP="00EA72A1">
      <w:pPr>
        <w:pStyle w:val="bodyRAG"/>
        <w:spacing w:line="240" w:lineRule="auto"/>
        <w:jc w:val="left"/>
        <w:rPr>
          <w:rFonts w:ascii="Times New Roman" w:hAnsi="Times New Roman"/>
          <w:color w:val="000000"/>
          <w:sz w:val="24"/>
          <w:szCs w:val="24"/>
          <w:lang w:eastAsia="en-GB"/>
        </w:rPr>
      </w:pPr>
      <w:r w:rsidRPr="00EA72A1">
        <w:rPr>
          <w:rFonts w:ascii="Times New Roman" w:hAnsi="Times New Roman"/>
          <w:sz w:val="24"/>
          <w:szCs w:val="24"/>
        </w:rPr>
        <w:t xml:space="preserve">Madagascar, like all nations, has the right to use its natural resource wealth, but the increasing exploitation of protected areas and species without regard to national laws does not benefit the country. Illegal activities, especially mining, </w:t>
      </w:r>
      <w:proofErr w:type="gramStart"/>
      <w:r w:rsidRPr="00EA72A1">
        <w:rPr>
          <w:rFonts w:ascii="Times New Roman" w:hAnsi="Times New Roman"/>
          <w:sz w:val="24"/>
          <w:szCs w:val="24"/>
        </w:rPr>
        <w:t>are often linked</w:t>
      </w:r>
      <w:proofErr w:type="gramEnd"/>
      <w:r w:rsidRPr="00EA72A1">
        <w:rPr>
          <w:rFonts w:ascii="Times New Roman" w:hAnsi="Times New Roman"/>
          <w:sz w:val="24"/>
          <w:szCs w:val="24"/>
        </w:rPr>
        <w:t xml:space="preserve"> to local violence and insecurity (</w:t>
      </w:r>
      <w:r w:rsidRPr="00EA72A1">
        <w:rPr>
          <w:rFonts w:ascii="Times New Roman" w:hAnsi="Times New Roman"/>
          <w:i/>
          <w:sz w:val="24"/>
          <w:szCs w:val="24"/>
        </w:rPr>
        <w:t>12</w:t>
      </w:r>
      <w:r w:rsidRPr="00EA72A1">
        <w:rPr>
          <w:rFonts w:ascii="Times New Roman" w:hAnsi="Times New Roman"/>
          <w:sz w:val="24"/>
          <w:szCs w:val="24"/>
        </w:rPr>
        <w:t xml:space="preserve">), discouraging legitimate investment. If urgent action </w:t>
      </w:r>
      <w:proofErr w:type="gramStart"/>
      <w:r w:rsidRPr="00EA72A1">
        <w:rPr>
          <w:rFonts w:ascii="Times New Roman" w:hAnsi="Times New Roman"/>
          <w:sz w:val="24"/>
          <w:szCs w:val="24"/>
        </w:rPr>
        <w:t>is not taken</w:t>
      </w:r>
      <w:proofErr w:type="gramEnd"/>
      <w:r w:rsidRPr="00EA72A1">
        <w:rPr>
          <w:rFonts w:ascii="Times New Roman" w:hAnsi="Times New Roman"/>
          <w:sz w:val="24"/>
          <w:szCs w:val="24"/>
        </w:rPr>
        <w:t xml:space="preserve">, some of Madagascar’s most iconic habitats and species may reach a point of no return. By restoring the rule of law, President Rajoelina would </w:t>
      </w:r>
      <w:r w:rsidRPr="00EA72A1">
        <w:rPr>
          <w:rFonts w:ascii="Times New Roman" w:hAnsi="Times New Roman"/>
          <w:color w:val="000000"/>
          <w:sz w:val="24"/>
          <w:szCs w:val="24"/>
          <w:lang w:eastAsia="en-GB"/>
        </w:rPr>
        <w:t xml:space="preserve">help deliver a Madagascar with both an inclusive, growing economy and effective biodiversity conservation. </w:t>
      </w:r>
    </w:p>
    <w:p w:rsidR="00EA72A1" w:rsidRPr="00EA72A1" w:rsidRDefault="00EA72A1" w:rsidP="00EA72A1">
      <w:pPr>
        <w:pStyle w:val="bodyRAG"/>
        <w:spacing w:line="240" w:lineRule="auto"/>
        <w:jc w:val="left"/>
        <w:rPr>
          <w:rFonts w:ascii="Times New Roman" w:hAnsi="Times New Roman"/>
          <w:sz w:val="24"/>
          <w:szCs w:val="24"/>
        </w:rPr>
      </w:pPr>
      <w:bookmarkStart w:id="0" w:name="_GoBack"/>
      <w:bookmarkEnd w:id="0"/>
    </w:p>
    <w:p w:rsidR="00EA72A1" w:rsidRPr="000A0F84" w:rsidRDefault="00EA72A1" w:rsidP="00EA72A1">
      <w:pPr>
        <w:pStyle w:val="refnotesHEAD"/>
        <w:spacing w:line="240" w:lineRule="auto"/>
        <w:rPr>
          <w:rFonts w:ascii="Times New Roman" w:hAnsi="Times New Roman"/>
          <w:sz w:val="22"/>
          <w:szCs w:val="22"/>
        </w:rPr>
      </w:pPr>
      <w:r w:rsidRPr="000A0F84">
        <w:rPr>
          <w:rFonts w:ascii="Times New Roman" w:hAnsi="Times New Roman"/>
          <w:sz w:val="22"/>
          <w:szCs w:val="22"/>
        </w:rPr>
        <w:t>References</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1.</w:t>
      </w:r>
      <w:r w:rsidRPr="000A0F84">
        <w:rPr>
          <w:rFonts w:ascii="Times New Roman" w:hAnsi="Times New Roman"/>
          <w:sz w:val="22"/>
          <w:szCs w:val="22"/>
        </w:rPr>
        <w:tab/>
        <w:t>Initiative Emergence Madagascar, Message de SEM Andry Rajoelina (http://iem-madagascar.com/).</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lastRenderedPageBreak/>
        <w:t>2.</w:t>
      </w:r>
      <w:r w:rsidRPr="000A0F84">
        <w:rPr>
          <w:rFonts w:ascii="Times New Roman" w:hAnsi="Times New Roman"/>
          <w:sz w:val="22"/>
          <w:szCs w:val="22"/>
        </w:rPr>
        <w:tab/>
        <w:t>Rule of Law Index 2017–2018 (The World Justice Project, Washington, DC, 2018); https://worldjusticeproject.org/our-work/wjp-rule-law-index/wjp-rule-law-index-2017–2018.</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 xml:space="preserve">3. </w:t>
      </w:r>
      <w:r w:rsidRPr="000A0F84">
        <w:rPr>
          <w:rFonts w:ascii="Times New Roman" w:hAnsi="Times New Roman"/>
          <w:sz w:val="22"/>
          <w:szCs w:val="22"/>
        </w:rPr>
        <w:tab/>
        <w:t>Corruption Perceptions Index 2017 (Transparency International, Berlin, Germany, 2018); www.transparency.org/news/feature/corruption_perceptions_index_2017#table.</w:t>
      </w:r>
    </w:p>
    <w:p w:rsidR="00EA72A1" w:rsidRPr="000A0F84" w:rsidRDefault="00EA72A1" w:rsidP="00EA72A1">
      <w:pPr>
        <w:pStyle w:val="refnoteslist"/>
        <w:spacing w:line="240" w:lineRule="auto"/>
        <w:jc w:val="left"/>
        <w:rPr>
          <w:rStyle w:val="articlecitationpages"/>
          <w:rFonts w:ascii="Times New Roman" w:hAnsi="Times New Roman"/>
          <w:sz w:val="22"/>
          <w:szCs w:val="22"/>
        </w:rPr>
      </w:pPr>
      <w:r w:rsidRPr="000A0F84">
        <w:rPr>
          <w:rFonts w:ascii="Times New Roman" w:hAnsi="Times New Roman"/>
          <w:sz w:val="22"/>
          <w:szCs w:val="22"/>
        </w:rPr>
        <w:t xml:space="preserve">4. </w:t>
      </w:r>
      <w:r w:rsidRPr="000A0F84">
        <w:rPr>
          <w:rFonts w:ascii="Times New Roman" w:hAnsi="Times New Roman"/>
          <w:sz w:val="22"/>
          <w:szCs w:val="22"/>
        </w:rPr>
        <w:tab/>
        <w:t xml:space="preserve">D. </w:t>
      </w:r>
      <w:proofErr w:type="spellStart"/>
      <w:r w:rsidRPr="000A0F84">
        <w:rPr>
          <w:rFonts w:ascii="Times New Roman" w:hAnsi="Times New Roman"/>
          <w:sz w:val="22"/>
          <w:szCs w:val="22"/>
        </w:rPr>
        <w:t>Rodrik</w:t>
      </w:r>
      <w:proofErr w:type="spellEnd"/>
      <w:r w:rsidRPr="000A0F84">
        <w:rPr>
          <w:rFonts w:ascii="Times New Roman" w:hAnsi="Times New Roman"/>
          <w:sz w:val="22"/>
          <w:szCs w:val="22"/>
        </w:rPr>
        <w:t xml:space="preserve"> </w:t>
      </w:r>
      <w:r w:rsidRPr="000A0F84">
        <w:rPr>
          <w:rFonts w:ascii="Times New Roman" w:hAnsi="Times New Roman"/>
          <w:i/>
          <w:sz w:val="22"/>
          <w:szCs w:val="22"/>
        </w:rPr>
        <w:t>et al</w:t>
      </w:r>
      <w:r w:rsidRPr="000A0F84">
        <w:rPr>
          <w:rFonts w:ascii="Times New Roman" w:hAnsi="Times New Roman"/>
          <w:sz w:val="22"/>
          <w:szCs w:val="22"/>
        </w:rPr>
        <w:t xml:space="preserve">., </w:t>
      </w:r>
      <w:r w:rsidRPr="000A0F84">
        <w:rPr>
          <w:rFonts w:ascii="Times New Roman" w:hAnsi="Times New Roman"/>
          <w:i/>
          <w:sz w:val="22"/>
          <w:szCs w:val="22"/>
        </w:rPr>
        <w:t>J. Econ. Growth</w:t>
      </w:r>
      <w:r w:rsidRPr="000A0F84">
        <w:rPr>
          <w:rFonts w:ascii="Times New Roman" w:hAnsi="Times New Roman"/>
          <w:sz w:val="22"/>
          <w:szCs w:val="22"/>
        </w:rPr>
        <w:t xml:space="preserve"> </w:t>
      </w:r>
      <w:r w:rsidRPr="000A0F84">
        <w:rPr>
          <w:rStyle w:val="articlecitationvolume"/>
          <w:rFonts w:ascii="Times New Roman" w:hAnsi="Times New Roman"/>
          <w:b/>
          <w:sz w:val="22"/>
          <w:szCs w:val="22"/>
        </w:rPr>
        <w:t>9</w:t>
      </w:r>
      <w:r w:rsidRPr="000A0F84">
        <w:rPr>
          <w:rStyle w:val="articlecitationvolume"/>
          <w:rFonts w:ascii="Times New Roman" w:hAnsi="Times New Roman"/>
          <w:sz w:val="22"/>
          <w:szCs w:val="22"/>
        </w:rPr>
        <w:t xml:space="preserve">, </w:t>
      </w:r>
      <w:r w:rsidRPr="000A0F84">
        <w:rPr>
          <w:rStyle w:val="articlecitationpages"/>
          <w:rFonts w:ascii="Times New Roman" w:hAnsi="Times New Roman"/>
          <w:sz w:val="22"/>
          <w:szCs w:val="22"/>
        </w:rPr>
        <w:t>131 (2004).</w:t>
      </w:r>
    </w:p>
    <w:p w:rsidR="00EA72A1" w:rsidRPr="000A0F84" w:rsidRDefault="00EA72A1" w:rsidP="00EA72A1">
      <w:pPr>
        <w:pStyle w:val="refnoteslist"/>
        <w:spacing w:line="240" w:lineRule="auto"/>
        <w:jc w:val="left"/>
        <w:rPr>
          <w:rStyle w:val="articlecitationpages"/>
          <w:rFonts w:ascii="Times New Roman" w:hAnsi="Times New Roman"/>
          <w:sz w:val="22"/>
          <w:szCs w:val="22"/>
        </w:rPr>
      </w:pPr>
      <w:r w:rsidRPr="000A0F84">
        <w:rPr>
          <w:rStyle w:val="articlecitationpages"/>
          <w:rFonts w:ascii="Times New Roman" w:hAnsi="Times New Roman"/>
          <w:sz w:val="22"/>
          <w:szCs w:val="22"/>
        </w:rPr>
        <w:t xml:space="preserve">5. J. Tollefson, </w:t>
      </w:r>
      <w:r w:rsidRPr="000A0F84">
        <w:rPr>
          <w:rStyle w:val="articlecitationpages"/>
          <w:rFonts w:ascii="Times New Roman" w:hAnsi="Times New Roman"/>
          <w:i/>
          <w:sz w:val="22"/>
          <w:szCs w:val="22"/>
        </w:rPr>
        <w:t>Nature</w:t>
      </w:r>
      <w:r w:rsidRPr="000A0F84">
        <w:rPr>
          <w:rStyle w:val="articlecitationpages"/>
          <w:rFonts w:ascii="Times New Roman" w:hAnsi="Times New Roman"/>
          <w:sz w:val="22"/>
          <w:szCs w:val="22"/>
        </w:rPr>
        <w:t xml:space="preserve"> </w:t>
      </w:r>
      <w:r w:rsidRPr="000A0F84">
        <w:rPr>
          <w:rStyle w:val="articlecitationpages"/>
          <w:rFonts w:ascii="Times New Roman" w:hAnsi="Times New Roman"/>
          <w:b/>
          <w:sz w:val="22"/>
          <w:szCs w:val="22"/>
        </w:rPr>
        <w:t>565</w:t>
      </w:r>
      <w:r w:rsidRPr="000A0F84">
        <w:rPr>
          <w:rStyle w:val="articlecitationpages"/>
          <w:rFonts w:ascii="Times New Roman" w:hAnsi="Times New Roman"/>
          <w:sz w:val="22"/>
          <w:szCs w:val="22"/>
        </w:rPr>
        <w:t>, 407 (2019).</w:t>
      </w:r>
    </w:p>
    <w:p w:rsidR="00EA72A1" w:rsidRPr="000A0F84" w:rsidRDefault="00EA72A1" w:rsidP="00EA72A1">
      <w:pPr>
        <w:pStyle w:val="refnoteslist"/>
        <w:spacing w:line="240" w:lineRule="auto"/>
        <w:jc w:val="left"/>
        <w:rPr>
          <w:rStyle w:val="articlecitationpages"/>
          <w:rFonts w:ascii="Times New Roman" w:hAnsi="Times New Roman"/>
          <w:sz w:val="22"/>
          <w:szCs w:val="22"/>
        </w:rPr>
      </w:pPr>
      <w:r w:rsidRPr="000A0F84">
        <w:rPr>
          <w:rStyle w:val="articlecitationpages"/>
          <w:rFonts w:ascii="Times New Roman" w:hAnsi="Times New Roman"/>
          <w:sz w:val="22"/>
          <w:szCs w:val="22"/>
        </w:rPr>
        <w:t xml:space="preserve">6. </w:t>
      </w:r>
      <w:r w:rsidRPr="000A0F84">
        <w:rPr>
          <w:rStyle w:val="articlecitationpages"/>
          <w:rFonts w:ascii="Times New Roman" w:hAnsi="Times New Roman"/>
          <w:sz w:val="22"/>
          <w:szCs w:val="22"/>
        </w:rPr>
        <w:tab/>
        <w:t xml:space="preserve">R. M. </w:t>
      </w:r>
      <w:proofErr w:type="spellStart"/>
      <w:r w:rsidRPr="000A0F84">
        <w:rPr>
          <w:rStyle w:val="articlecitationpages"/>
          <w:rFonts w:ascii="Times New Roman" w:hAnsi="Times New Roman"/>
          <w:sz w:val="22"/>
          <w:szCs w:val="22"/>
        </w:rPr>
        <w:t>Geret</w:t>
      </w:r>
      <w:proofErr w:type="spellEnd"/>
      <w:r w:rsidRPr="000A0F84">
        <w:rPr>
          <w:rStyle w:val="articlecitationpages"/>
          <w:rFonts w:ascii="Times New Roman" w:hAnsi="Times New Roman"/>
          <w:sz w:val="22"/>
          <w:szCs w:val="22"/>
        </w:rPr>
        <w:t xml:space="preserve">, “Conservation in a weak state: Madagascar struggles with enforcement,” </w:t>
      </w:r>
      <w:proofErr w:type="spellStart"/>
      <w:r w:rsidRPr="000A0F84">
        <w:rPr>
          <w:rStyle w:val="articlecitationpages"/>
          <w:rFonts w:ascii="Times New Roman" w:hAnsi="Times New Roman"/>
          <w:sz w:val="22"/>
          <w:szCs w:val="22"/>
        </w:rPr>
        <w:t>Mongabay</w:t>
      </w:r>
      <w:proofErr w:type="spellEnd"/>
      <w:r w:rsidRPr="000A0F84">
        <w:rPr>
          <w:rStyle w:val="articlecitationpages"/>
          <w:rFonts w:ascii="Times New Roman" w:hAnsi="Times New Roman"/>
          <w:sz w:val="22"/>
          <w:szCs w:val="22"/>
        </w:rPr>
        <w:t xml:space="preserve"> (2017)</w:t>
      </w:r>
      <w:proofErr w:type="gramStart"/>
      <w:r w:rsidRPr="000A0F84">
        <w:rPr>
          <w:rStyle w:val="articlecitationpages"/>
          <w:rFonts w:ascii="Times New Roman" w:hAnsi="Times New Roman"/>
          <w:sz w:val="22"/>
          <w:szCs w:val="22"/>
        </w:rPr>
        <w:t>;</w:t>
      </w:r>
      <w:proofErr w:type="gramEnd"/>
      <w:r w:rsidRPr="000A0F84">
        <w:rPr>
          <w:rStyle w:val="articlecitationpages"/>
          <w:rFonts w:ascii="Times New Roman" w:hAnsi="Times New Roman"/>
          <w:sz w:val="22"/>
          <w:szCs w:val="22"/>
        </w:rPr>
        <w:t xml:space="preserve"> https://news.mongabay.com/2017/10/conservation-in-a-weak-state-madagascar-struggles-with-enforcement/.</w:t>
      </w:r>
    </w:p>
    <w:p w:rsidR="00EA72A1" w:rsidRPr="000A0F84" w:rsidRDefault="00EA72A1" w:rsidP="00EA72A1">
      <w:pPr>
        <w:pStyle w:val="refnoteslist"/>
        <w:spacing w:line="240" w:lineRule="auto"/>
        <w:jc w:val="left"/>
        <w:rPr>
          <w:rStyle w:val="articlecitationpages"/>
          <w:rFonts w:ascii="Times New Roman" w:hAnsi="Times New Roman"/>
          <w:sz w:val="22"/>
          <w:szCs w:val="22"/>
        </w:rPr>
      </w:pPr>
      <w:r w:rsidRPr="000A0F84">
        <w:rPr>
          <w:rStyle w:val="articlecitationpages"/>
          <w:rFonts w:ascii="Times New Roman" w:hAnsi="Times New Roman"/>
          <w:sz w:val="22"/>
          <w:szCs w:val="22"/>
        </w:rPr>
        <w:t>7.</w:t>
      </w:r>
      <w:r w:rsidRPr="000A0F84">
        <w:rPr>
          <w:rStyle w:val="articlecitationpages"/>
          <w:rFonts w:ascii="Times New Roman" w:hAnsi="Times New Roman"/>
          <w:sz w:val="22"/>
          <w:szCs w:val="22"/>
        </w:rPr>
        <w:tab/>
        <w:t>European Parliament, “Resolution on Madagascar” (2017); www.europarl.europa.eu/sides/getDoc.do?type=MOTION&amp;reference=P8-RC-2017-0641&amp;language=EN.</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8.</w:t>
      </w:r>
      <w:r w:rsidRPr="000A0F84">
        <w:rPr>
          <w:rFonts w:ascii="Times New Roman" w:hAnsi="Times New Roman"/>
          <w:sz w:val="22"/>
          <w:szCs w:val="22"/>
        </w:rPr>
        <w:tab/>
        <w:t xml:space="preserve">H. </w:t>
      </w:r>
      <w:proofErr w:type="spellStart"/>
      <w:r w:rsidRPr="000A0F84">
        <w:rPr>
          <w:rFonts w:ascii="Times New Roman" w:hAnsi="Times New Roman"/>
          <w:sz w:val="22"/>
          <w:szCs w:val="22"/>
        </w:rPr>
        <w:t>Randriamalala</w:t>
      </w:r>
      <w:proofErr w:type="spellEnd"/>
      <w:r w:rsidRPr="000A0F84">
        <w:rPr>
          <w:rFonts w:ascii="Times New Roman" w:hAnsi="Times New Roman"/>
          <w:sz w:val="22"/>
          <w:szCs w:val="22"/>
        </w:rPr>
        <w:t xml:space="preserve">, Z. Liu, </w:t>
      </w:r>
      <w:r w:rsidRPr="000A0F84">
        <w:rPr>
          <w:rFonts w:ascii="Times New Roman" w:hAnsi="Times New Roman"/>
          <w:i/>
          <w:sz w:val="22"/>
          <w:szCs w:val="22"/>
        </w:rPr>
        <w:t xml:space="preserve">Madagascar </w:t>
      </w:r>
      <w:proofErr w:type="spellStart"/>
      <w:r w:rsidRPr="000A0F84">
        <w:rPr>
          <w:rFonts w:ascii="Times New Roman" w:hAnsi="Times New Roman"/>
          <w:i/>
          <w:sz w:val="22"/>
          <w:szCs w:val="22"/>
        </w:rPr>
        <w:t>Conserv</w:t>
      </w:r>
      <w:proofErr w:type="spellEnd"/>
      <w:r w:rsidRPr="000A0F84">
        <w:rPr>
          <w:rFonts w:ascii="Times New Roman" w:hAnsi="Times New Roman"/>
          <w:i/>
          <w:sz w:val="22"/>
          <w:szCs w:val="22"/>
        </w:rPr>
        <w:t>. Dev</w:t>
      </w:r>
      <w:r w:rsidRPr="000A0F84">
        <w:rPr>
          <w:rFonts w:ascii="Times New Roman" w:hAnsi="Times New Roman"/>
          <w:sz w:val="22"/>
          <w:szCs w:val="22"/>
        </w:rPr>
        <w:t xml:space="preserve">. </w:t>
      </w:r>
      <w:r w:rsidRPr="000A0F84">
        <w:rPr>
          <w:rFonts w:ascii="Times New Roman" w:hAnsi="Times New Roman"/>
          <w:b/>
          <w:sz w:val="22"/>
          <w:szCs w:val="22"/>
        </w:rPr>
        <w:t>5</w:t>
      </w:r>
      <w:r w:rsidRPr="000A0F84">
        <w:rPr>
          <w:rFonts w:ascii="Times New Roman" w:hAnsi="Times New Roman"/>
          <w:sz w:val="22"/>
          <w:szCs w:val="22"/>
        </w:rPr>
        <w:t>, 1 (2010).</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9.</w:t>
      </w:r>
      <w:r w:rsidRPr="000A0F84">
        <w:rPr>
          <w:rFonts w:ascii="Times New Roman" w:hAnsi="Times New Roman"/>
          <w:sz w:val="22"/>
          <w:szCs w:val="22"/>
        </w:rPr>
        <w:tab/>
        <w:t xml:space="preserve">M. </w:t>
      </w:r>
      <w:proofErr w:type="spellStart"/>
      <w:r w:rsidRPr="000A0F84">
        <w:rPr>
          <w:rFonts w:ascii="Times New Roman" w:hAnsi="Times New Roman"/>
          <w:sz w:val="22"/>
          <w:szCs w:val="22"/>
        </w:rPr>
        <w:t>Cabeza</w:t>
      </w:r>
      <w:proofErr w:type="spellEnd"/>
      <w:r w:rsidRPr="000A0F84">
        <w:rPr>
          <w:rFonts w:ascii="Times New Roman" w:hAnsi="Times New Roman"/>
          <w:sz w:val="22"/>
          <w:szCs w:val="22"/>
        </w:rPr>
        <w:t xml:space="preserve">, J. </w:t>
      </w:r>
      <w:proofErr w:type="spellStart"/>
      <w:r w:rsidRPr="000A0F84">
        <w:rPr>
          <w:rFonts w:ascii="Times New Roman" w:hAnsi="Times New Roman"/>
          <w:sz w:val="22"/>
          <w:szCs w:val="22"/>
        </w:rPr>
        <w:t>Terraube</w:t>
      </w:r>
      <w:proofErr w:type="spellEnd"/>
      <w:r w:rsidRPr="000A0F84">
        <w:rPr>
          <w:rFonts w:ascii="Times New Roman" w:hAnsi="Times New Roman"/>
          <w:sz w:val="22"/>
          <w:szCs w:val="22"/>
        </w:rPr>
        <w:t xml:space="preserve">, D. Burgas, E. M. Temba, M. </w:t>
      </w:r>
      <w:proofErr w:type="spellStart"/>
      <w:r w:rsidRPr="000A0F84">
        <w:rPr>
          <w:rFonts w:ascii="Times New Roman" w:hAnsi="Times New Roman"/>
          <w:sz w:val="22"/>
          <w:szCs w:val="22"/>
        </w:rPr>
        <w:t>Rakoarijaoana</w:t>
      </w:r>
      <w:proofErr w:type="spellEnd"/>
      <w:r w:rsidRPr="000A0F84">
        <w:rPr>
          <w:rFonts w:ascii="Times New Roman" w:hAnsi="Times New Roman"/>
          <w:sz w:val="22"/>
          <w:szCs w:val="22"/>
        </w:rPr>
        <w:t xml:space="preserve">, </w:t>
      </w:r>
      <w:r w:rsidRPr="000A0F84">
        <w:rPr>
          <w:rFonts w:ascii="Times New Roman" w:hAnsi="Times New Roman"/>
          <w:i/>
          <w:sz w:val="22"/>
          <w:szCs w:val="22"/>
        </w:rPr>
        <w:t xml:space="preserve">Anim. </w:t>
      </w:r>
      <w:proofErr w:type="spellStart"/>
      <w:r w:rsidRPr="000A0F84">
        <w:rPr>
          <w:rFonts w:ascii="Times New Roman" w:hAnsi="Times New Roman"/>
          <w:i/>
          <w:sz w:val="22"/>
          <w:szCs w:val="22"/>
        </w:rPr>
        <w:t>Conserv</w:t>
      </w:r>
      <w:proofErr w:type="spellEnd"/>
      <w:r w:rsidRPr="000A0F84">
        <w:rPr>
          <w:rFonts w:ascii="Times New Roman" w:hAnsi="Times New Roman"/>
          <w:sz w:val="22"/>
          <w:szCs w:val="22"/>
        </w:rPr>
        <w:t xml:space="preserve">. 10.1111/acv.12475 (2019). </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10.</w:t>
      </w:r>
      <w:r w:rsidRPr="000A0F84">
        <w:rPr>
          <w:rFonts w:ascii="Times New Roman" w:hAnsi="Times New Roman"/>
          <w:sz w:val="22"/>
          <w:szCs w:val="22"/>
        </w:rPr>
        <w:tab/>
        <w:t>U.N. Environment News, “Secrets of the baobabs: Lifeline for a forest on the edge” (2018); www.unenvironment.org/news-and-stories/story/secrets-baobabs-lifeline-forest-edge.</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11.</w:t>
      </w:r>
      <w:r w:rsidRPr="000A0F84">
        <w:rPr>
          <w:rFonts w:ascii="Times New Roman" w:hAnsi="Times New Roman"/>
          <w:sz w:val="22"/>
          <w:szCs w:val="22"/>
        </w:rPr>
        <w:tab/>
        <w:t xml:space="preserve">A. R. </w:t>
      </w:r>
      <w:proofErr w:type="spellStart"/>
      <w:r w:rsidRPr="000A0F84">
        <w:rPr>
          <w:rFonts w:ascii="Times New Roman" w:hAnsi="Times New Roman"/>
          <w:sz w:val="22"/>
          <w:szCs w:val="22"/>
        </w:rPr>
        <w:t>Mandimbihasina</w:t>
      </w:r>
      <w:proofErr w:type="spellEnd"/>
      <w:r w:rsidRPr="000A0F84">
        <w:rPr>
          <w:rFonts w:ascii="Times New Roman" w:hAnsi="Times New Roman"/>
          <w:sz w:val="22"/>
          <w:szCs w:val="22"/>
        </w:rPr>
        <w:t xml:space="preserve"> </w:t>
      </w:r>
      <w:r w:rsidRPr="000A0F84">
        <w:rPr>
          <w:rFonts w:ascii="Times New Roman" w:hAnsi="Times New Roman"/>
          <w:i/>
          <w:sz w:val="22"/>
          <w:szCs w:val="22"/>
        </w:rPr>
        <w:t>et al</w:t>
      </w:r>
      <w:r w:rsidRPr="000A0F84">
        <w:rPr>
          <w:rFonts w:ascii="Times New Roman" w:hAnsi="Times New Roman"/>
          <w:sz w:val="22"/>
          <w:szCs w:val="22"/>
        </w:rPr>
        <w:t xml:space="preserve">., </w:t>
      </w:r>
      <w:r w:rsidRPr="000A0F84">
        <w:rPr>
          <w:rFonts w:ascii="Times New Roman" w:hAnsi="Times New Roman"/>
          <w:i/>
          <w:sz w:val="22"/>
          <w:szCs w:val="22"/>
        </w:rPr>
        <w:t>Oryx</w:t>
      </w:r>
      <w:r w:rsidRPr="000A0F84">
        <w:rPr>
          <w:rFonts w:ascii="Times New Roman" w:hAnsi="Times New Roman"/>
          <w:sz w:val="22"/>
          <w:szCs w:val="22"/>
        </w:rPr>
        <w:t xml:space="preserve"> 10.1017/S0030605317001880 (2017).</w:t>
      </w: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12.</w:t>
      </w:r>
      <w:r w:rsidRPr="000A0F84">
        <w:rPr>
          <w:rFonts w:ascii="Times New Roman" w:hAnsi="Times New Roman"/>
          <w:sz w:val="22"/>
          <w:szCs w:val="22"/>
        </w:rPr>
        <w:tab/>
        <w:t>J. P. G. Jones, “Madagascar: Fear and violence making rainforest conservation more challenging than ever,” The Conversation (2018); https://theconversation.com/madagascar-fear-and-violence-making-rainforest-conservation-more-challenging-than-ever-108142.</w:t>
      </w:r>
    </w:p>
    <w:p w:rsidR="00EA72A1" w:rsidRPr="000A0F84" w:rsidRDefault="00EA72A1" w:rsidP="00EA72A1">
      <w:pPr>
        <w:pStyle w:val="refnoteslist"/>
        <w:spacing w:line="240" w:lineRule="auto"/>
        <w:ind w:left="0" w:firstLine="0"/>
        <w:jc w:val="left"/>
        <w:rPr>
          <w:rFonts w:ascii="Times New Roman" w:hAnsi="Times New Roman"/>
          <w:sz w:val="22"/>
          <w:szCs w:val="22"/>
        </w:rPr>
      </w:pPr>
    </w:p>
    <w:p w:rsidR="00EA72A1" w:rsidRPr="000A0F84" w:rsidRDefault="00EA72A1" w:rsidP="00EA72A1">
      <w:pPr>
        <w:pStyle w:val="refnoteslist"/>
        <w:spacing w:line="240" w:lineRule="auto"/>
        <w:jc w:val="left"/>
        <w:rPr>
          <w:rFonts w:ascii="Times New Roman" w:hAnsi="Times New Roman"/>
          <w:sz w:val="22"/>
          <w:szCs w:val="22"/>
        </w:rPr>
      </w:pPr>
      <w:r w:rsidRPr="000A0F84">
        <w:rPr>
          <w:rFonts w:ascii="Times New Roman" w:hAnsi="Times New Roman"/>
          <w:sz w:val="22"/>
          <w:szCs w:val="22"/>
        </w:rPr>
        <w:t>10.1126/science.aaw6402</w:t>
      </w:r>
    </w:p>
    <w:p w:rsidR="00C15B57" w:rsidRDefault="00C15B57"/>
    <w:sectPr w:rsidR="00C15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MillerDaily Roman">
    <w:altName w:val="MillerDaily"/>
    <w:charset w:val="00"/>
    <w:family w:val="auto"/>
    <w:pitch w:val="variable"/>
    <w:sig w:usb0="00000003" w:usb1="5000204A" w:usb2="00000000" w:usb3="00000000" w:csb0="00000001" w:csb1="00000000"/>
  </w:font>
  <w:font w:name="BentonSans">
    <w:altName w:val="Arial"/>
    <w:panose1 w:val="00000000000000000000"/>
    <w:charset w:val="00"/>
    <w:family w:val="modern"/>
    <w:notTrueType/>
    <w:pitch w:val="variable"/>
    <w:sig w:usb0="00000007" w:usb1="00000001" w:usb2="00000000" w:usb3="00000000" w:csb0="00000093" w:csb1="00000000"/>
  </w:font>
  <w:font w:name="MillerDaily">
    <w:altName w:val="MillerDaily"/>
    <w:panose1 w:val="00000000000000000000"/>
    <w:charset w:val="00"/>
    <w:family w:val="modern"/>
    <w:notTrueType/>
    <w:pitch w:val="variable"/>
    <w:sig w:usb0="800000AF" w:usb1="5000204A" w:usb2="00000000" w:usb3="00000000" w:csb0="00000001" w:csb1="00000000"/>
  </w:font>
  <w:font w:name="BentonSansCondensed Book">
    <w:altName w:val="Franklin Gothic Medium Cond"/>
    <w:panose1 w:val="00000000000000000000"/>
    <w:charset w:val="00"/>
    <w:family w:val="modern"/>
    <w:notTrueType/>
    <w:pitch w:val="variable"/>
    <w:sig w:usb0="00000007" w:usb1="00000001" w:usb2="00000000" w:usb3="00000000" w:csb0="00000093" w:csb1="00000000"/>
  </w:font>
  <w:font w:name="RockyCond BlackItalic">
    <w:altName w:val="Bodoni MT Condensed"/>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A1"/>
    <w:rsid w:val="00C15B57"/>
    <w:rsid w:val="00EA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A7B5"/>
  <w15:chartTrackingRefBased/>
  <w15:docId w15:val="{745C050B-A080-4C61-97BB-CBEC0626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RAG">
    <w:name w:val="body RAG"/>
    <w:basedOn w:val="Normal"/>
    <w:rsid w:val="00EA72A1"/>
    <w:pPr>
      <w:widowControl w:val="0"/>
      <w:spacing w:after="0" w:line="210" w:lineRule="exact"/>
      <w:ind w:firstLine="245"/>
      <w:jc w:val="both"/>
    </w:pPr>
    <w:rPr>
      <w:rFonts w:ascii="MillerDaily Roman" w:eastAsia="Times New Roman" w:hAnsi="MillerDaily Roman" w:cs="Times New Roman"/>
      <w:spacing w:val="-4"/>
      <w:sz w:val="17"/>
      <w:szCs w:val="20"/>
      <w:lang w:val="en-US"/>
    </w:rPr>
  </w:style>
  <w:style w:type="paragraph" w:customStyle="1" w:styleId="refnotesHEAD">
    <w:name w:val="ref_notes HEAD"/>
    <w:basedOn w:val="Normal"/>
    <w:next w:val="Normal"/>
    <w:rsid w:val="00EA72A1"/>
    <w:pPr>
      <w:widowControl w:val="0"/>
      <w:spacing w:before="120" w:after="0" w:line="170" w:lineRule="exact"/>
    </w:pPr>
    <w:rPr>
      <w:rFonts w:ascii="BentonSans" w:eastAsia="Times New Roman" w:hAnsi="BentonSans" w:cs="Times New Roman"/>
      <w:b/>
      <w:caps/>
      <w:sz w:val="12"/>
      <w:szCs w:val="20"/>
      <w:lang w:val="en-US"/>
    </w:rPr>
  </w:style>
  <w:style w:type="paragraph" w:customStyle="1" w:styleId="authorlettersaddress">
    <w:name w:val="author letters address"/>
    <w:rsid w:val="00EA72A1"/>
    <w:pPr>
      <w:spacing w:after="0" w:line="160" w:lineRule="exact"/>
      <w:jc w:val="right"/>
    </w:pPr>
    <w:rPr>
      <w:rFonts w:ascii="MillerDaily" w:eastAsia="Times New Roman" w:hAnsi="MillerDaily" w:cs="Times New Roman"/>
      <w:noProof/>
      <w:color w:val="000000"/>
      <w:sz w:val="14"/>
      <w:szCs w:val="20"/>
      <w:lang w:val="en-US"/>
    </w:rPr>
  </w:style>
  <w:style w:type="paragraph" w:customStyle="1" w:styleId="authorletters">
    <w:name w:val="author letters"/>
    <w:rsid w:val="00EA72A1"/>
    <w:pPr>
      <w:spacing w:after="120" w:line="210" w:lineRule="exact"/>
      <w:jc w:val="right"/>
    </w:pPr>
    <w:rPr>
      <w:rFonts w:ascii="MillerDaily" w:eastAsia="Times New Roman" w:hAnsi="MillerDaily" w:cs="Times New Roman"/>
      <w:b/>
      <w:i/>
      <w:noProof/>
      <w:color w:val="808080"/>
      <w:sz w:val="16"/>
      <w:szCs w:val="20"/>
      <w:lang w:val="en-US"/>
    </w:rPr>
  </w:style>
  <w:style w:type="paragraph" w:customStyle="1" w:styleId="bodyRAGnoindentCaps1stline">
    <w:name w:val="body RAG no indent Caps 1st line"/>
    <w:rsid w:val="00EA72A1"/>
    <w:pPr>
      <w:spacing w:after="0" w:line="210" w:lineRule="exact"/>
      <w:jc w:val="both"/>
    </w:pPr>
    <w:rPr>
      <w:rFonts w:ascii="MillerDaily" w:eastAsia="Times New Roman" w:hAnsi="MillerDaily" w:cs="Times New Roman"/>
      <w:spacing w:val="-4"/>
      <w:sz w:val="17"/>
      <w:szCs w:val="20"/>
      <w:lang w:val="en-US"/>
    </w:rPr>
  </w:style>
  <w:style w:type="paragraph" w:customStyle="1" w:styleId="refnoteslist">
    <w:name w:val="ref_notes list"/>
    <w:basedOn w:val="Normal"/>
    <w:rsid w:val="00EA72A1"/>
    <w:pPr>
      <w:tabs>
        <w:tab w:val="decimal" w:pos="187"/>
        <w:tab w:val="decimal" w:pos="302"/>
      </w:tabs>
      <w:spacing w:after="0" w:line="160" w:lineRule="exact"/>
      <w:ind w:left="245" w:hanging="245"/>
      <w:jc w:val="both"/>
    </w:pPr>
    <w:rPr>
      <w:rFonts w:ascii="BentonSansCondensed Book" w:eastAsia="Times New Roman" w:hAnsi="BentonSansCondensed Book" w:cs="Times New Roman"/>
      <w:sz w:val="14"/>
      <w:szCs w:val="20"/>
      <w:lang w:val="en-US"/>
    </w:rPr>
  </w:style>
  <w:style w:type="paragraph" w:customStyle="1" w:styleId="headletters">
    <w:name w:val="head letters"/>
    <w:basedOn w:val="Normal"/>
    <w:qFormat/>
    <w:rsid w:val="00EA72A1"/>
    <w:pPr>
      <w:keepLines/>
      <w:widowControl w:val="0"/>
      <w:suppressAutoHyphens/>
      <w:spacing w:after="80" w:line="360" w:lineRule="exact"/>
    </w:pPr>
    <w:rPr>
      <w:rFonts w:ascii="RockyCond BlackItalic" w:eastAsia="Times New Roman" w:hAnsi="RockyCond BlackItalic" w:cs="Times New Roman"/>
      <w:sz w:val="36"/>
      <w:szCs w:val="48"/>
      <w:lang w:val="en-US"/>
    </w:rPr>
  </w:style>
  <w:style w:type="character" w:styleId="CommentReference">
    <w:name w:val="annotation reference"/>
    <w:rsid w:val="00EA72A1"/>
    <w:rPr>
      <w:sz w:val="16"/>
      <w:szCs w:val="16"/>
    </w:rPr>
  </w:style>
  <w:style w:type="character" w:customStyle="1" w:styleId="articlecitationvolume">
    <w:name w:val="articlecitation_volume"/>
    <w:basedOn w:val="DefaultParagraphFont"/>
    <w:rsid w:val="00EA72A1"/>
  </w:style>
  <w:style w:type="character" w:customStyle="1" w:styleId="articlecitationpages">
    <w:name w:val="articlecitation_pages"/>
    <w:basedOn w:val="DefaultParagraphFont"/>
    <w:rsid w:val="00EA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4541</Characters>
  <Application>Microsoft Office Word</Application>
  <DocSecurity>0</DocSecurity>
  <Lines>37</Lines>
  <Paragraphs>10</Paragraphs>
  <ScaleCrop>false</ScaleCrop>
  <Company>Pryfysgol Bangor University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Patricia Gordon Jones</dc:creator>
  <cp:keywords/>
  <dc:description/>
  <cp:lastModifiedBy>Julia Patricia Gordon Jones</cp:lastModifiedBy>
  <cp:revision>1</cp:revision>
  <dcterms:created xsi:type="dcterms:W3CDTF">2019-02-21T09:58:00Z</dcterms:created>
  <dcterms:modified xsi:type="dcterms:W3CDTF">2019-02-21T09:59:00Z</dcterms:modified>
</cp:coreProperties>
</file>