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2C2B" w14:textId="77A16D3F" w:rsidR="00415B0E" w:rsidRDefault="00415B0E" w:rsidP="00041D5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Electromagnetic properties of pyramids from positions of photonics</w:t>
      </w:r>
    </w:p>
    <w:p w14:paraId="69FD4DCD" w14:textId="1344E55F" w:rsidR="005304E7" w:rsidRPr="00512106" w:rsidRDefault="005304E7" w:rsidP="00041D5E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12106">
        <w:rPr>
          <w:rFonts w:ascii="Times New Roman" w:hAnsi="Times New Roman" w:cs="Times New Roman"/>
          <w:b/>
          <w:bCs/>
          <w:sz w:val="24"/>
          <w:szCs w:val="24"/>
        </w:rPr>
        <w:t>I. V. Minin,</w:t>
      </w:r>
      <w:r w:rsidRPr="005121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Pr="00512106">
        <w:rPr>
          <w:rFonts w:ascii="Times New Roman" w:hAnsi="Times New Roman" w:cs="Times New Roman"/>
          <w:b/>
          <w:bCs/>
          <w:sz w:val="24"/>
          <w:szCs w:val="24"/>
        </w:rPr>
        <w:t xml:space="preserve"> O. V. Minin,</w:t>
      </w:r>
      <w:r w:rsidRPr="005121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Pr="00512106">
        <w:rPr>
          <w:rFonts w:ascii="Times New Roman" w:hAnsi="Times New Roman" w:cs="Times New Roman"/>
          <w:b/>
          <w:bCs/>
          <w:sz w:val="24"/>
          <w:szCs w:val="24"/>
        </w:rPr>
        <w:t xml:space="preserve"> and L. Yue</w:t>
      </w:r>
      <w:r w:rsidRPr="005121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39B7801D" w14:textId="77777777" w:rsidR="00512106" w:rsidRDefault="00512106" w:rsidP="0051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2106">
        <w:rPr>
          <w:rFonts w:ascii="Times New Roman" w:hAnsi="Times New Roman" w:cs="Times New Roman"/>
          <w:sz w:val="24"/>
          <w:szCs w:val="24"/>
        </w:rPr>
        <w:t>National Research Tomsk State University, Tomsk, Russia</w:t>
      </w:r>
    </w:p>
    <w:p w14:paraId="4F1C7361" w14:textId="1C0D08B9" w:rsidR="00512106" w:rsidRPr="00512106" w:rsidRDefault="00512106" w:rsidP="0051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106">
        <w:rPr>
          <w:rFonts w:ascii="Times New Roman" w:hAnsi="Times New Roman" w:cs="Times New Roman"/>
          <w:sz w:val="24"/>
          <w:szCs w:val="24"/>
        </w:rPr>
        <w:t>Siberian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106">
        <w:rPr>
          <w:rFonts w:ascii="Times New Roman" w:hAnsi="Times New Roman" w:cs="Times New Roman"/>
          <w:sz w:val="24"/>
          <w:szCs w:val="24"/>
        </w:rPr>
        <w:t>University of Geosystems and Technologies, Novosibirsk, Russia</w:t>
      </w:r>
    </w:p>
    <w:p w14:paraId="495AFD37" w14:textId="53585C7A" w:rsidR="00041D5E" w:rsidRDefault="00512106" w:rsidP="0051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2106">
        <w:rPr>
          <w:rFonts w:ascii="Times New Roman" w:hAnsi="Times New Roman" w:cs="Times New Roman"/>
          <w:sz w:val="24"/>
          <w:szCs w:val="24"/>
        </w:rPr>
        <w:t xml:space="preserve">School of </w:t>
      </w:r>
      <w:r w:rsidR="000C2239">
        <w:rPr>
          <w:rFonts w:ascii="Times New Roman" w:hAnsi="Times New Roman" w:cs="Times New Roman"/>
          <w:sz w:val="24"/>
          <w:szCs w:val="24"/>
        </w:rPr>
        <w:t xml:space="preserve">Computer Science and </w:t>
      </w:r>
      <w:r w:rsidRPr="00512106"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106">
        <w:rPr>
          <w:rFonts w:ascii="Times New Roman" w:hAnsi="Times New Roman" w:cs="Times New Roman"/>
          <w:sz w:val="24"/>
          <w:szCs w:val="24"/>
        </w:rPr>
        <w:t xml:space="preserve">Engineering, Bangor University, Bangor, </w:t>
      </w:r>
      <w:r w:rsidR="000C2239">
        <w:rPr>
          <w:rFonts w:ascii="Times New Roman" w:hAnsi="Times New Roman" w:cs="Times New Roman"/>
          <w:sz w:val="24"/>
          <w:szCs w:val="24"/>
        </w:rPr>
        <w:t xml:space="preserve">Gwynedd, </w:t>
      </w:r>
      <w:r w:rsidRPr="00512106">
        <w:rPr>
          <w:rFonts w:ascii="Times New Roman" w:hAnsi="Times New Roman" w:cs="Times New Roman"/>
          <w:sz w:val="24"/>
          <w:szCs w:val="24"/>
        </w:rPr>
        <w:t>United Kingdom</w:t>
      </w:r>
    </w:p>
    <w:p w14:paraId="533D5D2E" w14:textId="77777777" w:rsidR="00041D5E" w:rsidRDefault="00041D5E" w:rsidP="0004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2E28B" w14:textId="629A445C" w:rsidR="00041D5E" w:rsidRPr="00041D5E" w:rsidRDefault="00041D5E" w:rsidP="00041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5E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52017D8" w14:textId="2655BA79" w:rsidR="005304E7" w:rsidRDefault="005304E7" w:rsidP="0004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E7">
        <w:rPr>
          <w:rFonts w:ascii="Times New Roman" w:hAnsi="Times New Roman" w:cs="Times New Roman"/>
          <w:sz w:val="24"/>
          <w:szCs w:val="24"/>
        </w:rPr>
        <w:t>The choice of the operating wavelength of electromagnetic radiat</w:t>
      </w:r>
      <w:bookmarkStart w:id="0" w:name="_GoBack"/>
      <w:bookmarkEnd w:id="0"/>
      <w:r w:rsidRPr="005304E7">
        <w:rPr>
          <w:rFonts w:ascii="Times New Roman" w:hAnsi="Times New Roman" w:cs="Times New Roman"/>
          <w:sz w:val="24"/>
          <w:szCs w:val="24"/>
        </w:rPr>
        <w:t>ion is justified for a pyramid considered as</w:t>
      </w:r>
      <w:r w:rsidR="00041D5E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an antenna. It is shown that due to the strong dispersion of the refractive index of the pyramid material, there</w:t>
      </w:r>
      <w:r w:rsidR="00041D5E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will always be a part of the spectral range, in which the refractive index corresponds to the condition of</w:t>
      </w:r>
      <w:r w:rsidR="00041D5E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electromagnetic wave localization (the photonic jet phenomenon). It is shown that the pyramid can</w:t>
      </w:r>
      <w:r w:rsidR="00041D5E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simultaneously serve as a transmitting antenna both at the fundamental frequency and at multiple frequencies.</w:t>
      </w:r>
      <w:r w:rsidR="00041D5E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Our consideration and approach are not limited only to the shape of the Cheops pyramid and can be</w:t>
      </w:r>
      <w:r w:rsidR="00041D5E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generalized to all other shapes of known pyramids. It can be assumed that, despite the difference in the</w:t>
      </w:r>
      <w:r w:rsidR="00041D5E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pyramid shapes throughout the world, such structures can play the role of antennas subject to the principle of</w:t>
      </w:r>
      <w:r w:rsidR="00041D5E">
        <w:rPr>
          <w:rFonts w:ascii="Times New Roman" w:hAnsi="Times New Roman" w:cs="Times New Roman"/>
          <w:sz w:val="24"/>
          <w:szCs w:val="24"/>
        </w:rPr>
        <w:t xml:space="preserve"> </w:t>
      </w:r>
      <w:r w:rsidRPr="005304E7">
        <w:rPr>
          <w:rFonts w:ascii="Times New Roman" w:hAnsi="Times New Roman" w:cs="Times New Roman"/>
          <w:sz w:val="24"/>
          <w:szCs w:val="24"/>
        </w:rPr>
        <w:t>mesoscale.</w:t>
      </w:r>
    </w:p>
    <w:p w14:paraId="41DF75E5" w14:textId="34BAA60A" w:rsidR="00DA52A4" w:rsidRDefault="00DA52A4" w:rsidP="0004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08AEC" w14:textId="78E271F9" w:rsidR="00DA52A4" w:rsidRDefault="00DA52A4" w:rsidP="0004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2A4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DA52A4">
        <w:rPr>
          <w:rFonts w:ascii="Times New Roman" w:hAnsi="Times New Roman" w:cs="Times New Roman"/>
          <w:sz w:val="24"/>
          <w:szCs w:val="24"/>
        </w:rPr>
        <w:t xml:space="preserve"> pyramid, photonics, antenna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3B4B61" w14:textId="57C78DB2" w:rsidR="00DA52A4" w:rsidRDefault="00DA52A4" w:rsidP="0004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3CE1E" w14:textId="1DA034C9" w:rsidR="00DA52A4" w:rsidRPr="00DA52A4" w:rsidRDefault="00DA52A4" w:rsidP="00041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2A4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EB02BED" w14:textId="1DC97ECC" w:rsidR="00DA52A4" w:rsidRDefault="00DA52A4" w:rsidP="00D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2A4">
        <w:rPr>
          <w:rFonts w:ascii="Times New Roman" w:hAnsi="Times New Roman" w:cs="Times New Roman"/>
          <w:sz w:val="24"/>
          <w:szCs w:val="24"/>
        </w:rPr>
        <w:t>The pyramids of Egypt are one of the most impressive ancient monuments, and some of them are oriented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space with high accuracy. The functional purpose of the pyramids has long been a controversy among scientists [1, 2].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Hypotheses suggesting that the pyramid can be considered as an antenna used to communicate with space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discussed in [3]. In [4], it was mentioned that the pyramid behaves like an antenna due to its shape. In [5],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hypothesis was discussed that the Egyptian Great pyramids were built for the communication purposes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Sun, the Earth, and the Moon. In [6], the hypothesis was discussed that the Great Pyramid and possibly many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equally huge pyramids, located on the Earth’s surface of our planet, are part of a giant network of complex antennas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located and configured to perform a specific set of communication tasks. However, despite a significant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 xml:space="preserve">hypotheses, the possible mechanisms for the operation of the pyramid as an antenna </w:t>
      </w:r>
      <w:proofErr w:type="gramStart"/>
      <w:r w:rsidRPr="00DA52A4">
        <w:rPr>
          <w:rFonts w:ascii="Times New Roman" w:hAnsi="Times New Roman" w:cs="Times New Roman"/>
          <w:sz w:val="24"/>
          <w:szCs w:val="24"/>
        </w:rPr>
        <w:t>still remain</w:t>
      </w:r>
      <w:proofErr w:type="gramEnd"/>
      <w:r w:rsidRPr="00DA52A4">
        <w:rPr>
          <w:rFonts w:ascii="Times New Roman" w:hAnsi="Times New Roman" w:cs="Times New Roman"/>
          <w:sz w:val="24"/>
          <w:szCs w:val="24"/>
        </w:rPr>
        <w:t xml:space="preserve"> open.</w:t>
      </w:r>
    </w:p>
    <w:p w14:paraId="56122476" w14:textId="77777777" w:rsidR="00DA52A4" w:rsidRPr="00DA52A4" w:rsidRDefault="00DA52A4" w:rsidP="00D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ECE5A" w14:textId="77777777" w:rsidR="00DA52A4" w:rsidRDefault="00DA52A4" w:rsidP="00D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2A4">
        <w:rPr>
          <w:rFonts w:ascii="Times New Roman" w:hAnsi="Times New Roman" w:cs="Times New Roman"/>
          <w:sz w:val="24"/>
          <w:szCs w:val="24"/>
        </w:rPr>
        <w:t>In recent decades, the problem of the electromagnetic field localization using dielectric particles has been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great interest [7]. It was shown that under conditions of mesoscale sizes, a dielectric particle of an arbitrary three</w:t>
      </w:r>
      <w:r>
        <w:rPr>
          <w:rFonts w:ascii="Times New Roman" w:hAnsi="Times New Roman" w:cs="Times New Roman"/>
          <w:sz w:val="24"/>
          <w:szCs w:val="24"/>
        </w:rPr>
        <w:t xml:space="preserve">-dimensional </w:t>
      </w:r>
      <w:r w:rsidRPr="00DA52A4">
        <w:rPr>
          <w:rFonts w:ascii="Times New Roman" w:hAnsi="Times New Roman" w:cs="Times New Roman"/>
          <w:sz w:val="24"/>
          <w:szCs w:val="24"/>
        </w:rPr>
        <w:t>shape, including a pyramidal one [8, 9], can be used for subwavelength localization of the electromagnetic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field if the contrast of the refractive index is 1.2–2.2 [10].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D1D2" w14:textId="77777777" w:rsidR="00DA52A4" w:rsidRDefault="00DA52A4" w:rsidP="00D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5BFCA" w14:textId="5C50951B" w:rsidR="00DA52A4" w:rsidRDefault="00DA52A4" w:rsidP="00D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2A4">
        <w:rPr>
          <w:rFonts w:ascii="Times New Roman" w:hAnsi="Times New Roman" w:cs="Times New Roman"/>
          <w:sz w:val="24"/>
          <w:szCs w:val="24"/>
        </w:rPr>
        <w:t>Based on the principle of dielectric photonics [7, 8], we consider an idea of possible use of the pyramid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a receiving and/or transmitting antenna. The main hypothesis of this consideration is the assumption that, in order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ensure focusing of radiation incident on the apex or bottom of the pyramid, the minimum size of its face must satisfy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 xml:space="preserve">the mesoscale condition, that is, be no less than the wavelength of the incident radiation [7, 8, 10]. This is </w:t>
      </w:r>
      <w:proofErr w:type="gramStart"/>
      <w:r w:rsidRPr="00DA52A4">
        <w:rPr>
          <w:rFonts w:ascii="Times New Roman" w:hAnsi="Times New Roman" w:cs="Times New Roman"/>
          <w:sz w:val="24"/>
          <w:szCs w:val="24"/>
        </w:rPr>
        <w:t>due to the fact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DA52A4">
        <w:rPr>
          <w:rFonts w:ascii="Times New Roman" w:hAnsi="Times New Roman" w:cs="Times New Roman"/>
          <w:sz w:val="24"/>
          <w:szCs w:val="24"/>
        </w:rPr>
        <w:t xml:space="preserve"> the </w:t>
      </w:r>
      <w:r w:rsidRPr="00DA52A4">
        <w:rPr>
          <w:rFonts w:ascii="Times New Roman" w:hAnsi="Times New Roman" w:cs="Times New Roman"/>
          <w:sz w:val="24"/>
          <w:szCs w:val="24"/>
        </w:rPr>
        <w:lastRenderedPageBreak/>
        <w:t>nature of the electromagnetic radiation scattering by a dielectric particle of arbitrary shape involves the 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 xml:space="preserve">a dimensionless geometric parameter, which is calculated as the ratio of the equivalent radius of the </w:t>
      </w:r>
      <w:proofErr w:type="spellStart"/>
      <w:r w:rsidRPr="00DA52A4">
        <w:rPr>
          <w:rFonts w:ascii="Times New Roman" w:hAnsi="Times New Roman" w:cs="Times New Roman"/>
          <w:sz w:val="24"/>
          <w:szCs w:val="24"/>
        </w:rPr>
        <w:t>scatterer</w:t>
      </w:r>
      <w:proofErr w:type="spellEnd"/>
      <w:r w:rsidRPr="00DA52A4">
        <w:rPr>
          <w:rFonts w:ascii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 xml:space="preserve">wavelength of electromagnetic radiation. Therefore, </w:t>
      </w:r>
      <w:proofErr w:type="gramStart"/>
      <w:r w:rsidRPr="00DA52A4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DA52A4">
        <w:rPr>
          <w:rFonts w:ascii="Times New Roman" w:hAnsi="Times New Roman" w:cs="Times New Roman"/>
          <w:sz w:val="24"/>
          <w:szCs w:val="24"/>
        </w:rPr>
        <w:t xml:space="preserve"> this ratio is maintained and the refractive index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particles remains unchanged, we are free to choose particles of any desired size and shape illuminated by radiation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any desired wavelength range [7–10].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A characteristic feature of dielectric materials with low losses and a relatively high refractive index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associated with the ability to excite both electric and magnetic dipole resonances of comparable values [10].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A4">
        <w:rPr>
          <w:rFonts w:ascii="Times New Roman" w:hAnsi="Times New Roman" w:cs="Times New Roman"/>
          <w:sz w:val="24"/>
          <w:szCs w:val="24"/>
        </w:rPr>
        <w:t>mesosized</w:t>
      </w:r>
      <w:proofErr w:type="spellEnd"/>
      <w:r w:rsidRPr="00DA52A4">
        <w:rPr>
          <w:rFonts w:ascii="Times New Roman" w:hAnsi="Times New Roman" w:cs="Times New Roman"/>
          <w:sz w:val="24"/>
          <w:szCs w:val="24"/>
        </w:rPr>
        <w:t xml:space="preserve"> particles [7–9], the Mie parameter</w:t>
      </w:r>
      <w:r w:rsidR="00FB47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q=2πR/λ</m:t>
        </m:r>
      </m:oMath>
      <w:r w:rsidRPr="00DA52A4">
        <w:rPr>
          <w:rFonts w:ascii="Times New Roman" w:hAnsi="Times New Roman" w:cs="Times New Roman"/>
          <w:sz w:val="24"/>
          <w:szCs w:val="24"/>
        </w:rPr>
        <w:t xml:space="preserve">, where </w:t>
      </w:r>
      <w:r w:rsidRPr="00FB47E0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DA52A4">
        <w:rPr>
          <w:rFonts w:ascii="Times New Roman" w:hAnsi="Times New Roman" w:cs="Times New Roman"/>
          <w:sz w:val="24"/>
          <w:szCs w:val="24"/>
        </w:rPr>
        <w:t xml:space="preserve">is the characteristic particle size and </w:t>
      </w:r>
      <w:r w:rsidRPr="00FB47E0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DA52A4">
        <w:rPr>
          <w:rFonts w:ascii="Times New Roman" w:hAnsi="Times New Roman" w:cs="Times New Roman"/>
          <w:sz w:val="24"/>
          <w:szCs w:val="24"/>
        </w:rPr>
        <w:t xml:space="preserve"> is the</w:t>
      </w:r>
      <w:r w:rsidR="00FB47E0"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wavelength of radiation irradiating the particle, is usually in the range 1</w:t>
      </w:r>
      <w:r w:rsidR="00FB47E0">
        <w:rPr>
          <w:rFonts w:ascii="Times New Roman" w:hAnsi="Times New Roman" w:cs="Times New Roman"/>
          <w:sz w:val="24"/>
          <w:szCs w:val="24"/>
        </w:rPr>
        <w:t>&lt;</w:t>
      </w:r>
      <w:r w:rsidRPr="00DA52A4">
        <w:rPr>
          <w:rFonts w:ascii="Times New Roman" w:hAnsi="Times New Roman" w:cs="Times New Roman"/>
          <w:sz w:val="24"/>
          <w:szCs w:val="24"/>
        </w:rPr>
        <w:t xml:space="preserve"> </w:t>
      </w:r>
      <w:r w:rsidRPr="00FB47E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A52A4">
        <w:rPr>
          <w:rFonts w:ascii="Times New Roman" w:hAnsi="Times New Roman" w:cs="Times New Roman"/>
          <w:sz w:val="24"/>
          <w:szCs w:val="24"/>
        </w:rPr>
        <w:t xml:space="preserve"> </w:t>
      </w:r>
      <w:r w:rsidR="00FB47E0">
        <w:rPr>
          <w:rFonts w:ascii="Times New Roman" w:hAnsi="Times New Roman" w:cs="Times New Roman"/>
          <w:sz w:val="24"/>
          <w:szCs w:val="24"/>
        </w:rPr>
        <w:t>&lt;</w:t>
      </w:r>
      <w:r w:rsidRPr="00DA52A4">
        <w:rPr>
          <w:rFonts w:ascii="Times New Roman" w:hAnsi="Times New Roman" w:cs="Times New Roman"/>
          <w:sz w:val="24"/>
          <w:szCs w:val="24"/>
        </w:rPr>
        <w:t xml:space="preserve">10. The parameter </w:t>
      </w:r>
      <w:r w:rsidR="00FB31D4" w:rsidRPr="00FB31D4">
        <w:rPr>
          <w:rFonts w:ascii="Times New Roman" w:hAnsi="Times New Roman" w:cs="Times New Roman"/>
          <w:i/>
          <w:iCs/>
          <w:sz w:val="24"/>
          <w:szCs w:val="24"/>
        </w:rPr>
        <w:t>q = π</w:t>
      </w:r>
      <w:r w:rsidRPr="00DA52A4">
        <w:rPr>
          <w:rFonts w:ascii="Times New Roman" w:hAnsi="Times New Roman" w:cs="Times New Roman"/>
          <w:sz w:val="24"/>
          <w:szCs w:val="24"/>
        </w:rPr>
        <w:t xml:space="preserve"> corresponds to</w:t>
      </w:r>
      <w:r w:rsidR="00FB31D4"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the situation when the characteristic size of the dielectric particle is equal to the radiation wavelength. In this range of</w:t>
      </w:r>
      <w:r w:rsidR="00FB31D4"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>parameters, one can observe the overlap of electric and magnetic resonances, leading to the corresponding effects of</w:t>
      </w:r>
      <w:r w:rsidR="00FB31D4">
        <w:rPr>
          <w:rFonts w:ascii="Times New Roman" w:hAnsi="Times New Roman" w:cs="Times New Roman"/>
          <w:sz w:val="24"/>
          <w:szCs w:val="24"/>
        </w:rPr>
        <w:t xml:space="preserve"> </w:t>
      </w:r>
      <w:r w:rsidRPr="00DA52A4">
        <w:rPr>
          <w:rFonts w:ascii="Times New Roman" w:hAnsi="Times New Roman" w:cs="Times New Roman"/>
          <w:sz w:val="24"/>
          <w:szCs w:val="24"/>
        </w:rPr>
        <w:t xml:space="preserve">directional scattering, field amplification, </w:t>
      </w:r>
      <w:proofErr w:type="gramStart"/>
      <w:r w:rsidRPr="00DA52A4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DA52A4">
        <w:rPr>
          <w:rFonts w:ascii="Times New Roman" w:hAnsi="Times New Roman" w:cs="Times New Roman"/>
          <w:sz w:val="24"/>
          <w:szCs w:val="24"/>
        </w:rPr>
        <w:t xml:space="preserve"> some other effects [7–10].</w:t>
      </w:r>
    </w:p>
    <w:p w14:paraId="1A751317" w14:textId="186A0A83" w:rsidR="0008574D" w:rsidRDefault="0008574D" w:rsidP="00D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14016" w14:textId="6A2BD305" w:rsidR="0008574D" w:rsidRPr="0008574D" w:rsidRDefault="0008574D" w:rsidP="000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74D">
        <w:rPr>
          <w:rFonts w:ascii="Times New Roman" w:hAnsi="Times New Roman" w:cs="Times New Roman"/>
          <w:sz w:val="24"/>
          <w:szCs w:val="24"/>
        </w:rPr>
        <w:t>A characteristic feature of dielectric materials with low losses and a relatively high refractive index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4D">
        <w:rPr>
          <w:rFonts w:ascii="Times New Roman" w:hAnsi="Times New Roman" w:cs="Times New Roman"/>
          <w:sz w:val="24"/>
          <w:szCs w:val="24"/>
        </w:rPr>
        <w:t>associated with the ability to excite both electric and magnetic dipole resonances of comparable values [10].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4D">
        <w:rPr>
          <w:rFonts w:ascii="Times New Roman" w:hAnsi="Times New Roman" w:cs="Times New Roman"/>
          <w:sz w:val="24"/>
          <w:szCs w:val="24"/>
        </w:rPr>
        <w:t>mesosized</w:t>
      </w:r>
      <w:proofErr w:type="spellEnd"/>
      <w:r w:rsidRPr="0008574D">
        <w:rPr>
          <w:rFonts w:ascii="Times New Roman" w:hAnsi="Times New Roman" w:cs="Times New Roman"/>
          <w:sz w:val="24"/>
          <w:szCs w:val="24"/>
        </w:rPr>
        <w:t xml:space="preserve"> particles [7–9], the Mie parameter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q=2πR/λ</m:t>
        </m:r>
      </m:oMath>
      <w:r w:rsidRPr="0008574D">
        <w:rPr>
          <w:rFonts w:ascii="Times New Roman" w:hAnsi="Times New Roman" w:cs="Times New Roman"/>
          <w:sz w:val="24"/>
          <w:szCs w:val="24"/>
        </w:rPr>
        <w:t xml:space="preserve">, where </w:t>
      </w:r>
      <w:r w:rsidRPr="0008574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08574D">
        <w:rPr>
          <w:rFonts w:ascii="Times New Roman" w:hAnsi="Times New Roman" w:cs="Times New Roman"/>
          <w:sz w:val="24"/>
          <w:szCs w:val="24"/>
        </w:rPr>
        <w:t xml:space="preserve"> is the characteristic particle size and </w:t>
      </w:r>
      <w:r w:rsidRPr="0008574D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08574D">
        <w:rPr>
          <w:rFonts w:ascii="Times New Roman" w:hAnsi="Times New Roman" w:cs="Times New Roman"/>
          <w:sz w:val="24"/>
          <w:szCs w:val="24"/>
        </w:rPr>
        <w:t xml:space="preserve">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4D">
        <w:rPr>
          <w:rFonts w:ascii="Times New Roman" w:hAnsi="Times New Roman" w:cs="Times New Roman"/>
          <w:sz w:val="24"/>
          <w:szCs w:val="24"/>
        </w:rPr>
        <w:t>wavelength of radiation irradiating the particle, is usually in the range 1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08574D">
        <w:rPr>
          <w:rFonts w:ascii="Times New Roman" w:hAnsi="Times New Roman" w:cs="Times New Roman"/>
          <w:sz w:val="24"/>
          <w:szCs w:val="24"/>
        </w:rPr>
        <w:t xml:space="preserve"> </w:t>
      </w:r>
      <w:r w:rsidRPr="0008574D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8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08574D">
        <w:rPr>
          <w:rFonts w:ascii="Times New Roman" w:hAnsi="Times New Roman" w:cs="Times New Roman"/>
          <w:sz w:val="24"/>
          <w:szCs w:val="24"/>
        </w:rPr>
        <w:t xml:space="preserve">10. The parameter </w:t>
      </w:r>
      <w:r w:rsidRPr="00FB31D4">
        <w:rPr>
          <w:rFonts w:ascii="Times New Roman" w:hAnsi="Times New Roman" w:cs="Times New Roman"/>
          <w:i/>
          <w:iCs/>
          <w:sz w:val="24"/>
          <w:szCs w:val="24"/>
        </w:rPr>
        <w:t>q = π</w:t>
      </w:r>
      <w:r w:rsidRPr="00DA52A4">
        <w:rPr>
          <w:rFonts w:ascii="Times New Roman" w:hAnsi="Times New Roman" w:cs="Times New Roman"/>
          <w:sz w:val="24"/>
          <w:szCs w:val="24"/>
        </w:rPr>
        <w:t xml:space="preserve"> </w:t>
      </w:r>
      <w:r w:rsidRPr="0008574D">
        <w:rPr>
          <w:rFonts w:ascii="Times New Roman" w:hAnsi="Times New Roman" w:cs="Times New Roman"/>
          <w:sz w:val="24"/>
          <w:szCs w:val="24"/>
        </w:rPr>
        <w:t>corresponds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4D">
        <w:rPr>
          <w:rFonts w:ascii="Times New Roman" w:hAnsi="Times New Roman" w:cs="Times New Roman"/>
          <w:sz w:val="24"/>
          <w:szCs w:val="24"/>
        </w:rPr>
        <w:t>the situation when the characteristic size of the dielectric particle is equal to the radiation wavelength. In this range of</w:t>
      </w:r>
    </w:p>
    <w:p w14:paraId="3721FD10" w14:textId="7FF04676" w:rsidR="0008574D" w:rsidRDefault="0008574D" w:rsidP="000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74D">
        <w:rPr>
          <w:rFonts w:ascii="Times New Roman" w:hAnsi="Times New Roman" w:cs="Times New Roman"/>
          <w:sz w:val="24"/>
          <w:szCs w:val="24"/>
        </w:rPr>
        <w:t>parameters, one can observe the overlap of electric and magnetic resonances, leading to the corresponding effects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4D">
        <w:rPr>
          <w:rFonts w:ascii="Times New Roman" w:hAnsi="Times New Roman" w:cs="Times New Roman"/>
          <w:sz w:val="24"/>
          <w:szCs w:val="24"/>
        </w:rPr>
        <w:t xml:space="preserve">directional scattering, field amplification, </w:t>
      </w:r>
      <w:proofErr w:type="gramStart"/>
      <w:r w:rsidRPr="0008574D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08574D">
        <w:rPr>
          <w:rFonts w:ascii="Times New Roman" w:hAnsi="Times New Roman" w:cs="Times New Roman"/>
          <w:sz w:val="24"/>
          <w:szCs w:val="24"/>
        </w:rPr>
        <w:t xml:space="preserve"> some other effects [7–10].</w:t>
      </w:r>
    </w:p>
    <w:p w14:paraId="3FCC0DC9" w14:textId="1239A7AC" w:rsidR="00792E7C" w:rsidRDefault="00792E7C" w:rsidP="000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2282F" w14:textId="49E60854" w:rsidR="00792E7C" w:rsidRPr="00792E7C" w:rsidRDefault="00792E7C" w:rsidP="000857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E7C">
        <w:rPr>
          <w:rFonts w:ascii="Times New Roman" w:hAnsi="Times New Roman" w:cs="Times New Roman"/>
          <w:b/>
          <w:bCs/>
          <w:sz w:val="24"/>
          <w:szCs w:val="24"/>
        </w:rPr>
        <w:t>Effective refractive index</w:t>
      </w:r>
    </w:p>
    <w:p w14:paraId="051B63EB" w14:textId="21245C6C" w:rsidR="00792E7C" w:rsidRDefault="00792E7C" w:rsidP="00792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E7C">
        <w:rPr>
          <w:rFonts w:ascii="Times New Roman" w:hAnsi="Times New Roman" w:cs="Times New Roman"/>
          <w:sz w:val="24"/>
          <w:szCs w:val="24"/>
        </w:rPr>
        <w:t>As an example, we consider the Great Pyramid of Cheops. Today, the exact time of its construction is not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known, however, in Egypt, the official start date for its construction is August 23, 2560 BC.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There is a generally accepted opinion that the ancient Egyptians actively used the principle of the golden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section in creating the drawing of the pyramid. The geometric dimensions of the pyramid are as follows: the average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length of the edge is ~ 230.360 m and the height is initially 146.59 m [11]. For these sizes, in order to observe the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localization of the electromagnetic field (based on the photonic jet phenomenon [7–10]), an incident radiation frequency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of about 1.3 MHz is necessary (it corresponds to a wavelength of λ = 230.35 m in air). According to modern data, the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Cheops Pyramid consists of about 2 million huge blocks, the largest of which weigh several tens of tons (the largest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central block, located above the entrance to the burial chamber of the pharaoh, weighs 35 tons). Since the pyramid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weight is approximately 6.4 million tons, it is located on solid rocky soil. To eliminate gaps between large blocks, the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Egyptians used the gypsum-based solution they invented.</w:t>
      </w:r>
    </w:p>
    <w:p w14:paraId="0AFA55D5" w14:textId="77777777" w:rsidR="008B601E" w:rsidRPr="00792E7C" w:rsidRDefault="008B601E" w:rsidP="00792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AA488" w14:textId="75BB296E" w:rsidR="00792E7C" w:rsidRDefault="00792E7C" w:rsidP="00792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E7C">
        <w:rPr>
          <w:rFonts w:ascii="Times New Roman" w:hAnsi="Times New Roman" w:cs="Times New Roman"/>
          <w:sz w:val="24"/>
          <w:szCs w:val="24"/>
        </w:rPr>
        <w:t>Almost all the stones that make up the pyramid are limestone. Even Pliny the Elder described a certain cementlike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technology used by the Egyptians two thousand years ago in the construction of the pyramids. Modern experts in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 xml:space="preserve">geology and </w:t>
      </w:r>
      <w:proofErr w:type="spellStart"/>
      <w:r w:rsidRPr="00792E7C">
        <w:rPr>
          <w:rFonts w:ascii="Times New Roman" w:hAnsi="Times New Roman" w:cs="Times New Roman"/>
          <w:sz w:val="24"/>
          <w:szCs w:val="24"/>
        </w:rPr>
        <w:t>paleontology</w:t>
      </w:r>
      <w:proofErr w:type="spellEnd"/>
      <w:r w:rsidRPr="00792E7C">
        <w:rPr>
          <w:rFonts w:ascii="Times New Roman" w:hAnsi="Times New Roman" w:cs="Times New Roman"/>
          <w:sz w:val="24"/>
          <w:szCs w:val="24"/>
        </w:rPr>
        <w:t>, having studied the composition and structure of the blocks of the pyramid, concluded that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they are processed blocks of natural sedimentary deposits. It is now known that limestones were almost pure calcium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 xml:space="preserve">carbonate (CaCO3), and sandstones consisted mainly of quartz sand grains (SiO2) </w:t>
      </w:r>
      <w:r w:rsidRPr="00792E7C">
        <w:rPr>
          <w:rFonts w:ascii="Times New Roman" w:hAnsi="Times New Roman" w:cs="Times New Roman"/>
          <w:sz w:val="24"/>
          <w:szCs w:val="24"/>
        </w:rPr>
        <w:lastRenderedPageBreak/>
        <w:t>with a small admixture of feldspars.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However, accurate data on the dielectric constant of the pyramid material in this frequency range are not available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 xml:space="preserve">today. At the same time, the dielectric properties of nine rock samples (limestone and sandstone) collected in </w:t>
      </w:r>
      <w:proofErr w:type="spellStart"/>
      <w:r w:rsidRPr="00792E7C">
        <w:rPr>
          <w:rFonts w:ascii="Times New Roman" w:hAnsi="Times New Roman" w:cs="Times New Roman"/>
          <w:sz w:val="24"/>
          <w:szCs w:val="24"/>
        </w:rPr>
        <w:t>Evekoro</w:t>
      </w:r>
      <w:proofErr w:type="spellEnd"/>
      <w:r w:rsidRPr="00792E7C">
        <w:rPr>
          <w:rFonts w:ascii="Times New Roman" w:hAnsi="Times New Roman" w:cs="Times New Roman"/>
          <w:sz w:val="24"/>
          <w:szCs w:val="24"/>
        </w:rPr>
        <w:t>,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 xml:space="preserve">Ogun, and Nigeria were studied in the range of 10 kHz – 110 MHz in [12, 13]. The joint </w:t>
      </w:r>
      <w:proofErr w:type="gramStart"/>
      <w:r w:rsidRPr="00792E7C">
        <w:rPr>
          <w:rFonts w:ascii="Times New Roman" w:hAnsi="Times New Roman" w:cs="Times New Roman"/>
          <w:sz w:val="24"/>
          <w:szCs w:val="24"/>
        </w:rPr>
        <w:t>Egyptian-American</w:t>
      </w:r>
      <w:proofErr w:type="gramEnd"/>
      <w:r w:rsidRPr="00792E7C">
        <w:rPr>
          <w:rFonts w:ascii="Times New Roman" w:hAnsi="Times New Roman" w:cs="Times New Roman"/>
          <w:sz w:val="24"/>
          <w:szCs w:val="24"/>
        </w:rPr>
        <w:t xml:space="preserve"> research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group conducted experiments with an electromagnetic probe in the fall of 1974, setting as its main goal to find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archaeologically significant cameras in the Giza region [14]. Losses at radio frequencies in the limestone rocks of this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 xml:space="preserve">region are from 6 dB/m at 10 MHz to 25 dB/m at 150 </w:t>
      </w:r>
      <w:proofErr w:type="spellStart"/>
      <w:r w:rsidRPr="00792E7C">
        <w:rPr>
          <w:rFonts w:ascii="Times New Roman" w:hAnsi="Times New Roman" w:cs="Times New Roman"/>
          <w:sz w:val="24"/>
          <w:szCs w:val="24"/>
        </w:rPr>
        <w:t>MHz.</w:t>
      </w:r>
      <w:proofErr w:type="spellEnd"/>
      <w:r w:rsidRPr="00792E7C">
        <w:rPr>
          <w:rFonts w:ascii="Times New Roman" w:hAnsi="Times New Roman" w:cs="Times New Roman"/>
          <w:sz w:val="24"/>
          <w:szCs w:val="24"/>
        </w:rPr>
        <w:t xml:space="preserve"> The most reliable data on the dielectric constant of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materials in the frequency range 0–500 MHz were given in [15, 16]. A sounding scheme without a carrier frequency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 xml:space="preserve">with a high current was used – an EMP UWB </w:t>
      </w:r>
      <w:proofErr w:type="spellStart"/>
      <w:r w:rsidRPr="00792E7C">
        <w:rPr>
          <w:rFonts w:ascii="Times New Roman" w:hAnsi="Times New Roman" w:cs="Times New Roman"/>
          <w:sz w:val="24"/>
          <w:szCs w:val="24"/>
        </w:rPr>
        <w:t>georadar</w:t>
      </w:r>
      <w:proofErr w:type="spellEnd"/>
      <w:r w:rsidRPr="00792E7C">
        <w:rPr>
          <w:rFonts w:ascii="Times New Roman" w:hAnsi="Times New Roman" w:cs="Times New Roman"/>
          <w:sz w:val="24"/>
          <w:szCs w:val="24"/>
        </w:rPr>
        <w:t xml:space="preserve"> location scheme. This made it possible to provide high depth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resolution and accuracy of measuring the distance to the object under examination in a wide frequency range (0–500 MHz) at short emitted pulse duration (less than 1 ns) and in a large dynamic range (about 117 dB). The Wiener–</w:t>
      </w:r>
      <w:proofErr w:type="spellStart"/>
      <w:r w:rsidRPr="00792E7C">
        <w:rPr>
          <w:rFonts w:ascii="Times New Roman" w:hAnsi="Times New Roman" w:cs="Times New Roman"/>
          <w:sz w:val="24"/>
          <w:szCs w:val="24"/>
        </w:rPr>
        <w:t>Hopf</w:t>
      </w:r>
      <w:proofErr w:type="spellEnd"/>
      <w:r w:rsidRPr="00792E7C">
        <w:rPr>
          <w:rFonts w:ascii="Times New Roman" w:hAnsi="Times New Roman" w:cs="Times New Roman"/>
          <w:sz w:val="24"/>
          <w:szCs w:val="24"/>
        </w:rPr>
        <w:t xml:space="preserve"> equation was used to solve the inverse problem in the pattern identification algorithm for EMP UWB sounding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[15, 16], which enabled to simplify the task of detecting spatial heterogeneity of the sounded layer and create a method</w:t>
      </w:r>
      <w:r w:rsidR="008B601E">
        <w:rPr>
          <w:rFonts w:ascii="Times New Roman" w:hAnsi="Times New Roman" w:cs="Times New Roman"/>
          <w:sz w:val="24"/>
          <w:szCs w:val="24"/>
        </w:rPr>
        <w:t xml:space="preserve"> </w:t>
      </w:r>
      <w:r w:rsidRPr="00792E7C">
        <w:rPr>
          <w:rFonts w:ascii="Times New Roman" w:hAnsi="Times New Roman" w:cs="Times New Roman"/>
          <w:sz w:val="24"/>
          <w:szCs w:val="24"/>
        </w:rPr>
        <w:t>for extracting information from the measurement results at one point.</w:t>
      </w:r>
    </w:p>
    <w:p w14:paraId="2831685C" w14:textId="0A7D4D98" w:rsidR="007528B6" w:rsidRDefault="007528B6" w:rsidP="00792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D5472" w14:textId="29E8C2FA" w:rsidR="00AB7A3C" w:rsidRDefault="00AB7A3C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3C">
        <w:rPr>
          <w:rFonts w:ascii="Times New Roman" w:hAnsi="Times New Roman" w:cs="Times New Roman"/>
          <w:sz w:val="24"/>
          <w:szCs w:val="24"/>
        </w:rPr>
        <w:t>Figure 1 shows the real and imaginary parts of the relative complex permittivity of various soils. It can be seen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from Fig. 1 that in the low-frequency range, the dielectric constant of sand undergoes strong dispersion and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uniquely determined at frequencies just above several tens of megahertz.</w:t>
      </w:r>
      <w:r w:rsidRPr="00AB7A3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DEA2D8" w14:textId="31B771A4" w:rsidR="00AB7A3C" w:rsidRDefault="00AB7A3C" w:rsidP="00AB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A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F6BF4" wp14:editId="09CA7715">
            <wp:extent cx="4169213" cy="2092147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65" cy="210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A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BAADE" wp14:editId="2562A66D">
            <wp:extent cx="4184295" cy="2164003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417" cy="217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FA22A" w14:textId="1C176FAB" w:rsidR="00AB7A3C" w:rsidRDefault="00AB7A3C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3C">
        <w:rPr>
          <w:rFonts w:ascii="Times New Roman" w:hAnsi="Times New Roman" w:cs="Times New Roman"/>
          <w:sz w:val="24"/>
          <w:szCs w:val="24"/>
        </w:rPr>
        <w:lastRenderedPageBreak/>
        <w:t>Fig. 1. The real (a) and imaginary (b) parts of the relative complex permittivity of various</w:t>
      </w:r>
      <w:r w:rsidR="00CE1225"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soils: clay (1), loam (north-west of Eurasia) (2), and sand (Middle East – Jordan, Israel) (3).</w:t>
      </w:r>
      <w:r w:rsidR="00CE1225"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 xml:space="preserve">With the permission of prof. V. B. </w:t>
      </w:r>
      <w:proofErr w:type="spellStart"/>
      <w:r w:rsidRPr="00AB7A3C">
        <w:rPr>
          <w:rFonts w:ascii="Times New Roman" w:hAnsi="Times New Roman" w:cs="Times New Roman"/>
          <w:sz w:val="24"/>
          <w:szCs w:val="24"/>
        </w:rPr>
        <w:t>Boltintsev</w:t>
      </w:r>
      <w:proofErr w:type="spellEnd"/>
      <w:r w:rsidRPr="00AB7A3C">
        <w:rPr>
          <w:rFonts w:ascii="Times New Roman" w:hAnsi="Times New Roman" w:cs="Times New Roman"/>
          <w:sz w:val="24"/>
          <w:szCs w:val="24"/>
        </w:rPr>
        <w:t>.</w:t>
      </w:r>
    </w:p>
    <w:p w14:paraId="6B9A6AED" w14:textId="0A94F322" w:rsidR="00AB7A3C" w:rsidRPr="00AB7A3C" w:rsidRDefault="00AB7A3C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3C">
        <w:rPr>
          <w:rFonts w:ascii="Times New Roman" w:hAnsi="Times New Roman" w:cs="Times New Roman"/>
          <w:sz w:val="24"/>
          <w:szCs w:val="24"/>
        </w:rPr>
        <w:t>Moreover, there are still several hypotheses, what the stones (blocks) of the Egyptian pyramids consist of.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example, in the 1980s, a theory was proposed according to which the Egyptians did not deliver blocks to the pyramids,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but made blocks one at a time in place [17], or the parts of the pyramid were cast by analogy with the limestone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concrete [18]. Later, another conclusion was drawn that pyramids were built of a mixture of blocks of natural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artificial limestone [19]. Nevertheless, it is possible with a certain degree of probability to assert that at frequencies</w:t>
      </w:r>
    </w:p>
    <w:p w14:paraId="04166E3B" w14:textId="04DAD61A" w:rsidR="007528B6" w:rsidRDefault="00AB7A3C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3C">
        <w:rPr>
          <w:rFonts w:ascii="Times New Roman" w:hAnsi="Times New Roman" w:cs="Times New Roman"/>
          <w:sz w:val="24"/>
          <w:szCs w:val="24"/>
        </w:rPr>
        <w:t>from several to tens of megahertz, the permittivity of dry sandstone has a strong dispersion. This statement is based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the geolocation data [15, 16, 20]. However, this property can be considered not only as a disadvantage, but also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an advantage, since there are spectral bands (Fig. 1), in which the dielectric constant is in the frequency range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>for observing the photonic jet effect. In the first approximation, the dielectric constant of the pyramid material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3C">
        <w:rPr>
          <w:rFonts w:ascii="Times New Roman" w:hAnsi="Times New Roman" w:cs="Times New Roman"/>
          <w:sz w:val="24"/>
          <w:szCs w:val="24"/>
        </w:rPr>
        <w:t xml:space="preserve">determined by the </w:t>
      </w:r>
      <w:proofErr w:type="spellStart"/>
      <w:r w:rsidRPr="00AB7A3C">
        <w:rPr>
          <w:rFonts w:ascii="Times New Roman" w:hAnsi="Times New Roman" w:cs="Times New Roman"/>
          <w:sz w:val="24"/>
          <w:szCs w:val="24"/>
        </w:rPr>
        <w:t>Lichteneker’s</w:t>
      </w:r>
      <w:proofErr w:type="spellEnd"/>
      <w:r w:rsidRPr="00AB7A3C">
        <w:rPr>
          <w:rFonts w:ascii="Times New Roman" w:hAnsi="Times New Roman" w:cs="Times New Roman"/>
          <w:sz w:val="24"/>
          <w:szCs w:val="24"/>
        </w:rPr>
        <w:t xml:space="preserve"> formula.</w:t>
      </w:r>
    </w:p>
    <w:p w14:paraId="0717C720" w14:textId="4DE1206A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3B1A9F" wp14:editId="6FFCB452">
            <wp:simplePos x="0" y="0"/>
            <wp:positionH relativeFrom="margin">
              <wp:posOffset>4447642</wp:posOffset>
            </wp:positionH>
            <wp:positionV relativeFrom="paragraph">
              <wp:posOffset>137212</wp:posOffset>
            </wp:positionV>
            <wp:extent cx="1482266" cy="2346344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69" cy="23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5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8CDBAF" wp14:editId="5AB346B3">
            <wp:simplePos x="0" y="0"/>
            <wp:positionH relativeFrom="margin">
              <wp:posOffset>2129790</wp:posOffset>
            </wp:positionH>
            <wp:positionV relativeFrom="paragraph">
              <wp:posOffset>134620</wp:posOffset>
            </wp:positionV>
            <wp:extent cx="2084705" cy="23475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5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46279D" wp14:editId="2EA45E7D">
            <wp:simplePos x="0" y="0"/>
            <wp:positionH relativeFrom="margin">
              <wp:posOffset>-101295</wp:posOffset>
            </wp:positionH>
            <wp:positionV relativeFrom="paragraph">
              <wp:posOffset>141605</wp:posOffset>
            </wp:positionV>
            <wp:extent cx="2070100" cy="23310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22FE1" w14:textId="4C9E963E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69B04" w14:textId="678FD576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CF446" w14:textId="6A33E430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5FF92" w14:textId="3DEA60BA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D8D7E" w14:textId="487A1761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FC0B4" w14:textId="38F07269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208BF" w14:textId="7AF68916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5FB04" w14:textId="1DABA332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0675D" w14:textId="10AA4F74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6C17F" w14:textId="2E2A135C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56B65" w14:textId="5F65B34B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C2786" w14:textId="10A5335F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0885F" w14:textId="0B6C7B95" w:rsidR="009125B3" w:rsidRDefault="009125B3" w:rsidP="00AB7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DB927" w14:textId="4105AD7E" w:rsidR="009125B3" w:rsidRDefault="009125B3" w:rsidP="00CE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B3">
        <w:rPr>
          <w:rFonts w:ascii="Times New Roman" w:hAnsi="Times New Roman" w:cs="Times New Roman"/>
          <w:sz w:val="24"/>
          <w:szCs w:val="24"/>
        </w:rPr>
        <w:t>Fig. 2. Distribution of field intensity (</w:t>
      </w:r>
      <w:r w:rsidRPr="00E33D1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33D1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125B3">
        <w:rPr>
          <w:rFonts w:ascii="Times New Roman" w:hAnsi="Times New Roman" w:cs="Times New Roman"/>
          <w:sz w:val="24"/>
          <w:szCs w:val="24"/>
        </w:rPr>
        <w:t>) for the pyramid in the receiving antenna mode.</w:t>
      </w:r>
      <w:r w:rsidR="00CE1225">
        <w:rPr>
          <w:rFonts w:ascii="Times New Roman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hAnsi="Times New Roman" w:cs="Times New Roman"/>
          <w:sz w:val="24"/>
          <w:szCs w:val="24"/>
        </w:rPr>
        <w:t xml:space="preserve">The plane </w:t>
      </w:r>
      <w:proofErr w:type="spellStart"/>
      <w:r w:rsidRPr="009125B3">
        <w:rPr>
          <w:rFonts w:ascii="Times New Roman" w:hAnsi="Times New Roman" w:cs="Times New Roman"/>
          <w:sz w:val="24"/>
          <w:szCs w:val="24"/>
        </w:rPr>
        <w:t>wavefront</w:t>
      </w:r>
      <w:proofErr w:type="spellEnd"/>
      <w:r w:rsidRPr="009125B3">
        <w:rPr>
          <w:rFonts w:ascii="Times New Roman" w:hAnsi="Times New Roman" w:cs="Times New Roman"/>
          <w:sz w:val="24"/>
          <w:szCs w:val="24"/>
        </w:rPr>
        <w:t xml:space="preserve"> falls from top down, the wavelength is </w:t>
      </w:r>
      <w:r w:rsidRPr="00E33D1A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9125B3">
        <w:rPr>
          <w:rFonts w:ascii="Times New Roman" w:hAnsi="Times New Roman" w:cs="Times New Roman"/>
          <w:sz w:val="24"/>
          <w:szCs w:val="24"/>
        </w:rPr>
        <w:t xml:space="preserve"> = 230.35 m. The effective</w:t>
      </w:r>
      <w:r w:rsidR="00CE1225">
        <w:rPr>
          <w:rFonts w:ascii="Times New Roman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hAnsi="Times New Roman" w:cs="Times New Roman"/>
          <w:sz w:val="24"/>
          <w:szCs w:val="24"/>
        </w:rPr>
        <w:t xml:space="preserve">refractive index of the pyramid material is </w:t>
      </w:r>
      <w:r w:rsidRPr="00E33D1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125B3">
        <w:rPr>
          <w:rFonts w:ascii="Times New Roman" w:hAnsi="Times New Roman" w:cs="Times New Roman"/>
          <w:sz w:val="24"/>
          <w:szCs w:val="24"/>
        </w:rPr>
        <w:t xml:space="preserve"> = 2.0 (a) and 2.65 (b), and c is the distribution</w:t>
      </w:r>
      <w:r w:rsidR="00CE1225">
        <w:rPr>
          <w:rFonts w:ascii="Times New Roman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hAnsi="Times New Roman" w:cs="Times New Roman"/>
          <w:sz w:val="24"/>
          <w:szCs w:val="24"/>
        </w:rPr>
        <w:t xml:space="preserve">of the field intensity for the radiation at the harmonic </w:t>
      </w:r>
      <w:r w:rsidRPr="00E33D1A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231A6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125B3">
        <w:rPr>
          <w:rFonts w:ascii="Times New Roman" w:hAnsi="Times New Roman" w:cs="Times New Roman"/>
          <w:sz w:val="24"/>
          <w:szCs w:val="24"/>
        </w:rPr>
        <w:t xml:space="preserve"> = </w:t>
      </w:r>
      <w:r w:rsidRPr="00E33D1A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9125B3">
        <w:rPr>
          <w:rFonts w:ascii="Times New Roman" w:hAnsi="Times New Roman" w:cs="Times New Roman"/>
          <w:sz w:val="24"/>
          <w:szCs w:val="24"/>
        </w:rPr>
        <w:t>/3 = 76.78 m for the material</w:t>
      </w:r>
      <w:r w:rsidR="00CE1225">
        <w:rPr>
          <w:rFonts w:ascii="Times New Roman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hAnsi="Times New Roman" w:cs="Times New Roman"/>
          <w:sz w:val="24"/>
          <w:szCs w:val="24"/>
        </w:rPr>
        <w:t xml:space="preserve">with the refractive index </w:t>
      </w:r>
      <w:r w:rsidRPr="00E33D1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125B3">
        <w:rPr>
          <w:rFonts w:ascii="Times New Roman" w:hAnsi="Times New Roman" w:cs="Times New Roman"/>
          <w:sz w:val="24"/>
          <w:szCs w:val="24"/>
        </w:rPr>
        <w:t xml:space="preserve"> = 2.0.</w:t>
      </w:r>
    </w:p>
    <w:p w14:paraId="11DD7FDC" w14:textId="797EE087" w:rsidR="00E33D1A" w:rsidRDefault="00E33D1A" w:rsidP="00CE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18B9F" w14:textId="5C1E14A8" w:rsidR="00E33D1A" w:rsidRPr="00E33D1A" w:rsidRDefault="00E33D1A" w:rsidP="00E33D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D1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33D1A">
        <w:rPr>
          <w:rFonts w:ascii="Times New Roman" w:hAnsi="Times New Roman" w:cs="Times New Roman"/>
          <w:b/>
          <w:bCs/>
          <w:sz w:val="24"/>
          <w:szCs w:val="24"/>
        </w:rPr>
        <w:t>odel</w:t>
      </w:r>
    </w:p>
    <w:p w14:paraId="1378916F" w14:textId="090B5D4E" w:rsidR="00E33D1A" w:rsidRDefault="00E33D1A" w:rsidP="00E3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D1A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E33D1A">
        <w:rPr>
          <w:rFonts w:ascii="Times New Roman" w:hAnsi="Times New Roman" w:cs="Times New Roman"/>
          <w:sz w:val="24"/>
          <w:szCs w:val="24"/>
        </w:rPr>
        <w:t xml:space="preserve"> of the “focusing” properties of the pyramids was carried out using the commercial package CST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STUDIO SUITE by the finite element method in the frequency range. Tetragonal volumetric mesh elements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a minimum size 1/10 of the wavelength were used. It is known [4, 14] that the cores of large pyramids were made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roughly cut limestone blocks, and the seams between them were filled with pieces of limestone and drops of gypsum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mortar. These main stones led to the formation of the so-called tiers followed by the masonry, which filled the steps.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There was also a softer stone, which builders installed between the core and the casing, and finally, the pyramid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trimmed with a smooth outer casing of limestone or granite. Despite the above, during the simulation, it was assumed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that the pyramid is a monolithic homogeneous material.</w:t>
      </w:r>
    </w:p>
    <w:p w14:paraId="14073EDF" w14:textId="29ADA24D" w:rsidR="00E33D1A" w:rsidRDefault="00E33D1A" w:rsidP="00E3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82FBB" w14:textId="578BBE8C" w:rsidR="00231A64" w:rsidRDefault="00231A64" w:rsidP="00E3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9E1BE" w14:textId="77777777" w:rsidR="00231A64" w:rsidRDefault="00231A64" w:rsidP="00E3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5FBD6" w14:textId="6449764B" w:rsidR="00E33D1A" w:rsidRPr="00231A64" w:rsidRDefault="00E33D1A" w:rsidP="00E33D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1A64">
        <w:rPr>
          <w:rFonts w:ascii="Times New Roman" w:hAnsi="Times New Roman" w:cs="Times New Roman"/>
          <w:b/>
          <w:bCs/>
          <w:sz w:val="24"/>
          <w:szCs w:val="24"/>
        </w:rPr>
        <w:t>Modeling</w:t>
      </w:r>
      <w:proofErr w:type="spellEnd"/>
      <w:r w:rsidRPr="00231A64">
        <w:rPr>
          <w:rFonts w:ascii="Times New Roman" w:hAnsi="Times New Roman" w:cs="Times New Roman"/>
          <w:b/>
          <w:bCs/>
          <w:sz w:val="24"/>
          <w:szCs w:val="24"/>
        </w:rPr>
        <w:t xml:space="preserve"> results and discussion</w:t>
      </w:r>
    </w:p>
    <w:p w14:paraId="5A8F16CA" w14:textId="682DDC76" w:rsidR="00E33D1A" w:rsidRDefault="00E33D1A" w:rsidP="00E3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1A">
        <w:rPr>
          <w:rFonts w:ascii="Times New Roman" w:hAnsi="Times New Roman" w:cs="Times New Roman"/>
          <w:sz w:val="24"/>
          <w:szCs w:val="24"/>
        </w:rPr>
        <w:t>Figure 2 shows the distribution of field intensity (</w:t>
      </w:r>
      <w:r w:rsidRPr="00231A6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31A6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E33D1A">
        <w:rPr>
          <w:rFonts w:ascii="Times New Roman" w:hAnsi="Times New Roman" w:cs="Times New Roman"/>
          <w:sz w:val="24"/>
          <w:szCs w:val="24"/>
        </w:rPr>
        <w:t>) for the pyramid in the receiving antenna mode for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 xml:space="preserve">values of the effective refractive index. A wave with a plane </w:t>
      </w:r>
      <w:proofErr w:type="spellStart"/>
      <w:r w:rsidRPr="00E33D1A">
        <w:rPr>
          <w:rFonts w:ascii="Times New Roman" w:hAnsi="Times New Roman" w:cs="Times New Roman"/>
          <w:sz w:val="24"/>
          <w:szCs w:val="24"/>
        </w:rPr>
        <w:t>wavefront</w:t>
      </w:r>
      <w:proofErr w:type="spellEnd"/>
      <w:r w:rsidRPr="00E33D1A">
        <w:rPr>
          <w:rFonts w:ascii="Times New Roman" w:hAnsi="Times New Roman" w:cs="Times New Roman"/>
          <w:sz w:val="24"/>
          <w:szCs w:val="24"/>
        </w:rPr>
        <w:t xml:space="preserve"> and linear polarization falls from the top 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 xml:space="preserve">and the wavelength corresponds to </w:t>
      </w:r>
      <w:r w:rsidRPr="00231A64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E33D1A">
        <w:rPr>
          <w:rFonts w:ascii="Times New Roman" w:hAnsi="Times New Roman" w:cs="Times New Roman"/>
          <w:sz w:val="24"/>
          <w:szCs w:val="24"/>
        </w:rPr>
        <w:t xml:space="preserve"> = 230.35 m. It follows from Fig. 2 that at a refractive index of the order of 2,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pyramid provides the localization of the incident electromagnetic field directly below its base, and at a larger value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the effective refractive index – directly on its base.</w:t>
      </w:r>
    </w:p>
    <w:p w14:paraId="426F8D95" w14:textId="77777777" w:rsidR="00E33D1A" w:rsidRPr="00E33D1A" w:rsidRDefault="00E33D1A" w:rsidP="00E3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096F2" w14:textId="2569F6E5" w:rsidR="00E33D1A" w:rsidRDefault="00E33D1A" w:rsidP="00E3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1A">
        <w:rPr>
          <w:rFonts w:ascii="Times New Roman" w:hAnsi="Times New Roman" w:cs="Times New Roman"/>
          <w:sz w:val="24"/>
          <w:szCs w:val="24"/>
        </w:rPr>
        <w:t>It should be noted that at a refractive index of about 2.65, a local maximum of the field intensity is observed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33D1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33D1A">
        <w:rPr>
          <w:rFonts w:ascii="Times New Roman" w:hAnsi="Times New Roman" w:cs="Times New Roman"/>
          <w:sz w:val="24"/>
          <w:szCs w:val="24"/>
        </w:rPr>
        <w:t xml:space="preserve"> of the pyramid, the position of which corresponds to a hollow chamber inside the pyramid [14]. Moreover,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the simulation shows, the pyramids can provide localization of the radiation incident on its apex, not only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fundamental wavelength, but also at the frequency harmonics (λ1 = λ/m, where m is an integer). As an example, Fig.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shows the field intensity distribution in the vicinity of the pyramid at the third frequency harmonic.</w:t>
      </w:r>
    </w:p>
    <w:p w14:paraId="6D31661D" w14:textId="77777777" w:rsidR="00E33D1A" w:rsidRPr="00E33D1A" w:rsidRDefault="00E33D1A" w:rsidP="00E3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BFD1A" w14:textId="26F60A8B" w:rsidR="00E33D1A" w:rsidRDefault="00E33D1A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1A">
        <w:rPr>
          <w:rFonts w:ascii="Times New Roman" w:hAnsi="Times New Roman" w:cs="Times New Roman"/>
          <w:sz w:val="24"/>
          <w:szCs w:val="24"/>
        </w:rPr>
        <w:t>The properties of the mesoscale dielectric emitter in the form of a pyramid allow us to substantiate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1A">
        <w:rPr>
          <w:rFonts w:ascii="Times New Roman" w:hAnsi="Times New Roman" w:cs="Times New Roman"/>
          <w:sz w:val="24"/>
          <w:szCs w:val="24"/>
        </w:rPr>
        <w:t>hypothesis that the pyramids could also be used as transmitting antennas. Figure 3 shows radiation patterns for</w:t>
      </w:r>
      <w:r w:rsidR="00231A64">
        <w:rPr>
          <w:rFonts w:ascii="Times New Roman" w:hAnsi="Times New Roman" w:cs="Times New Roman"/>
          <w:sz w:val="24"/>
          <w:szCs w:val="24"/>
        </w:rPr>
        <w:t xml:space="preserve"> </w:t>
      </w:r>
      <w:r w:rsidR="00231A64" w:rsidRPr="00231A64">
        <w:rPr>
          <w:rFonts w:ascii="Times New Roman" w:hAnsi="Times New Roman" w:cs="Times New Roman"/>
          <w:sz w:val="24"/>
          <w:szCs w:val="24"/>
        </w:rPr>
        <w:t xml:space="preserve">a pyramid in the transmitting antenna mode. The plane </w:t>
      </w:r>
      <w:proofErr w:type="spellStart"/>
      <w:r w:rsidR="00231A64" w:rsidRPr="00231A64">
        <w:rPr>
          <w:rFonts w:ascii="Times New Roman" w:hAnsi="Times New Roman" w:cs="Times New Roman"/>
          <w:sz w:val="24"/>
          <w:szCs w:val="24"/>
        </w:rPr>
        <w:t>wavefront</w:t>
      </w:r>
      <w:proofErr w:type="spellEnd"/>
      <w:r w:rsidR="00231A64" w:rsidRPr="00231A64">
        <w:rPr>
          <w:rFonts w:ascii="Times New Roman" w:hAnsi="Times New Roman" w:cs="Times New Roman"/>
          <w:sz w:val="24"/>
          <w:szCs w:val="24"/>
        </w:rPr>
        <w:t xml:space="preserve"> falls from the side of its base and the wavelength</w:t>
      </w:r>
      <w:r w:rsidR="00231A64">
        <w:rPr>
          <w:rFonts w:ascii="Times New Roman" w:hAnsi="Times New Roman" w:cs="Times New Roman"/>
          <w:sz w:val="24"/>
          <w:szCs w:val="24"/>
        </w:rPr>
        <w:t xml:space="preserve"> </w:t>
      </w:r>
      <w:r w:rsidR="00231A64" w:rsidRPr="00231A64">
        <w:rPr>
          <w:rFonts w:ascii="Times New Roman" w:hAnsi="Times New Roman" w:cs="Times New Roman"/>
          <w:sz w:val="24"/>
          <w:szCs w:val="24"/>
        </w:rPr>
        <w:t xml:space="preserve">corresponds to </w:t>
      </w:r>
      <w:r w:rsidR="00231A64" w:rsidRPr="00231A64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="00231A64" w:rsidRPr="00231A64">
        <w:rPr>
          <w:rFonts w:ascii="Times New Roman" w:hAnsi="Times New Roman" w:cs="Times New Roman"/>
          <w:sz w:val="24"/>
          <w:szCs w:val="24"/>
        </w:rPr>
        <w:t xml:space="preserve"> = 230.35 m. The effective refractive index of the pyramid material is </w:t>
      </w:r>
      <w:r w:rsidR="00231A64" w:rsidRPr="00231A6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31A64" w:rsidRPr="00231A64">
        <w:rPr>
          <w:rFonts w:ascii="Times New Roman" w:hAnsi="Times New Roman" w:cs="Times New Roman"/>
          <w:sz w:val="24"/>
          <w:szCs w:val="24"/>
        </w:rPr>
        <w:t xml:space="preserve"> = 2.0 and 2.65 (Figs. 3a and 3b,</w:t>
      </w:r>
      <w:r w:rsidR="00231A64">
        <w:rPr>
          <w:rFonts w:ascii="Times New Roman" w:hAnsi="Times New Roman" w:cs="Times New Roman"/>
          <w:sz w:val="24"/>
          <w:szCs w:val="24"/>
        </w:rPr>
        <w:t xml:space="preserve"> </w:t>
      </w:r>
      <w:r w:rsidR="00231A64" w:rsidRPr="00231A64">
        <w:rPr>
          <w:rFonts w:ascii="Times New Roman" w:hAnsi="Times New Roman" w:cs="Times New Roman"/>
          <w:sz w:val="24"/>
          <w:szCs w:val="24"/>
        </w:rPr>
        <w:t xml:space="preserve">respectively). The radiation pattern for the radiation at the harmonic </w:t>
      </w:r>
      <w:r w:rsidR="00231A64" w:rsidRPr="00231A64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="00231A64" w:rsidRPr="00231A6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1A64" w:rsidRPr="00231A64">
        <w:rPr>
          <w:rFonts w:ascii="Times New Roman" w:hAnsi="Times New Roman" w:cs="Times New Roman"/>
          <w:sz w:val="24"/>
          <w:szCs w:val="24"/>
        </w:rPr>
        <w:t xml:space="preserve"> = </w:t>
      </w:r>
      <w:r w:rsidR="00231A64" w:rsidRPr="00231A64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="00231A64" w:rsidRPr="00231A64">
        <w:rPr>
          <w:rFonts w:ascii="Times New Roman" w:hAnsi="Times New Roman" w:cs="Times New Roman"/>
          <w:sz w:val="24"/>
          <w:szCs w:val="24"/>
        </w:rPr>
        <w:t>/3 = 76.78 m for the pyramid material</w:t>
      </w:r>
      <w:r w:rsidR="00231A64">
        <w:rPr>
          <w:rFonts w:ascii="Times New Roman" w:hAnsi="Times New Roman" w:cs="Times New Roman"/>
          <w:sz w:val="24"/>
          <w:szCs w:val="24"/>
        </w:rPr>
        <w:t xml:space="preserve"> </w:t>
      </w:r>
      <w:r w:rsidR="00231A64" w:rsidRPr="00231A64">
        <w:rPr>
          <w:rFonts w:ascii="Times New Roman" w:hAnsi="Times New Roman" w:cs="Times New Roman"/>
          <w:sz w:val="24"/>
          <w:szCs w:val="24"/>
        </w:rPr>
        <w:t xml:space="preserve">corresponding to the refractive index </w:t>
      </w:r>
      <w:r w:rsidR="00231A64" w:rsidRPr="00231A6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31A64" w:rsidRPr="00231A64">
        <w:rPr>
          <w:rFonts w:ascii="Times New Roman" w:hAnsi="Times New Roman" w:cs="Times New Roman"/>
          <w:sz w:val="24"/>
          <w:szCs w:val="24"/>
        </w:rPr>
        <w:t xml:space="preserve"> = 2.0 is shown in Fig. 3c. At higher harmonics, the radiation localization effect</w:t>
      </w:r>
      <w:r w:rsidR="00231A64">
        <w:rPr>
          <w:rFonts w:ascii="Times New Roman" w:hAnsi="Times New Roman" w:cs="Times New Roman"/>
          <w:sz w:val="24"/>
          <w:szCs w:val="24"/>
        </w:rPr>
        <w:t xml:space="preserve"> </w:t>
      </w:r>
      <w:r w:rsidR="00231A64" w:rsidRPr="00231A64">
        <w:rPr>
          <w:rFonts w:ascii="Times New Roman" w:hAnsi="Times New Roman" w:cs="Times New Roman"/>
          <w:sz w:val="24"/>
          <w:szCs w:val="24"/>
        </w:rPr>
        <w:t>is maintained (Fig. 4). Obviously, when operating at the frequency harmonics, the radiation pattern of the transmitting</w:t>
      </w:r>
      <w:r w:rsidR="00231A64">
        <w:rPr>
          <w:rFonts w:ascii="Times New Roman" w:hAnsi="Times New Roman" w:cs="Times New Roman"/>
          <w:sz w:val="24"/>
          <w:szCs w:val="24"/>
        </w:rPr>
        <w:t xml:space="preserve"> </w:t>
      </w:r>
      <w:r w:rsidR="00231A64" w:rsidRPr="00231A64">
        <w:rPr>
          <w:rFonts w:ascii="Times New Roman" w:hAnsi="Times New Roman" w:cs="Times New Roman"/>
          <w:sz w:val="24"/>
          <w:szCs w:val="24"/>
        </w:rPr>
        <w:t>antenna in the form of a pyramid narrows proportionally to an increase in the effective size of the pyramid (Fig. 5).</w:t>
      </w:r>
    </w:p>
    <w:p w14:paraId="47FF4C24" w14:textId="2818CC28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CF485" w14:textId="693B8C39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A64">
        <w:rPr>
          <w:rFonts w:ascii="Times New Roman" w:hAnsi="Times New Roman" w:cs="Times New Roman"/>
          <w:sz w:val="24"/>
          <w:szCs w:val="24"/>
        </w:rPr>
        <w:t>At the same time, with a decrease in the operating wavelength, the side maxima of the transmitting antenna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A64">
        <w:rPr>
          <w:rFonts w:ascii="Times New Roman" w:hAnsi="Times New Roman" w:cs="Times New Roman"/>
          <w:sz w:val="24"/>
          <w:szCs w:val="24"/>
        </w:rPr>
        <w:t>radiation pattern increase, and the radiation pattern itself becomes more indented.</w:t>
      </w:r>
    </w:p>
    <w:p w14:paraId="2C7F5394" w14:textId="2BB62BAF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6A707" w14:textId="2E36316C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A64">
        <w:rPr>
          <w:rFonts w:ascii="Times New Roman" w:hAnsi="Times New Roman" w:cs="Times New Roman"/>
          <w:sz w:val="24"/>
          <w:szCs w:val="24"/>
        </w:rPr>
        <w:t>It is interesting to note that when considering the pyramid as the “receiving” antenna, localization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A64">
        <w:rPr>
          <w:rFonts w:ascii="Times New Roman" w:hAnsi="Times New Roman" w:cs="Times New Roman"/>
          <w:sz w:val="24"/>
          <w:szCs w:val="24"/>
        </w:rPr>
        <w:t xml:space="preserve">electromagnetic field inside the pyramid begins approximately in the region located at </w:t>
      </w:r>
      <w:proofErr w:type="gramStart"/>
      <w:r w:rsidRPr="00231A64">
        <w:rPr>
          <w:rFonts w:ascii="Times New Roman" w:hAnsi="Times New Roman" w:cs="Times New Roman"/>
          <w:sz w:val="24"/>
          <w:szCs w:val="24"/>
        </w:rPr>
        <w:t>a distance of 1/3</w:t>
      </w:r>
      <w:proofErr w:type="gramEnd"/>
      <w:r w:rsidRPr="00231A64">
        <w:rPr>
          <w:rFonts w:ascii="Times New Roman" w:hAnsi="Times New Roman" w:cs="Times New Roman"/>
          <w:sz w:val="24"/>
          <w:szCs w:val="24"/>
        </w:rPr>
        <w:t xml:space="preserve"> of its height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A64">
        <w:rPr>
          <w:rFonts w:ascii="Times New Roman" w:hAnsi="Times New Roman" w:cs="Times New Roman"/>
          <w:sz w:val="24"/>
          <w:szCs w:val="24"/>
        </w:rPr>
        <w:t>(relative to the apex of the pyramid).</w:t>
      </w:r>
    </w:p>
    <w:p w14:paraId="521DF48A" w14:textId="56B6C3DB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A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277E953" wp14:editId="218EDB80">
            <wp:simplePos x="0" y="0"/>
            <wp:positionH relativeFrom="margin">
              <wp:posOffset>3025775</wp:posOffset>
            </wp:positionH>
            <wp:positionV relativeFrom="paragraph">
              <wp:posOffset>88900</wp:posOffset>
            </wp:positionV>
            <wp:extent cx="2465070" cy="18434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A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A44E0AE" wp14:editId="79A16A9D">
            <wp:simplePos x="0" y="0"/>
            <wp:positionH relativeFrom="margin">
              <wp:posOffset>202565</wp:posOffset>
            </wp:positionH>
            <wp:positionV relativeFrom="paragraph">
              <wp:posOffset>89840</wp:posOffset>
            </wp:positionV>
            <wp:extent cx="2656205" cy="1835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C9FF8" w14:textId="00877A32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78895" w14:textId="46DA9337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E72AE" w14:textId="3E9264E9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62779" w14:textId="659504DA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80C5E" w14:textId="012F3E94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071BC" w14:textId="3697F517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256BF" w14:textId="34E6C863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24021" w14:textId="2F82F460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5DE2A" w14:textId="0688E28E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80746" w14:textId="4DEBF048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DCA8D" w14:textId="618851A7" w:rsidR="00231A64" w:rsidRDefault="00231A64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A64">
        <w:rPr>
          <w:rFonts w:ascii="Times New Roman" w:hAnsi="Times New Roman" w:cs="Times New Roman"/>
          <w:sz w:val="24"/>
          <w:szCs w:val="24"/>
        </w:rPr>
        <w:t>Fig. 5. Radiation pattern for the pyramid in the transmitting antenna mode. The plane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A64">
        <w:rPr>
          <w:rFonts w:ascii="Times New Roman" w:hAnsi="Times New Roman" w:cs="Times New Roman"/>
          <w:sz w:val="24"/>
          <w:szCs w:val="24"/>
        </w:rPr>
        <w:t>wavefront</w:t>
      </w:r>
      <w:proofErr w:type="spellEnd"/>
      <w:r w:rsidRPr="00231A64">
        <w:rPr>
          <w:rFonts w:ascii="Times New Roman" w:hAnsi="Times New Roman" w:cs="Times New Roman"/>
          <w:sz w:val="24"/>
          <w:szCs w:val="24"/>
        </w:rPr>
        <w:t xml:space="preserve"> falls from the side of the pyramid base, the wavelength corresponds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A64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231A6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231A64">
        <w:rPr>
          <w:rFonts w:ascii="Times New Roman" w:hAnsi="Times New Roman" w:cs="Times New Roman"/>
          <w:sz w:val="24"/>
          <w:szCs w:val="24"/>
        </w:rPr>
        <w:t xml:space="preserve"> = </w:t>
      </w:r>
      <w:r w:rsidRPr="00231A64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231A64">
        <w:rPr>
          <w:rFonts w:ascii="Times New Roman" w:hAnsi="Times New Roman" w:cs="Times New Roman"/>
          <w:sz w:val="24"/>
          <w:szCs w:val="24"/>
        </w:rPr>
        <w:t xml:space="preserve">/6 = 38.39 m. The effective refractive index of the pyramid material is </w:t>
      </w:r>
      <w:r w:rsidRPr="00231A64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231A64">
        <w:rPr>
          <w:rFonts w:ascii="Times New Roman" w:hAnsi="Times New Roman" w:cs="Times New Roman"/>
          <w:sz w:val="24"/>
          <w:szCs w:val="24"/>
        </w:rPr>
        <w:t xml:space="preserve">= 2.0, </w:t>
      </w:r>
      <w:r w:rsidRPr="00231A6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31A6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A6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31A64">
        <w:rPr>
          <w:rFonts w:ascii="Times New Roman" w:hAnsi="Times New Roman" w:cs="Times New Roman"/>
          <w:sz w:val="24"/>
          <w:szCs w:val="24"/>
        </w:rPr>
        <w:t xml:space="preserve"> show the radiation pattern in a linear scale and in a logarithmic scale, respectively.</w:t>
      </w:r>
    </w:p>
    <w:p w14:paraId="45B16842" w14:textId="41F977BB" w:rsidR="00AF4AC0" w:rsidRDefault="00AF4AC0" w:rsidP="00231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30CEA" w14:textId="03030439" w:rsidR="00AF4AC0" w:rsidRPr="00AF4AC0" w:rsidRDefault="00AF4AC0" w:rsidP="00231A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AC0">
        <w:rPr>
          <w:rFonts w:ascii="Times New Roman" w:hAnsi="Times New Roman" w:cs="Times New Roman"/>
          <w:b/>
          <w:bCs/>
          <w:sz w:val="24"/>
          <w:szCs w:val="24"/>
        </w:rPr>
        <w:t>Conclusions</w:t>
      </w:r>
    </w:p>
    <w:p w14:paraId="67BD4711" w14:textId="3EE8FBCC" w:rsidR="00AF4AC0" w:rsidRDefault="00AF4AC0" w:rsidP="00AF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>However, in general, analysis of the results of the study shows that the pyramids could be used as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and/or transmitting antennas in the wavelength range corresponding to the size of the pyramid base or at 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frequencies. It is shown that due to the strong dispersion of the refractive index of the pyramid material, there is always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a part of the spectral range, in which the refractive index corresponds to the localization condition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electromagnetic wave (the photonic jet phenomenon). It can be assumed that, despite the difference in the pyramid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shapes throughout the world, such structures could play the role of antennas, subject to the principle of mesoscale.</w:t>
      </w:r>
    </w:p>
    <w:p w14:paraId="0B109BED" w14:textId="77777777" w:rsidR="00AF4AC0" w:rsidRPr="00AF4AC0" w:rsidRDefault="00AF4AC0" w:rsidP="00AF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C0A4E" w14:textId="20BF95E6" w:rsidR="00AF4AC0" w:rsidRPr="00AF4AC0" w:rsidRDefault="00AF4AC0" w:rsidP="00AF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>At the same time, in further studies, it should be borne in mind that the pyramid is not a monolithic structure.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The studies [14] show that blocks are far from uniform in size. Moreover, another surprising feature is the widespread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use of irregular blocks and large volumes of filling with mortar and small stones. Recent studies have shown [21]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the Great Pyramid was built of three different materials based on limestone with different inclusions (fragments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 xml:space="preserve">crushed shells of </w:t>
      </w:r>
      <w:proofErr w:type="spellStart"/>
      <w:r w:rsidRPr="00AF4AC0">
        <w:rPr>
          <w:rFonts w:ascii="Times New Roman" w:hAnsi="Times New Roman" w:cs="Times New Roman"/>
          <w:sz w:val="24"/>
          <w:szCs w:val="24"/>
        </w:rPr>
        <w:t>mollusks</w:t>
      </w:r>
      <w:proofErr w:type="spellEnd"/>
      <w:r w:rsidRPr="00AF4AC0">
        <w:rPr>
          <w:rFonts w:ascii="Times New Roman" w:hAnsi="Times New Roman" w:cs="Times New Roman"/>
          <w:sz w:val="24"/>
          <w:szCs w:val="24"/>
        </w:rPr>
        <w:t>). Moreover, according to [21], three faces of the pyramid, and not just blocks, were made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different materials. Most of the material used was rather rough, since low-quality limestone was used to create the 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of the pyramid, while fine white limestone was often used for external coating, as well as for coating internal walls,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which pink granite was sometimes used. Back in the mid-1980s, the French-Egyptian team explored the Great Pyramid</w:t>
      </w:r>
    </w:p>
    <w:p w14:paraId="4A48E739" w14:textId="31F48C8D" w:rsidR="00AF4AC0" w:rsidRDefault="00AF4AC0" w:rsidP="00AF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>using ultrasound technology [22, 23]. Their research showed that large cavities inside the pyramid were filled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clean sand. Thus, the pyramid is a heterogeneous structure. At the same time, studies of limestones from India [24]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show that at frequencies of units of megahertz, they have a refractive index close to 4. Nevertheless, the question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effective refractive index of the pyramid material and its influence on various fine effects remains open.</w:t>
      </w:r>
    </w:p>
    <w:p w14:paraId="0DC0D1E5" w14:textId="77777777" w:rsidR="00AF4AC0" w:rsidRPr="00AF4AC0" w:rsidRDefault="00AF4AC0" w:rsidP="00AF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24922" w14:textId="0FEA52E8" w:rsidR="00AF4AC0" w:rsidRDefault="00AF4AC0" w:rsidP="00AF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>On the other hand, the hypothesis of using the pyramids as antennas fits into modern research on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 xml:space="preserve">astronomical orientation. According to [25], the builders of the pyramids used a pair of </w:t>
      </w:r>
      <w:proofErr w:type="gramStart"/>
      <w:r w:rsidRPr="00AF4AC0">
        <w:rPr>
          <w:rFonts w:ascii="Times New Roman" w:hAnsi="Times New Roman" w:cs="Times New Roman"/>
          <w:sz w:val="24"/>
          <w:szCs w:val="24"/>
        </w:rPr>
        <w:t>fairly bright</w:t>
      </w:r>
      <w:proofErr w:type="gramEnd"/>
      <w:r w:rsidRPr="00AF4AC0">
        <w:rPr>
          <w:rFonts w:ascii="Times New Roman" w:hAnsi="Times New Roman" w:cs="Times New Roman"/>
          <w:sz w:val="24"/>
          <w:szCs w:val="24"/>
        </w:rPr>
        <w:t xml:space="preserve"> stars, which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2467 BC were lying exactly in a straight line, including the north pole of the heavenly radiance. Each star was located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approximately 10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from the pole. Based on our current views on astronomy, it can be assumed that prehistoric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were good astronomers with great knowledge of science. There are still many mysteries related to the meaning and</w:t>
      </w:r>
      <w:r w:rsidR="00F41B67"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origin of the ancient pyramidal structures. Thus, the recent discovery that a cut-through dead-end passage inside the</w:t>
      </w:r>
      <w:r w:rsidR="00F41B67"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mysterious underground chamber of the pyramid might well function as a sound resonant tube generating infrasound</w:t>
      </w:r>
      <w:r w:rsidR="00F41B67"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with a frequency in the range of 5 Hz [6, 25–28] is surprising.</w:t>
      </w:r>
    </w:p>
    <w:p w14:paraId="2B7B3ED6" w14:textId="77777777" w:rsidR="00F41B67" w:rsidRPr="00AF4AC0" w:rsidRDefault="00F41B67" w:rsidP="00AF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5C212" w14:textId="2203FA7D" w:rsidR="00AF4AC0" w:rsidRDefault="00AF4AC0" w:rsidP="00F41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>Therefore, an approach based on the use of various fields of knowledge is probably the most optimal research</w:t>
      </w:r>
      <w:r w:rsidR="00F41B67"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method and may well be crucial for our understanding of the true function of not only the Great Pyramid, but also its</w:t>
      </w:r>
      <w:r w:rsidR="00F41B67">
        <w:rPr>
          <w:rFonts w:ascii="Times New Roman" w:hAnsi="Times New Roman" w:cs="Times New Roman"/>
          <w:sz w:val="24"/>
          <w:szCs w:val="24"/>
        </w:rPr>
        <w:t xml:space="preserve"> </w:t>
      </w:r>
      <w:r w:rsidR="00F41B67" w:rsidRPr="00F41B67">
        <w:rPr>
          <w:rFonts w:ascii="Times New Roman" w:hAnsi="Times New Roman" w:cs="Times New Roman"/>
          <w:sz w:val="24"/>
          <w:szCs w:val="24"/>
        </w:rPr>
        <w:t xml:space="preserve">very mysterious internal structure, and also opens up </w:t>
      </w:r>
      <w:r w:rsidR="00F41B67" w:rsidRPr="00F41B67">
        <w:rPr>
          <w:rFonts w:ascii="Times New Roman" w:hAnsi="Times New Roman" w:cs="Times New Roman"/>
          <w:sz w:val="24"/>
          <w:szCs w:val="24"/>
        </w:rPr>
        <w:lastRenderedPageBreak/>
        <w:t xml:space="preserve">new possibilities in </w:t>
      </w:r>
      <w:proofErr w:type="spellStart"/>
      <w:r w:rsidR="00F41B67" w:rsidRPr="00F41B67">
        <w:rPr>
          <w:rFonts w:ascii="Times New Roman" w:hAnsi="Times New Roman" w:cs="Times New Roman"/>
          <w:sz w:val="24"/>
          <w:szCs w:val="24"/>
        </w:rPr>
        <w:t>nanophotonics</w:t>
      </w:r>
      <w:proofErr w:type="spellEnd"/>
      <w:r w:rsidR="00F41B67" w:rsidRPr="00F41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41B67" w:rsidRPr="00F41B67">
        <w:rPr>
          <w:rFonts w:ascii="Times New Roman" w:hAnsi="Times New Roman" w:cs="Times New Roman"/>
          <w:sz w:val="24"/>
          <w:szCs w:val="24"/>
        </w:rPr>
        <w:t>plasmonics</w:t>
      </w:r>
      <w:proofErr w:type="spellEnd"/>
      <w:r w:rsidR="00F41B67" w:rsidRPr="00F41B67">
        <w:rPr>
          <w:rFonts w:ascii="Times New Roman" w:hAnsi="Times New Roman" w:cs="Times New Roman"/>
          <w:sz w:val="24"/>
          <w:szCs w:val="24"/>
        </w:rPr>
        <w:t xml:space="preserve"> [29–31].</w:t>
      </w:r>
      <w:r w:rsidR="00F41B67">
        <w:rPr>
          <w:rFonts w:ascii="Times New Roman" w:hAnsi="Times New Roman" w:cs="Times New Roman"/>
          <w:sz w:val="24"/>
          <w:szCs w:val="24"/>
        </w:rPr>
        <w:t xml:space="preserve"> </w:t>
      </w:r>
      <w:r w:rsidR="00F41B67" w:rsidRPr="00F41B67">
        <w:rPr>
          <w:rFonts w:ascii="Times New Roman" w:hAnsi="Times New Roman" w:cs="Times New Roman"/>
          <w:sz w:val="24"/>
          <w:szCs w:val="24"/>
        </w:rPr>
        <w:t>Moreover, classical methods can be used to study the Pyramids as antennas [32].</w:t>
      </w:r>
    </w:p>
    <w:p w14:paraId="0DAD5472" w14:textId="4D8D5462" w:rsidR="00130453" w:rsidRDefault="00130453" w:rsidP="00F41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B0B91" w14:textId="148AE6C1" w:rsidR="00130453" w:rsidRPr="00130453" w:rsidRDefault="00130453" w:rsidP="00F41B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53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474E04EE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1. A.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Silliotty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, The Pyramids. Egypt Pocket Guide, The American University in Cairo Press (2003).</w:t>
      </w:r>
    </w:p>
    <w:p w14:paraId="171FF2FC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2. G. P Flanagan and J. A.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Marchello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, Pyramid Power: The Science of the Cosmos (The Flanagan Revelations),</w:t>
      </w:r>
    </w:p>
    <w:p w14:paraId="3FB95CD4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Phi Sciences Press (1973).</w:t>
      </w:r>
    </w:p>
    <w:p w14:paraId="452AFC18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3. A. A.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Timofeeva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Elektrosvyaz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Vyp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. 1, 2–9 (2007).</w:t>
      </w:r>
    </w:p>
    <w:p w14:paraId="1D15FEB6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4. J. DeSalvo, The Complete Pyramid Sourcebook. Great Pyramid of Giza Research Association,</w:t>
      </w:r>
    </w:p>
    <w:p w14:paraId="6FD9455C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http://sentinelkennels. com/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GPimages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/CompletePyramidSourcebook.pdf.</w:t>
      </w:r>
    </w:p>
    <w:p w14:paraId="7D46D1EE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5. M.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Arulmani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 and M. R. Hema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Latha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Int. J. Sci. Eng. Res.,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. 10, 977–1024 (2013).</w:t>
      </w:r>
    </w:p>
    <w:p w14:paraId="20F08CE0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6. K. Spence, Nature,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408</w:t>
      </w:r>
      <w:r w:rsidRPr="00130453">
        <w:rPr>
          <w:rFonts w:ascii="Times New Roman" w:hAnsi="Times New Roman" w:cs="Times New Roman"/>
          <w:sz w:val="24"/>
          <w:szCs w:val="24"/>
        </w:rPr>
        <w:t>, 320–324 (2000).</w:t>
      </w:r>
    </w:p>
    <w:p w14:paraId="47593921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7. I. V.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Minin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 and O. V.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Minin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Diffractive Optics and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Nanophotonics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: Resolution Below the Diffraction Limit,</w:t>
      </w:r>
    </w:p>
    <w:p w14:paraId="44F172F7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Springer, Berlin (2016).</w:t>
      </w:r>
    </w:p>
    <w:p w14:paraId="7DD44E9C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8. I. V.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Minin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 and O. V.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Minin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Vestn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 NGU,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Vyp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. 4, 7–12 (2014).</w:t>
      </w:r>
    </w:p>
    <w:p w14:paraId="54D8B18E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9. I. V.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Minin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O. V.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Minin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and Y. E.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Geintz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Ann. Phys.,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527</w:t>
      </w:r>
      <w:r w:rsidRPr="00130453">
        <w:rPr>
          <w:rFonts w:ascii="Times New Roman" w:hAnsi="Times New Roman" w:cs="Times New Roman"/>
          <w:sz w:val="24"/>
          <w:szCs w:val="24"/>
        </w:rPr>
        <w:t>, No. 7–8, 491–497 (2015).</w:t>
      </w:r>
    </w:p>
    <w:p w14:paraId="18206A3B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10. B. S.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Luk’yanchuk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R. Paniagua-Dominguez, I. V.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Minin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r w:rsidRPr="0013045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30453">
        <w:rPr>
          <w:rFonts w:ascii="Times New Roman" w:hAnsi="Times New Roman" w:cs="Times New Roman"/>
          <w:sz w:val="24"/>
          <w:szCs w:val="24"/>
        </w:rPr>
        <w:t xml:space="preserve">., Opt. Mater. Express,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0453">
        <w:rPr>
          <w:rFonts w:ascii="Times New Roman" w:hAnsi="Times New Roman" w:cs="Times New Roman"/>
          <w:sz w:val="24"/>
          <w:szCs w:val="24"/>
        </w:rPr>
        <w:t>, 1820 (2017).</w:t>
      </w:r>
    </w:p>
    <w:p w14:paraId="2E982483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11. Dimensions of the Cheops-pyramid (Khufu's pyramid), http://www.cheops-pyramide.ch/khufu-pyramid/khufunumbers.</w:t>
      </w:r>
    </w:p>
    <w:p w14:paraId="1DBD8F95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html.</w:t>
      </w:r>
    </w:p>
    <w:p w14:paraId="0C3A0061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12. S. O. Nelson, J. Microwave Power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Electromagn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 Energy,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130453">
        <w:rPr>
          <w:rFonts w:ascii="Times New Roman" w:hAnsi="Times New Roman" w:cs="Times New Roman"/>
          <w:sz w:val="24"/>
          <w:szCs w:val="24"/>
        </w:rPr>
        <w:t>, 215–220 (1996).</w:t>
      </w:r>
    </w:p>
    <w:p w14:paraId="282D3406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13. O. B.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Olatinsu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D. O.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Olorode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and K. F.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Oyedele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Adv. Appl. Sci. Res.,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0453">
        <w:rPr>
          <w:rFonts w:ascii="Times New Roman" w:hAnsi="Times New Roman" w:cs="Times New Roman"/>
          <w:sz w:val="24"/>
          <w:szCs w:val="24"/>
        </w:rPr>
        <w:t>, No. 6, 150–158 (2013).</w:t>
      </w:r>
    </w:p>
    <w:p w14:paraId="69319927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14. Electromagnetic Sounder Experiments at the Pyramids of Giza. Prepared for</w:t>
      </w:r>
      <w:r w:rsidRPr="0013045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30453">
        <w:rPr>
          <w:rFonts w:ascii="Times New Roman" w:hAnsi="Times New Roman" w:cs="Times New Roman"/>
          <w:sz w:val="24"/>
          <w:szCs w:val="24"/>
        </w:rPr>
        <w:t>Office of International Programs,</w:t>
      </w:r>
    </w:p>
    <w:p w14:paraId="2ECD583E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National Science Foundation, Washington, D. C. 20550 under the NSF Grant No. GF-38767.</w:t>
      </w:r>
    </w:p>
    <w:p w14:paraId="16BF0BA8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15. V. B.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Boltintsev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, Proceed. XII All-Russian Conf. “Radar and Radio Communications”, Moscow (2018).</w:t>
      </w:r>
    </w:p>
    <w:p w14:paraId="3A2EEA4C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16. K. P.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Bezrodniy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V. B.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Boltintsev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E. M.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Efanov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r w:rsidRPr="0013045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30453">
        <w:rPr>
          <w:rFonts w:ascii="Times New Roman" w:hAnsi="Times New Roman" w:cs="Times New Roman"/>
          <w:sz w:val="24"/>
          <w:szCs w:val="24"/>
        </w:rPr>
        <w:t>., World Tunnel Congress’99, Norway, Oslo (1999).</w:t>
      </w:r>
    </w:p>
    <w:p w14:paraId="34DF3D47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17. J.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Davidovits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>, The Pyramids: An Enigma Solved, Dorset Press, N. Y. (1988).</w:t>
      </w:r>
    </w:p>
    <w:p w14:paraId="733E9432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18. M. W.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Barsoum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J. Am. Ceram. Soc.,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130453">
        <w:rPr>
          <w:rFonts w:ascii="Times New Roman" w:hAnsi="Times New Roman" w:cs="Times New Roman"/>
          <w:sz w:val="24"/>
          <w:szCs w:val="24"/>
        </w:rPr>
        <w:t>, No. 12, 3788–3796 (2004).</w:t>
      </w:r>
    </w:p>
    <w:p w14:paraId="42C84656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19. I.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Túnyi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 and I. A. El-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hemaly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Europhys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 News,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130453">
        <w:rPr>
          <w:rFonts w:ascii="Times New Roman" w:hAnsi="Times New Roman" w:cs="Times New Roman"/>
          <w:sz w:val="24"/>
          <w:szCs w:val="24"/>
        </w:rPr>
        <w:t>, No. 6, 28–31 (2012).</w:t>
      </w:r>
    </w:p>
    <w:p w14:paraId="183F3AF8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20. R. J. Knight and A. Nur, Geophysics,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130453">
        <w:rPr>
          <w:rFonts w:ascii="Times New Roman" w:hAnsi="Times New Roman" w:cs="Times New Roman"/>
          <w:sz w:val="24"/>
          <w:szCs w:val="24"/>
        </w:rPr>
        <w:t>, No. 5, 644–654 (1987).</w:t>
      </w:r>
    </w:p>
    <w:p w14:paraId="4CC5FAE2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21. F.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Zalewski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Geolog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 Resource Eng.,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0453">
        <w:rPr>
          <w:rFonts w:ascii="Times New Roman" w:hAnsi="Times New Roman" w:cs="Times New Roman"/>
          <w:sz w:val="24"/>
          <w:szCs w:val="24"/>
        </w:rPr>
        <w:t>, 153–168 (2017).</w:t>
      </w:r>
    </w:p>
    <w:p w14:paraId="6236922E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22. A. R. David, Pyramid Builders of Ancient Egypt: A Modern Investigation of Pharaohs Workforce, Second</w:t>
      </w:r>
    </w:p>
    <w:p w14:paraId="6292E5FF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Edition, Routledge (2002).</w:t>
      </w:r>
    </w:p>
    <w:p w14:paraId="388E4812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23. W. J. Tait, Archaeological J.,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144</w:t>
      </w:r>
      <w:r w:rsidRPr="00130453">
        <w:rPr>
          <w:rFonts w:ascii="Times New Roman" w:hAnsi="Times New Roman" w:cs="Times New Roman"/>
          <w:sz w:val="24"/>
          <w:szCs w:val="24"/>
        </w:rPr>
        <w:t>, No. 1, 447–448 (1987).</w:t>
      </w:r>
    </w:p>
    <w:p w14:paraId="456FAB9D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24. R. P. Singh, M. P. Singh, and T. Lal, Ann.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130453">
        <w:rPr>
          <w:rFonts w:ascii="Times New Roman" w:hAnsi="Times New Roman" w:cs="Times New Roman"/>
          <w:sz w:val="24"/>
          <w:szCs w:val="24"/>
        </w:rPr>
        <w:t>, No. 1, 121–140 (1980).</w:t>
      </w:r>
    </w:p>
    <w:p w14:paraId="68176E0A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25. S. Marshall, Time and Mind,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30453">
        <w:rPr>
          <w:rFonts w:ascii="Times New Roman" w:hAnsi="Times New Roman" w:cs="Times New Roman"/>
          <w:sz w:val="24"/>
          <w:szCs w:val="24"/>
        </w:rPr>
        <w:t>, No. 1, 43–56 (2016).</w:t>
      </w:r>
    </w:p>
    <w:p w14:paraId="65E564D3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26. K.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Morishima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A. Akira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Nishio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r w:rsidRPr="0013045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30453">
        <w:rPr>
          <w:rFonts w:ascii="Times New Roman" w:hAnsi="Times New Roman" w:cs="Times New Roman"/>
          <w:sz w:val="24"/>
          <w:szCs w:val="24"/>
        </w:rPr>
        <w:t xml:space="preserve">., Nature,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552</w:t>
      </w:r>
      <w:r w:rsidRPr="00130453">
        <w:rPr>
          <w:rFonts w:ascii="Times New Roman" w:hAnsi="Times New Roman" w:cs="Times New Roman"/>
          <w:sz w:val="24"/>
          <w:szCs w:val="24"/>
        </w:rPr>
        <w:t>, 386–390 (2017).</w:t>
      </w:r>
    </w:p>
    <w:p w14:paraId="2C59E1C6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27. G. Dash,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Aeragram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30453">
        <w:rPr>
          <w:rFonts w:ascii="Times New Roman" w:hAnsi="Times New Roman" w:cs="Times New Roman"/>
          <w:sz w:val="24"/>
          <w:szCs w:val="24"/>
        </w:rPr>
        <w:t>, 8–14 (2015).</w:t>
      </w:r>
    </w:p>
    <w:p w14:paraId="0F372AB8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>28. H. D. Bui, Imaging the Cheops Pyramid, Springer Science &amp; Business Media (2011).</w:t>
      </w:r>
    </w:p>
    <w:p w14:paraId="526E9AC0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29. E.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Verhagen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Kuipers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and A.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Polman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Nano Lett.,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30453">
        <w:rPr>
          <w:rFonts w:ascii="Times New Roman" w:hAnsi="Times New Roman" w:cs="Times New Roman"/>
          <w:sz w:val="24"/>
          <w:szCs w:val="24"/>
        </w:rPr>
        <w:t>, No. 9, 3665–3669 (2010).</w:t>
      </w:r>
    </w:p>
    <w:p w14:paraId="7833A3A5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lastRenderedPageBreak/>
        <w:t xml:space="preserve">30. K. Tanaka, K. Katayama, and M. Tanaka, Opt. Express,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130453">
        <w:rPr>
          <w:rFonts w:ascii="Times New Roman" w:hAnsi="Times New Roman" w:cs="Times New Roman"/>
          <w:sz w:val="24"/>
          <w:szCs w:val="24"/>
        </w:rPr>
        <w:t>, No. 2, 787–798 (2010).</w:t>
      </w:r>
    </w:p>
    <w:p w14:paraId="7019E05B" w14:textId="77777777" w:rsidR="00130453" w:rsidRPr="00130453" w:rsidRDefault="00130453" w:rsidP="00130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31. M. J. Felix, J.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Muldera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Somintac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r w:rsidRPr="0013045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30453">
        <w:rPr>
          <w:rFonts w:ascii="Times New Roman" w:hAnsi="Times New Roman" w:cs="Times New Roman"/>
          <w:sz w:val="24"/>
          <w:szCs w:val="24"/>
        </w:rPr>
        <w:t xml:space="preserve">., Sci. Adv. Mater.,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30453">
        <w:rPr>
          <w:rFonts w:ascii="Times New Roman" w:hAnsi="Times New Roman" w:cs="Times New Roman"/>
          <w:sz w:val="24"/>
          <w:szCs w:val="24"/>
        </w:rPr>
        <w:t>, No. 2, 214–219 (2017).</w:t>
      </w:r>
    </w:p>
    <w:p w14:paraId="2FC3377B" w14:textId="2BC10729" w:rsidR="00130453" w:rsidRPr="00130453" w:rsidRDefault="00130453" w:rsidP="00130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453">
        <w:rPr>
          <w:rFonts w:ascii="Times New Roman" w:hAnsi="Times New Roman" w:cs="Times New Roman"/>
          <w:sz w:val="24"/>
          <w:szCs w:val="24"/>
        </w:rPr>
        <w:t xml:space="preserve">32. V. I.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Koshelev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Sh.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Lyu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and A. A.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Petkun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Vyssh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Uchebn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Zaved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453">
        <w:rPr>
          <w:rFonts w:ascii="Times New Roman" w:hAnsi="Times New Roman" w:cs="Times New Roman"/>
          <w:sz w:val="24"/>
          <w:szCs w:val="24"/>
        </w:rPr>
        <w:t>Fiz</w:t>
      </w:r>
      <w:proofErr w:type="spellEnd"/>
      <w:r w:rsidRPr="00130453">
        <w:rPr>
          <w:rFonts w:ascii="Times New Roman" w:hAnsi="Times New Roman" w:cs="Times New Roman"/>
          <w:sz w:val="24"/>
          <w:szCs w:val="24"/>
        </w:rPr>
        <w:t xml:space="preserve">., </w:t>
      </w:r>
      <w:r w:rsidRPr="00130453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130453">
        <w:rPr>
          <w:rFonts w:ascii="Times New Roman" w:hAnsi="Times New Roman" w:cs="Times New Roman"/>
          <w:sz w:val="24"/>
          <w:szCs w:val="24"/>
        </w:rPr>
        <w:t>, No. 9/2, 54–59 (2010).</w:t>
      </w:r>
    </w:p>
    <w:sectPr w:rsidR="00130453" w:rsidRPr="00130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tjA2NjU0sDAxMLZQ0lEKTi0uzszPAykwqgUAxyndyiwAAAA="/>
  </w:docVars>
  <w:rsids>
    <w:rsidRoot w:val="004F432C"/>
    <w:rsid w:val="00041D5E"/>
    <w:rsid w:val="0008574D"/>
    <w:rsid w:val="000C2239"/>
    <w:rsid w:val="00122BB7"/>
    <w:rsid w:val="00130453"/>
    <w:rsid w:val="00231A64"/>
    <w:rsid w:val="00415B0E"/>
    <w:rsid w:val="004F432C"/>
    <w:rsid w:val="00512106"/>
    <w:rsid w:val="005304E7"/>
    <w:rsid w:val="007528B6"/>
    <w:rsid w:val="00792E7C"/>
    <w:rsid w:val="008B601E"/>
    <w:rsid w:val="009125B3"/>
    <w:rsid w:val="00925E49"/>
    <w:rsid w:val="00A213A9"/>
    <w:rsid w:val="00AB7A3C"/>
    <w:rsid w:val="00AF4AC0"/>
    <w:rsid w:val="00CE1225"/>
    <w:rsid w:val="00D8215E"/>
    <w:rsid w:val="00DA52A4"/>
    <w:rsid w:val="00E33D1A"/>
    <w:rsid w:val="00E439E0"/>
    <w:rsid w:val="00F279A0"/>
    <w:rsid w:val="00F41B67"/>
    <w:rsid w:val="00FB31D4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73C2"/>
  <w15:chartTrackingRefBased/>
  <w15:docId w15:val="{FBAFA22C-A2C7-4D35-926B-A91FBB7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4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80B258AA.dotm</Template>
  <TotalTime>45</TotalTime>
  <Pages>8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 Yue</dc:creator>
  <cp:keywords/>
  <dc:description/>
  <cp:lastModifiedBy>Liyang Yue</cp:lastModifiedBy>
  <cp:revision>21</cp:revision>
  <dcterms:created xsi:type="dcterms:W3CDTF">2020-03-02T15:58:00Z</dcterms:created>
  <dcterms:modified xsi:type="dcterms:W3CDTF">2020-03-03T16:27:00Z</dcterms:modified>
</cp:coreProperties>
</file>