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209" w:rsidRPr="00631209" w:rsidRDefault="00631209" w:rsidP="00631209">
      <w:pPr>
        <w:widowControl w:val="0"/>
        <w:spacing w:after="0" w:line="480" w:lineRule="auto"/>
        <w:rPr>
          <w:rFonts w:ascii="Times New Roman" w:hAnsi="Times New Roman"/>
        </w:rPr>
      </w:pPr>
      <w:bookmarkStart w:id="0" w:name="_GoBack"/>
      <w:r w:rsidRPr="00631209">
        <w:rPr>
          <w:rFonts w:ascii="Times New Roman" w:hAnsi="Times New Roman"/>
          <w:b/>
        </w:rPr>
        <w:t>The Quiet Eye Effect: A Test of the Perceptual and Kinematic Hypotheses</w:t>
      </w:r>
    </w:p>
    <w:p w:rsidR="00631209" w:rsidRPr="00631209" w:rsidRDefault="00631209" w:rsidP="00631209">
      <w:pPr>
        <w:widowControl w:val="0"/>
        <w:spacing w:after="0" w:line="480" w:lineRule="auto"/>
        <w:rPr>
          <w:rFonts w:ascii="Times New Roman" w:hAnsi="Times New Roman"/>
        </w:rPr>
      </w:pPr>
    </w:p>
    <w:p w:rsidR="00631209" w:rsidRPr="00631209" w:rsidRDefault="00631209" w:rsidP="00631209">
      <w:pPr>
        <w:widowControl w:val="0"/>
        <w:spacing w:after="0" w:line="480" w:lineRule="auto"/>
        <w:rPr>
          <w:rFonts w:ascii="Times New Roman" w:hAnsi="Times New Roman"/>
        </w:rPr>
      </w:pPr>
    </w:p>
    <w:p w:rsidR="00631209" w:rsidRPr="00631209" w:rsidRDefault="00631209" w:rsidP="00631209">
      <w:pPr>
        <w:widowControl w:val="0"/>
        <w:spacing w:after="0" w:line="480" w:lineRule="auto"/>
        <w:rPr>
          <w:rFonts w:ascii="Times New Roman" w:hAnsi="Times New Roman"/>
        </w:rPr>
      </w:pPr>
      <w:r w:rsidRPr="00631209">
        <w:rPr>
          <w:rFonts w:ascii="Times New Roman" w:hAnsi="Times New Roman"/>
        </w:rPr>
        <w:t>Germano Gallicchio and Christopher Ring</w:t>
      </w:r>
    </w:p>
    <w:p w:rsidR="00631209" w:rsidRPr="00631209" w:rsidRDefault="00631209" w:rsidP="00631209">
      <w:pPr>
        <w:widowControl w:val="0"/>
        <w:spacing w:after="0" w:line="480" w:lineRule="auto"/>
        <w:rPr>
          <w:rFonts w:ascii="Times New Roman" w:hAnsi="Times New Roman"/>
        </w:rPr>
      </w:pPr>
      <w:r w:rsidRPr="00631209">
        <w:rPr>
          <w:rFonts w:ascii="Times New Roman" w:hAnsi="Times New Roman"/>
        </w:rPr>
        <w:t>School of Sport, Exercise &amp; Rehabilitation Sciences, University of Birmingham, UK</w:t>
      </w:r>
    </w:p>
    <w:p w:rsidR="00631209" w:rsidRPr="00631209" w:rsidRDefault="00631209" w:rsidP="00631209">
      <w:pPr>
        <w:widowControl w:val="0"/>
        <w:spacing w:after="0" w:line="480" w:lineRule="auto"/>
        <w:rPr>
          <w:rFonts w:ascii="Times New Roman" w:hAnsi="Times New Roman"/>
          <w:i/>
        </w:rPr>
      </w:pPr>
    </w:p>
    <w:p w:rsidR="00631209" w:rsidRPr="00631209" w:rsidRDefault="00631209" w:rsidP="00631209">
      <w:pPr>
        <w:widowControl w:val="0"/>
        <w:spacing w:after="0" w:line="480" w:lineRule="auto"/>
        <w:rPr>
          <w:rFonts w:ascii="Times New Roman" w:hAnsi="Times New Roman"/>
          <w:i/>
        </w:rPr>
      </w:pPr>
    </w:p>
    <w:p w:rsidR="00631209" w:rsidRPr="00631209" w:rsidRDefault="00631209" w:rsidP="00631209">
      <w:pPr>
        <w:widowControl w:val="0"/>
        <w:spacing w:after="0" w:line="480" w:lineRule="auto"/>
        <w:rPr>
          <w:rFonts w:ascii="Times New Roman" w:hAnsi="Times New Roman"/>
        </w:rPr>
      </w:pPr>
      <w:r w:rsidRPr="00631209">
        <w:rPr>
          <w:rFonts w:ascii="Times New Roman" w:hAnsi="Times New Roman"/>
          <w:i/>
        </w:rPr>
        <w:t>Running head</w:t>
      </w:r>
      <w:r w:rsidRPr="00631209">
        <w:rPr>
          <w:rFonts w:ascii="Times New Roman" w:hAnsi="Times New Roman"/>
        </w:rPr>
        <w:t>: Quiet eye: Perceptual and kinematic hypotheses</w:t>
      </w:r>
    </w:p>
    <w:p w:rsidR="00631209" w:rsidRPr="00631209" w:rsidRDefault="00631209" w:rsidP="00631209">
      <w:pPr>
        <w:widowControl w:val="0"/>
        <w:spacing w:after="0" w:line="480" w:lineRule="auto"/>
        <w:jc w:val="center"/>
        <w:rPr>
          <w:rFonts w:ascii="Times New Roman" w:hAnsi="Times New Roman"/>
        </w:rPr>
      </w:pPr>
    </w:p>
    <w:p w:rsidR="00631209" w:rsidRPr="00631209" w:rsidRDefault="00631209" w:rsidP="00631209">
      <w:pPr>
        <w:widowControl w:val="0"/>
        <w:spacing w:after="0" w:line="480" w:lineRule="auto"/>
        <w:jc w:val="center"/>
        <w:rPr>
          <w:rFonts w:ascii="Times New Roman" w:hAnsi="Times New Roman"/>
        </w:rPr>
      </w:pPr>
    </w:p>
    <w:p w:rsidR="00631209" w:rsidRPr="00631209" w:rsidRDefault="00631209" w:rsidP="00631209">
      <w:pPr>
        <w:widowControl w:val="0"/>
        <w:spacing w:after="0" w:line="480" w:lineRule="auto"/>
        <w:rPr>
          <w:rFonts w:ascii="Times New Roman" w:hAnsi="Times New Roman"/>
        </w:rPr>
      </w:pPr>
      <w:r w:rsidRPr="00631209">
        <w:rPr>
          <w:rFonts w:ascii="Times New Roman" w:hAnsi="Times New Roman"/>
        </w:rPr>
        <w:t xml:space="preserve">Corresponding Author: </w:t>
      </w:r>
      <w:r w:rsidRPr="00631209">
        <w:rPr>
          <w:rFonts w:ascii="Times New Roman" w:hAnsi="Times New Roman"/>
        </w:rPr>
        <w:tab/>
      </w:r>
      <w:r w:rsidRPr="00631209">
        <w:rPr>
          <w:rFonts w:ascii="Times New Roman" w:hAnsi="Times New Roman"/>
        </w:rPr>
        <w:tab/>
        <w:t>Germano Gallicchio</w:t>
      </w:r>
    </w:p>
    <w:p w:rsidR="00631209" w:rsidRPr="00631209" w:rsidRDefault="00631209" w:rsidP="00631209">
      <w:pPr>
        <w:widowControl w:val="0"/>
        <w:spacing w:after="0" w:line="480" w:lineRule="auto"/>
        <w:ind w:left="2160" w:firstLine="720"/>
        <w:rPr>
          <w:rFonts w:ascii="Times New Roman" w:hAnsi="Times New Roman"/>
        </w:rPr>
      </w:pPr>
      <w:r w:rsidRPr="00631209">
        <w:rPr>
          <w:rFonts w:ascii="Times New Roman" w:hAnsi="Times New Roman"/>
        </w:rPr>
        <w:t>School of Sport, Exercise &amp; Rehabilitation Sciences</w:t>
      </w:r>
    </w:p>
    <w:p w:rsidR="00631209" w:rsidRPr="00631209" w:rsidRDefault="00631209" w:rsidP="00631209">
      <w:pPr>
        <w:widowControl w:val="0"/>
        <w:spacing w:after="0" w:line="480" w:lineRule="auto"/>
        <w:ind w:left="2160" w:firstLine="720"/>
        <w:rPr>
          <w:rFonts w:ascii="Times New Roman" w:hAnsi="Times New Roman"/>
        </w:rPr>
      </w:pPr>
      <w:r w:rsidRPr="00631209">
        <w:rPr>
          <w:rFonts w:ascii="Times New Roman" w:hAnsi="Times New Roman"/>
        </w:rPr>
        <w:t>University of Birmingham</w:t>
      </w:r>
    </w:p>
    <w:p w:rsidR="00631209" w:rsidRPr="00631209" w:rsidRDefault="00631209" w:rsidP="00631209">
      <w:pPr>
        <w:widowControl w:val="0"/>
        <w:spacing w:after="0" w:line="480" w:lineRule="auto"/>
        <w:ind w:left="2160" w:firstLine="720"/>
        <w:rPr>
          <w:rFonts w:ascii="Times New Roman" w:hAnsi="Times New Roman"/>
        </w:rPr>
      </w:pPr>
      <w:r w:rsidRPr="00631209">
        <w:rPr>
          <w:rFonts w:ascii="Times New Roman" w:hAnsi="Times New Roman"/>
        </w:rPr>
        <w:t>Edgbaston, Birmingham, B15 2TT, UK</w:t>
      </w:r>
    </w:p>
    <w:p w:rsidR="00631209" w:rsidRPr="00631209" w:rsidRDefault="00631209" w:rsidP="00631209">
      <w:pPr>
        <w:widowControl w:val="0"/>
        <w:spacing w:after="0" w:line="480" w:lineRule="auto"/>
        <w:ind w:left="2160" w:firstLine="720"/>
        <w:rPr>
          <w:rFonts w:ascii="Times New Roman" w:hAnsi="Times New Roman"/>
        </w:rPr>
      </w:pPr>
      <w:r w:rsidRPr="00631209">
        <w:rPr>
          <w:rFonts w:ascii="Times New Roman" w:hAnsi="Times New Roman"/>
        </w:rPr>
        <w:t>Email: germano.gallicchio@gmail.com</w:t>
      </w:r>
    </w:p>
    <w:p w:rsidR="00631209" w:rsidRPr="00631209" w:rsidRDefault="00631209" w:rsidP="00631209">
      <w:pPr>
        <w:widowControl w:val="0"/>
        <w:spacing w:after="0" w:line="480" w:lineRule="auto"/>
        <w:rPr>
          <w:rFonts w:ascii="Times New Roman" w:hAnsi="Times New Roman"/>
          <w:i/>
        </w:rPr>
      </w:pPr>
    </w:p>
    <w:p w:rsidR="00631209" w:rsidRPr="00631209" w:rsidRDefault="00631209" w:rsidP="00631209">
      <w:pPr>
        <w:widowControl w:val="0"/>
        <w:spacing w:after="0" w:line="480" w:lineRule="auto"/>
        <w:rPr>
          <w:rFonts w:ascii="Times New Roman" w:hAnsi="Times New Roman"/>
          <w:i/>
        </w:rPr>
      </w:pPr>
    </w:p>
    <w:p w:rsidR="00631209" w:rsidRPr="00631209" w:rsidRDefault="00631209" w:rsidP="00631209">
      <w:pPr>
        <w:widowControl w:val="0"/>
        <w:spacing w:after="0" w:line="480" w:lineRule="auto"/>
        <w:rPr>
          <w:rFonts w:ascii="Times New Roman" w:hAnsi="Times New Roman"/>
          <w:b/>
        </w:rPr>
      </w:pPr>
      <w:r w:rsidRPr="00631209">
        <w:rPr>
          <w:rFonts w:ascii="Times New Roman" w:hAnsi="Times New Roman"/>
          <w:i/>
        </w:rPr>
        <w:t>Author note</w:t>
      </w:r>
      <w:r w:rsidRPr="00631209">
        <w:rPr>
          <w:rFonts w:ascii="Times New Roman" w:hAnsi="Times New Roman"/>
        </w:rPr>
        <w:t>: This work was supported by Economic and Social Research Council Grant ES/J50001X/1</w:t>
      </w:r>
    </w:p>
    <w:p w:rsidR="00631209" w:rsidRPr="00631209" w:rsidRDefault="00631209">
      <w:pPr>
        <w:spacing w:after="0" w:line="240" w:lineRule="auto"/>
        <w:rPr>
          <w:rFonts w:ascii="Times New Roman" w:hAnsi="Times New Roman"/>
          <w:b/>
        </w:rPr>
      </w:pPr>
      <w:r w:rsidRPr="00631209">
        <w:rPr>
          <w:rFonts w:ascii="Times New Roman" w:hAnsi="Times New Roman"/>
          <w:b/>
        </w:rPr>
        <w:br w:type="page"/>
      </w:r>
    </w:p>
    <w:p w:rsidR="00892935" w:rsidRPr="00631209" w:rsidRDefault="002534BD" w:rsidP="00BF629A">
      <w:pPr>
        <w:widowControl w:val="0"/>
        <w:spacing w:after="0" w:line="480" w:lineRule="auto"/>
        <w:jc w:val="center"/>
        <w:rPr>
          <w:rFonts w:ascii="Times New Roman" w:hAnsi="Times New Roman"/>
          <w:b/>
        </w:rPr>
      </w:pPr>
      <w:r w:rsidRPr="00631209">
        <w:rPr>
          <w:rFonts w:ascii="Times New Roman" w:hAnsi="Times New Roman"/>
          <w:b/>
        </w:rPr>
        <w:lastRenderedPageBreak/>
        <w:t>Abstract</w:t>
      </w:r>
    </w:p>
    <w:p w:rsidR="00886DA7" w:rsidRPr="00631209" w:rsidRDefault="00886DA7" w:rsidP="00BF629A">
      <w:pPr>
        <w:spacing w:after="0" w:line="480" w:lineRule="auto"/>
        <w:rPr>
          <w:rFonts w:ascii="Times New Roman" w:hAnsi="Times New Roman"/>
        </w:rPr>
      </w:pPr>
    </w:p>
    <w:p w:rsidR="00DB109C" w:rsidRPr="00631209" w:rsidRDefault="005A2721" w:rsidP="00BF629A">
      <w:pPr>
        <w:spacing w:after="0" w:line="480" w:lineRule="auto"/>
        <w:rPr>
          <w:rFonts w:ascii="Times New Roman" w:hAnsi="Times New Roman"/>
        </w:rPr>
      </w:pPr>
      <w:bookmarkStart w:id="1" w:name="_Hlk530574228"/>
      <w:r w:rsidRPr="00631209">
        <w:rPr>
          <w:rFonts w:ascii="Times New Roman" w:hAnsi="Times New Roman"/>
        </w:rPr>
        <w:t xml:space="preserve">The quiet eye effect </w:t>
      </w:r>
      <w:r w:rsidR="00A86907" w:rsidRPr="00631209">
        <w:rPr>
          <w:rFonts w:ascii="Times New Roman" w:hAnsi="Times New Roman"/>
        </w:rPr>
        <w:t>describes</w:t>
      </w:r>
      <w:r w:rsidRPr="00631209">
        <w:rPr>
          <w:rFonts w:ascii="Times New Roman" w:hAnsi="Times New Roman"/>
        </w:rPr>
        <w:t xml:space="preserve"> the performance advantage </w:t>
      </w:r>
      <w:r w:rsidR="00192FBB" w:rsidRPr="00631209">
        <w:rPr>
          <w:rFonts w:ascii="Times New Roman" w:hAnsi="Times New Roman"/>
        </w:rPr>
        <w:t xml:space="preserve">associated with </w:t>
      </w:r>
      <w:r w:rsidRPr="00631209">
        <w:rPr>
          <w:rFonts w:ascii="Times New Roman" w:hAnsi="Times New Roman"/>
        </w:rPr>
        <w:t>a long ocular fixation on a critical target of an action, prior to and during movement execution.</w:t>
      </w:r>
      <w:r w:rsidR="00BE23B7" w:rsidRPr="00631209">
        <w:rPr>
          <w:rFonts w:ascii="Times New Roman" w:hAnsi="Times New Roman"/>
        </w:rPr>
        <w:t xml:space="preserve"> Researchers have advocated a</w:t>
      </w:r>
      <w:r w:rsidRPr="00631209">
        <w:rPr>
          <w:rFonts w:ascii="Times New Roman" w:hAnsi="Times New Roman"/>
        </w:rPr>
        <w:t xml:space="preserve"> multi-measure approach to </w:t>
      </w:r>
      <w:r w:rsidR="00BE23B7" w:rsidRPr="00631209">
        <w:rPr>
          <w:rFonts w:ascii="Times New Roman" w:hAnsi="Times New Roman"/>
        </w:rPr>
        <w:t>shed light on the mechanism</w:t>
      </w:r>
      <w:r w:rsidR="00192FBB" w:rsidRPr="00631209">
        <w:rPr>
          <w:rFonts w:ascii="Times New Roman" w:hAnsi="Times New Roman"/>
        </w:rPr>
        <w:t>(</w:t>
      </w:r>
      <w:r w:rsidR="00BE23B7" w:rsidRPr="00631209">
        <w:rPr>
          <w:rFonts w:ascii="Times New Roman" w:hAnsi="Times New Roman"/>
        </w:rPr>
        <w:t>s</w:t>
      </w:r>
      <w:r w:rsidR="00192FBB" w:rsidRPr="00631209">
        <w:rPr>
          <w:rFonts w:ascii="Times New Roman" w:hAnsi="Times New Roman"/>
        </w:rPr>
        <w:t>)</w:t>
      </w:r>
      <w:r w:rsidR="00BE23B7" w:rsidRPr="00631209">
        <w:rPr>
          <w:rFonts w:ascii="Times New Roman" w:hAnsi="Times New Roman"/>
        </w:rPr>
        <w:t xml:space="preserve"> behind the association between </w:t>
      </w:r>
      <w:r w:rsidR="00743B6F" w:rsidRPr="00631209">
        <w:rPr>
          <w:rFonts w:ascii="Times New Roman" w:hAnsi="Times New Roman"/>
        </w:rPr>
        <w:t xml:space="preserve">ocular activity </w:t>
      </w:r>
      <w:r w:rsidR="00BE23B7" w:rsidRPr="00631209">
        <w:rPr>
          <w:rFonts w:ascii="Times New Roman" w:hAnsi="Times New Roman"/>
        </w:rPr>
        <w:t xml:space="preserve">and </w:t>
      </w:r>
      <w:r w:rsidR="00BB68F5" w:rsidRPr="00631209">
        <w:rPr>
          <w:rFonts w:ascii="Times New Roman" w:hAnsi="Times New Roman"/>
        </w:rPr>
        <w:t xml:space="preserve">motor </w:t>
      </w:r>
      <w:r w:rsidR="00BE23B7" w:rsidRPr="00631209">
        <w:rPr>
          <w:rFonts w:ascii="Times New Roman" w:hAnsi="Times New Roman"/>
        </w:rPr>
        <w:t xml:space="preserve">performance. </w:t>
      </w:r>
      <w:r w:rsidR="008056EA" w:rsidRPr="00631209">
        <w:rPr>
          <w:rFonts w:ascii="Times New Roman" w:hAnsi="Times New Roman"/>
        </w:rPr>
        <w:t xml:space="preserve">In this study we </w:t>
      </w:r>
      <w:r w:rsidR="00743B6F" w:rsidRPr="00631209">
        <w:rPr>
          <w:rFonts w:ascii="Times New Roman" w:hAnsi="Times New Roman"/>
        </w:rPr>
        <w:t xml:space="preserve">used </w:t>
      </w:r>
      <w:r w:rsidR="008056EA" w:rsidRPr="00631209">
        <w:rPr>
          <w:rFonts w:ascii="Times New Roman" w:hAnsi="Times New Roman"/>
        </w:rPr>
        <w:t xml:space="preserve">psychophysiological </w:t>
      </w:r>
      <w:r w:rsidR="00743B6F" w:rsidRPr="00631209">
        <w:rPr>
          <w:rFonts w:ascii="Times New Roman" w:hAnsi="Times New Roman"/>
        </w:rPr>
        <w:t>methods</w:t>
      </w:r>
      <w:r w:rsidR="008056EA" w:rsidRPr="00631209">
        <w:rPr>
          <w:rFonts w:ascii="Times New Roman" w:hAnsi="Times New Roman"/>
        </w:rPr>
        <w:t xml:space="preserve"> </w:t>
      </w:r>
      <w:r w:rsidR="00012BA0" w:rsidRPr="00631209">
        <w:rPr>
          <w:rFonts w:ascii="Times New Roman" w:hAnsi="Times New Roman"/>
        </w:rPr>
        <w:t xml:space="preserve">to test whether </w:t>
      </w:r>
      <w:r w:rsidR="00BB68F5" w:rsidRPr="00631209">
        <w:rPr>
          <w:rFonts w:ascii="Times New Roman" w:hAnsi="Times New Roman"/>
        </w:rPr>
        <w:t xml:space="preserve">the </w:t>
      </w:r>
      <w:r w:rsidR="00012BA0" w:rsidRPr="00631209">
        <w:rPr>
          <w:rFonts w:ascii="Times New Roman" w:hAnsi="Times New Roman"/>
        </w:rPr>
        <w:t xml:space="preserve">quiet eye </w:t>
      </w:r>
      <w:r w:rsidR="00BB68F5" w:rsidRPr="00631209">
        <w:rPr>
          <w:rFonts w:ascii="Times New Roman" w:hAnsi="Times New Roman"/>
        </w:rPr>
        <w:t xml:space="preserve">period </w:t>
      </w:r>
      <w:r w:rsidR="00D16B55" w:rsidRPr="00631209">
        <w:rPr>
          <w:rFonts w:ascii="Times New Roman" w:hAnsi="Times New Roman"/>
        </w:rPr>
        <w:t xml:space="preserve">is associated with </w:t>
      </w:r>
      <w:r w:rsidR="00012BA0" w:rsidRPr="00631209">
        <w:rPr>
          <w:rFonts w:ascii="Times New Roman" w:hAnsi="Times New Roman"/>
        </w:rPr>
        <w:t>enhanced visual processing (</w:t>
      </w:r>
      <w:r w:rsidR="00D0720F" w:rsidRPr="00631209">
        <w:rPr>
          <w:rFonts w:ascii="Times New Roman" w:hAnsi="Times New Roman"/>
          <w:i/>
        </w:rPr>
        <w:t>visual</w:t>
      </w:r>
      <w:r w:rsidR="00012BA0" w:rsidRPr="00631209">
        <w:rPr>
          <w:rFonts w:ascii="Times New Roman" w:hAnsi="Times New Roman"/>
          <w:i/>
        </w:rPr>
        <w:t xml:space="preserve"> hypothesis</w:t>
      </w:r>
      <w:r w:rsidR="00012BA0" w:rsidRPr="00631209">
        <w:rPr>
          <w:rFonts w:ascii="Times New Roman" w:hAnsi="Times New Roman"/>
        </w:rPr>
        <w:t xml:space="preserve">) or </w:t>
      </w:r>
      <w:r w:rsidR="00D16B55" w:rsidRPr="00631209">
        <w:rPr>
          <w:rFonts w:ascii="Times New Roman" w:hAnsi="Times New Roman"/>
        </w:rPr>
        <w:t xml:space="preserve">longer </w:t>
      </w:r>
      <w:r w:rsidR="00012BA0" w:rsidRPr="00631209">
        <w:rPr>
          <w:rFonts w:ascii="Times New Roman" w:hAnsi="Times New Roman"/>
        </w:rPr>
        <w:t xml:space="preserve">movement </w:t>
      </w:r>
      <w:r w:rsidR="00D16B55" w:rsidRPr="00631209">
        <w:rPr>
          <w:rFonts w:ascii="Times New Roman" w:hAnsi="Times New Roman"/>
        </w:rPr>
        <w:t>durations</w:t>
      </w:r>
      <w:r w:rsidR="00012BA0" w:rsidRPr="00631209">
        <w:rPr>
          <w:rFonts w:ascii="Times New Roman" w:hAnsi="Times New Roman"/>
        </w:rPr>
        <w:t xml:space="preserve"> (</w:t>
      </w:r>
      <w:r w:rsidR="00D0720F" w:rsidRPr="00631209">
        <w:rPr>
          <w:rFonts w:ascii="Times New Roman" w:hAnsi="Times New Roman"/>
          <w:i/>
        </w:rPr>
        <w:t>postural-kinematic hypothesis</w:t>
      </w:r>
      <w:r w:rsidR="00012BA0" w:rsidRPr="00631209">
        <w:rPr>
          <w:rFonts w:ascii="Times New Roman" w:hAnsi="Times New Roman"/>
        </w:rPr>
        <w:t>).</w:t>
      </w:r>
      <w:r w:rsidR="00DB109C" w:rsidRPr="00631209">
        <w:rPr>
          <w:rFonts w:ascii="Times New Roman" w:hAnsi="Times New Roman"/>
        </w:rPr>
        <w:t xml:space="preserve"> </w:t>
      </w:r>
      <w:r w:rsidR="00012BA0" w:rsidRPr="00631209">
        <w:rPr>
          <w:rFonts w:ascii="Times New Roman" w:hAnsi="Times New Roman"/>
        </w:rPr>
        <w:t xml:space="preserve">Thirty-two recreational golfers putted 20 balls to a 2-m distant target on a flat surface. We examined </w:t>
      </w:r>
      <w:r w:rsidR="00E83893" w:rsidRPr="00631209">
        <w:rPr>
          <w:rFonts w:ascii="Times New Roman" w:hAnsi="Times New Roman"/>
        </w:rPr>
        <w:t xml:space="preserve">quiet </w:t>
      </w:r>
      <w:r w:rsidR="00345EFA" w:rsidRPr="00631209">
        <w:rPr>
          <w:rFonts w:ascii="Times New Roman" w:hAnsi="Times New Roman"/>
        </w:rPr>
        <w:t xml:space="preserve">eye </w:t>
      </w:r>
      <w:r w:rsidR="00743B6F" w:rsidRPr="00631209">
        <w:rPr>
          <w:rFonts w:ascii="Times New Roman" w:hAnsi="Times New Roman"/>
        </w:rPr>
        <w:t xml:space="preserve">duration </w:t>
      </w:r>
      <w:r w:rsidR="00E83893" w:rsidRPr="00631209">
        <w:rPr>
          <w:rFonts w:ascii="Times New Roman" w:hAnsi="Times New Roman"/>
        </w:rPr>
        <w:t xml:space="preserve">and </w:t>
      </w:r>
      <w:r w:rsidR="00743B6F" w:rsidRPr="00631209">
        <w:rPr>
          <w:rFonts w:ascii="Times New Roman" w:hAnsi="Times New Roman"/>
        </w:rPr>
        <w:t xml:space="preserve">time-varying </w:t>
      </w:r>
      <w:r w:rsidR="00E83893" w:rsidRPr="00631209">
        <w:rPr>
          <w:rFonts w:ascii="Times New Roman" w:hAnsi="Times New Roman"/>
        </w:rPr>
        <w:t xml:space="preserve">eye quietness </w:t>
      </w:r>
      <w:r w:rsidR="00345EFA" w:rsidRPr="00631209">
        <w:rPr>
          <w:rFonts w:ascii="Times New Roman" w:hAnsi="Times New Roman"/>
        </w:rPr>
        <w:t>using electrooculography</w:t>
      </w:r>
      <w:r w:rsidR="00012BA0" w:rsidRPr="00631209">
        <w:rPr>
          <w:rFonts w:ascii="Times New Roman" w:hAnsi="Times New Roman"/>
        </w:rPr>
        <w:t xml:space="preserve">, </w:t>
      </w:r>
      <w:r w:rsidR="00E83893" w:rsidRPr="00631209">
        <w:rPr>
          <w:rFonts w:ascii="Times New Roman" w:hAnsi="Times New Roman"/>
        </w:rPr>
        <w:t xml:space="preserve">occipital alpha power </w:t>
      </w:r>
      <w:r w:rsidR="00345EFA" w:rsidRPr="00631209">
        <w:rPr>
          <w:rFonts w:ascii="Times New Roman" w:hAnsi="Times New Roman"/>
        </w:rPr>
        <w:t>using electroencephalography</w:t>
      </w:r>
      <w:r w:rsidR="00012BA0" w:rsidRPr="00631209">
        <w:rPr>
          <w:rFonts w:ascii="Times New Roman" w:hAnsi="Times New Roman"/>
        </w:rPr>
        <w:t>,</w:t>
      </w:r>
      <w:r w:rsidR="00345EFA" w:rsidRPr="00631209">
        <w:rPr>
          <w:rFonts w:ascii="Times New Roman" w:hAnsi="Times New Roman"/>
        </w:rPr>
        <w:t xml:space="preserve"> and </w:t>
      </w:r>
      <w:r w:rsidR="00743B6F" w:rsidRPr="00631209">
        <w:rPr>
          <w:rFonts w:ascii="Times New Roman" w:hAnsi="Times New Roman"/>
        </w:rPr>
        <w:t xml:space="preserve">swing </w:t>
      </w:r>
      <w:r w:rsidR="00E83893" w:rsidRPr="00631209">
        <w:rPr>
          <w:rFonts w:ascii="Times New Roman" w:hAnsi="Times New Roman"/>
        </w:rPr>
        <w:t xml:space="preserve">duration using kinematic </w:t>
      </w:r>
      <w:r w:rsidR="00345EFA" w:rsidRPr="00631209">
        <w:rPr>
          <w:rFonts w:ascii="Times New Roman" w:hAnsi="Times New Roman"/>
        </w:rPr>
        <w:t xml:space="preserve">sensors. </w:t>
      </w:r>
      <w:r w:rsidR="00012BA0" w:rsidRPr="00631209">
        <w:rPr>
          <w:rFonts w:ascii="Times New Roman" w:hAnsi="Times New Roman"/>
        </w:rPr>
        <w:t>Occipital alpha</w:t>
      </w:r>
      <w:r w:rsidR="0054265C" w:rsidRPr="00631209">
        <w:rPr>
          <w:rFonts w:ascii="Times New Roman" w:hAnsi="Times New Roman"/>
        </w:rPr>
        <w:t xml:space="preserve"> </w:t>
      </w:r>
      <w:r w:rsidR="00012BA0" w:rsidRPr="00631209">
        <w:rPr>
          <w:rFonts w:ascii="Times New Roman" w:hAnsi="Times New Roman"/>
        </w:rPr>
        <w:t>power</w:t>
      </w:r>
      <w:r w:rsidR="0054265C" w:rsidRPr="00631209">
        <w:rPr>
          <w:rFonts w:ascii="Times New Roman" w:hAnsi="Times New Roman"/>
        </w:rPr>
        <w:t xml:space="preserve">, an inverse neural marker of visual processing, </w:t>
      </w:r>
      <w:r w:rsidR="00012BA0" w:rsidRPr="00631209">
        <w:rPr>
          <w:rFonts w:ascii="Times New Roman" w:hAnsi="Times New Roman"/>
        </w:rPr>
        <w:t xml:space="preserve">increased </w:t>
      </w:r>
      <w:r w:rsidR="00743B6F" w:rsidRPr="00631209">
        <w:rPr>
          <w:rFonts w:ascii="Times New Roman" w:hAnsi="Times New Roman"/>
        </w:rPr>
        <w:t xml:space="preserve">prior to and </w:t>
      </w:r>
      <w:r w:rsidR="00012BA0" w:rsidRPr="00631209">
        <w:rPr>
          <w:rFonts w:ascii="Times New Roman" w:hAnsi="Times New Roman"/>
        </w:rPr>
        <w:t xml:space="preserve">during </w:t>
      </w:r>
      <w:r w:rsidR="00743B6F" w:rsidRPr="00631209">
        <w:rPr>
          <w:rFonts w:ascii="Times New Roman" w:hAnsi="Times New Roman"/>
        </w:rPr>
        <w:t xml:space="preserve">swing </w:t>
      </w:r>
      <w:r w:rsidR="00012BA0" w:rsidRPr="00631209">
        <w:rPr>
          <w:rFonts w:ascii="Times New Roman" w:hAnsi="Times New Roman"/>
        </w:rPr>
        <w:t>execution</w:t>
      </w:r>
      <w:r w:rsidR="00743B6F" w:rsidRPr="00631209">
        <w:rPr>
          <w:rFonts w:ascii="Times New Roman" w:hAnsi="Times New Roman"/>
        </w:rPr>
        <w:t>,</w:t>
      </w:r>
      <w:r w:rsidR="00012BA0" w:rsidRPr="00631209">
        <w:rPr>
          <w:rFonts w:ascii="Times New Roman" w:hAnsi="Times New Roman"/>
        </w:rPr>
        <w:t xml:space="preserve"> suggesting decreased visual processing</w:t>
      </w:r>
      <w:r w:rsidR="000A4C27" w:rsidRPr="00631209">
        <w:rPr>
          <w:rFonts w:ascii="Times New Roman" w:hAnsi="Times New Roman"/>
        </w:rPr>
        <w:t xml:space="preserve"> compared to baseline</w:t>
      </w:r>
      <w:r w:rsidR="00012BA0" w:rsidRPr="00631209">
        <w:rPr>
          <w:rFonts w:ascii="Times New Roman" w:hAnsi="Times New Roman"/>
        </w:rPr>
        <w:t xml:space="preserve">. </w:t>
      </w:r>
      <w:r w:rsidR="003B0107" w:rsidRPr="00631209">
        <w:rPr>
          <w:rFonts w:ascii="Times New Roman" w:hAnsi="Times New Roman"/>
        </w:rPr>
        <w:t>C</w:t>
      </w:r>
      <w:r w:rsidR="00012BA0" w:rsidRPr="00631209">
        <w:rPr>
          <w:rFonts w:ascii="Times New Roman" w:hAnsi="Times New Roman"/>
        </w:rPr>
        <w:t xml:space="preserve">orrelations revealed that, despite the overall decrease, visual processing decreased less </w:t>
      </w:r>
      <w:r w:rsidR="00170381" w:rsidRPr="00631209">
        <w:rPr>
          <w:rFonts w:ascii="Times New Roman" w:hAnsi="Times New Roman"/>
        </w:rPr>
        <w:t xml:space="preserve">with a </w:t>
      </w:r>
      <w:r w:rsidR="00012BA0" w:rsidRPr="00631209">
        <w:rPr>
          <w:rFonts w:ascii="Times New Roman" w:hAnsi="Times New Roman"/>
        </w:rPr>
        <w:t>longer quiet eye and greater eye quietness.</w:t>
      </w:r>
      <w:r w:rsidR="00DB109C" w:rsidRPr="00631209">
        <w:rPr>
          <w:rFonts w:ascii="Times New Roman" w:hAnsi="Times New Roman"/>
        </w:rPr>
        <w:t xml:space="preserve"> </w:t>
      </w:r>
      <w:r w:rsidR="00BB68F5" w:rsidRPr="00631209">
        <w:rPr>
          <w:rFonts w:ascii="Times New Roman" w:hAnsi="Times New Roman"/>
        </w:rPr>
        <w:t xml:space="preserve">Importantly, </w:t>
      </w:r>
      <w:r w:rsidR="00743B6F" w:rsidRPr="00631209">
        <w:rPr>
          <w:rFonts w:ascii="Times New Roman" w:hAnsi="Times New Roman"/>
        </w:rPr>
        <w:t xml:space="preserve">swing </w:t>
      </w:r>
      <w:r w:rsidR="00DB109C" w:rsidRPr="00631209">
        <w:rPr>
          <w:rFonts w:ascii="Times New Roman" w:hAnsi="Times New Roman"/>
        </w:rPr>
        <w:t xml:space="preserve">duration was strongly and positively correlated with </w:t>
      </w:r>
      <w:r w:rsidR="00BB68F5" w:rsidRPr="00631209">
        <w:rPr>
          <w:rFonts w:ascii="Times New Roman" w:hAnsi="Times New Roman"/>
        </w:rPr>
        <w:t xml:space="preserve">both indices of </w:t>
      </w:r>
      <w:r w:rsidR="00DB109C" w:rsidRPr="00631209">
        <w:rPr>
          <w:rFonts w:ascii="Times New Roman" w:hAnsi="Times New Roman"/>
        </w:rPr>
        <w:t xml:space="preserve">ocular activity: </w:t>
      </w:r>
      <w:r w:rsidR="00BB68F5" w:rsidRPr="00631209">
        <w:rPr>
          <w:rFonts w:ascii="Times New Roman" w:hAnsi="Times New Roman"/>
        </w:rPr>
        <w:t xml:space="preserve">longer quiet eye and greater eye quietness were associated with </w:t>
      </w:r>
      <w:r w:rsidR="00DB109C" w:rsidRPr="00631209">
        <w:rPr>
          <w:rFonts w:ascii="Times New Roman" w:hAnsi="Times New Roman"/>
        </w:rPr>
        <w:t xml:space="preserve">longer swing duration. </w:t>
      </w:r>
      <w:bookmarkStart w:id="2" w:name="_Hlk524264853"/>
      <w:r w:rsidR="00170381" w:rsidRPr="00631209">
        <w:rPr>
          <w:rFonts w:ascii="Times New Roman" w:hAnsi="Times New Roman"/>
        </w:rPr>
        <w:t xml:space="preserve">Our </w:t>
      </w:r>
      <w:r w:rsidR="00345EFA" w:rsidRPr="00631209">
        <w:rPr>
          <w:rFonts w:ascii="Times New Roman" w:hAnsi="Times New Roman"/>
        </w:rPr>
        <w:t xml:space="preserve">findings support the </w:t>
      </w:r>
      <w:r w:rsidR="00D0720F" w:rsidRPr="00631209">
        <w:rPr>
          <w:rFonts w:ascii="Times New Roman" w:hAnsi="Times New Roman"/>
        </w:rPr>
        <w:t>postural-kinematic hypothesis</w:t>
      </w:r>
      <w:r w:rsidR="00170381" w:rsidRPr="00631209">
        <w:rPr>
          <w:rFonts w:ascii="Times New Roman" w:hAnsi="Times New Roman"/>
        </w:rPr>
        <w:t>, confirming</w:t>
      </w:r>
      <w:r w:rsidR="00345EFA" w:rsidRPr="00631209">
        <w:rPr>
          <w:rFonts w:ascii="Times New Roman" w:hAnsi="Times New Roman"/>
        </w:rPr>
        <w:t xml:space="preserve"> that the duration of the quiet eye is associated with a slow movement execution</w:t>
      </w:r>
      <w:r w:rsidR="00DB109C" w:rsidRPr="00631209">
        <w:rPr>
          <w:rFonts w:ascii="Times New Roman" w:hAnsi="Times New Roman"/>
        </w:rPr>
        <w:t xml:space="preserve"> and </w:t>
      </w:r>
      <w:r w:rsidR="00170381" w:rsidRPr="00631209">
        <w:rPr>
          <w:rFonts w:ascii="Times New Roman" w:hAnsi="Times New Roman"/>
        </w:rPr>
        <w:t xml:space="preserve">question </w:t>
      </w:r>
      <w:r w:rsidR="00DB109C" w:rsidRPr="00631209">
        <w:rPr>
          <w:rFonts w:ascii="Times New Roman" w:hAnsi="Times New Roman"/>
        </w:rPr>
        <w:t xml:space="preserve">the role of visual processing in </w:t>
      </w:r>
      <w:r w:rsidR="00170381" w:rsidRPr="00631209">
        <w:rPr>
          <w:rFonts w:ascii="Times New Roman" w:hAnsi="Times New Roman"/>
        </w:rPr>
        <w:t xml:space="preserve">the final moments of </w:t>
      </w:r>
      <w:r w:rsidR="00DB109C" w:rsidRPr="00631209">
        <w:rPr>
          <w:rFonts w:ascii="Times New Roman" w:hAnsi="Times New Roman"/>
        </w:rPr>
        <w:t>closed-loop aiming tasks</w:t>
      </w:r>
      <w:bookmarkEnd w:id="2"/>
      <w:r w:rsidR="00DB109C" w:rsidRPr="00631209">
        <w:rPr>
          <w:rFonts w:ascii="Times New Roman" w:hAnsi="Times New Roman"/>
        </w:rPr>
        <w:t>.</w:t>
      </w:r>
      <w:r w:rsidR="00BB68F5" w:rsidRPr="00631209">
        <w:rPr>
          <w:rFonts w:ascii="Times New Roman" w:hAnsi="Times New Roman"/>
        </w:rPr>
        <w:t xml:space="preserve"> </w:t>
      </w:r>
      <w:r w:rsidR="00DB109C" w:rsidRPr="00631209">
        <w:rPr>
          <w:rFonts w:ascii="Times New Roman" w:hAnsi="Times New Roman"/>
        </w:rPr>
        <w:t>We anticipate major advancements in the mechanistic understanding of the quiet eye effect</w:t>
      </w:r>
      <w:r w:rsidR="00BB68F5" w:rsidRPr="00631209">
        <w:rPr>
          <w:rFonts w:ascii="Times New Roman" w:hAnsi="Times New Roman"/>
        </w:rPr>
        <w:t xml:space="preserve"> </w:t>
      </w:r>
      <w:r w:rsidR="00DB109C" w:rsidRPr="00631209">
        <w:rPr>
          <w:rFonts w:ascii="Times New Roman" w:hAnsi="Times New Roman"/>
        </w:rPr>
        <w:t xml:space="preserve">as researchers </w:t>
      </w:r>
      <w:r w:rsidR="00743B6F" w:rsidRPr="00631209">
        <w:rPr>
          <w:rFonts w:ascii="Times New Roman" w:hAnsi="Times New Roman"/>
        </w:rPr>
        <w:t xml:space="preserve">adopt </w:t>
      </w:r>
      <w:r w:rsidR="00DB109C" w:rsidRPr="00631209">
        <w:rPr>
          <w:rFonts w:ascii="Times New Roman" w:hAnsi="Times New Roman"/>
        </w:rPr>
        <w:t xml:space="preserve">psychophysiological </w:t>
      </w:r>
      <w:r w:rsidR="00BB68F5" w:rsidRPr="00631209">
        <w:rPr>
          <w:rFonts w:ascii="Times New Roman" w:hAnsi="Times New Roman"/>
        </w:rPr>
        <w:t xml:space="preserve">methods </w:t>
      </w:r>
      <w:r w:rsidR="00DB109C" w:rsidRPr="00631209">
        <w:rPr>
          <w:rFonts w:ascii="Times New Roman" w:hAnsi="Times New Roman"/>
        </w:rPr>
        <w:t xml:space="preserve">to examine eye movements in </w:t>
      </w:r>
      <w:r w:rsidR="00170381" w:rsidRPr="00631209">
        <w:rPr>
          <w:rFonts w:ascii="Times New Roman" w:hAnsi="Times New Roman"/>
        </w:rPr>
        <w:t>combination</w:t>
      </w:r>
      <w:r w:rsidR="00DB109C" w:rsidRPr="00631209">
        <w:rPr>
          <w:rFonts w:ascii="Times New Roman" w:hAnsi="Times New Roman"/>
        </w:rPr>
        <w:t xml:space="preserve"> with </w:t>
      </w:r>
      <w:r w:rsidR="00170381" w:rsidRPr="00631209">
        <w:rPr>
          <w:rFonts w:ascii="Times New Roman" w:hAnsi="Times New Roman"/>
        </w:rPr>
        <w:t xml:space="preserve">measures of </w:t>
      </w:r>
      <w:r w:rsidR="00BB68F5" w:rsidRPr="00631209">
        <w:rPr>
          <w:rFonts w:ascii="Times New Roman" w:hAnsi="Times New Roman"/>
        </w:rPr>
        <w:t>other b</w:t>
      </w:r>
      <w:r w:rsidR="00170381" w:rsidRPr="00631209">
        <w:rPr>
          <w:rFonts w:ascii="Times New Roman" w:hAnsi="Times New Roman"/>
        </w:rPr>
        <w:t>iological</w:t>
      </w:r>
      <w:r w:rsidR="00BB68F5" w:rsidRPr="00631209">
        <w:rPr>
          <w:rFonts w:ascii="Times New Roman" w:hAnsi="Times New Roman"/>
        </w:rPr>
        <w:t xml:space="preserve"> systems.</w:t>
      </w:r>
    </w:p>
    <w:bookmarkEnd w:id="1"/>
    <w:p w:rsidR="00345EFA" w:rsidRPr="00631209" w:rsidRDefault="00345EFA" w:rsidP="00BF629A">
      <w:pPr>
        <w:spacing w:after="0" w:line="480" w:lineRule="auto"/>
        <w:rPr>
          <w:rFonts w:ascii="Times New Roman" w:hAnsi="Times New Roman"/>
          <w:i/>
        </w:rPr>
      </w:pPr>
    </w:p>
    <w:p w:rsidR="002534BD" w:rsidRPr="00631209" w:rsidRDefault="001A0F6E" w:rsidP="00BF629A">
      <w:pPr>
        <w:spacing w:after="0" w:line="480" w:lineRule="auto"/>
        <w:rPr>
          <w:rFonts w:ascii="Times New Roman" w:hAnsi="Times New Roman"/>
        </w:rPr>
      </w:pPr>
      <w:r w:rsidRPr="00631209">
        <w:rPr>
          <w:rFonts w:ascii="Times New Roman" w:hAnsi="Times New Roman"/>
          <w:i/>
        </w:rPr>
        <w:t>Key words</w:t>
      </w:r>
      <w:r w:rsidRPr="00631209">
        <w:rPr>
          <w:rFonts w:ascii="Times New Roman" w:hAnsi="Times New Roman"/>
        </w:rPr>
        <w:t xml:space="preserve">: </w:t>
      </w:r>
      <w:r w:rsidR="00BB68F5" w:rsidRPr="00631209">
        <w:rPr>
          <w:rFonts w:ascii="Times New Roman" w:hAnsi="Times New Roman"/>
        </w:rPr>
        <w:t>Alpha power</w:t>
      </w:r>
      <w:r w:rsidR="002E00FA" w:rsidRPr="00631209">
        <w:rPr>
          <w:rFonts w:ascii="Times New Roman" w:hAnsi="Times New Roman"/>
        </w:rPr>
        <w:t>,</w:t>
      </w:r>
      <w:r w:rsidR="00BB68F5" w:rsidRPr="00631209">
        <w:rPr>
          <w:rFonts w:ascii="Times New Roman" w:hAnsi="Times New Roman"/>
        </w:rPr>
        <w:t xml:space="preserve"> </w:t>
      </w:r>
      <w:r w:rsidR="00232378" w:rsidRPr="00631209">
        <w:rPr>
          <w:rFonts w:ascii="Times New Roman" w:hAnsi="Times New Roman"/>
        </w:rPr>
        <w:t>Electrooculography</w:t>
      </w:r>
      <w:r w:rsidR="002E00FA" w:rsidRPr="00631209">
        <w:rPr>
          <w:rFonts w:ascii="Times New Roman" w:hAnsi="Times New Roman"/>
        </w:rPr>
        <w:t>,</w:t>
      </w:r>
      <w:r w:rsidR="00232378" w:rsidRPr="00631209">
        <w:rPr>
          <w:rFonts w:ascii="Times New Roman" w:hAnsi="Times New Roman"/>
        </w:rPr>
        <w:t xml:space="preserve"> Golf putting</w:t>
      </w:r>
      <w:r w:rsidR="002E00FA" w:rsidRPr="00631209">
        <w:rPr>
          <w:rFonts w:ascii="Times New Roman" w:hAnsi="Times New Roman"/>
        </w:rPr>
        <w:t>,</w:t>
      </w:r>
      <w:r w:rsidR="00232378" w:rsidRPr="00631209">
        <w:rPr>
          <w:rFonts w:ascii="Times New Roman" w:hAnsi="Times New Roman"/>
        </w:rPr>
        <w:t xml:space="preserve"> </w:t>
      </w:r>
      <w:r w:rsidR="00BB68F5" w:rsidRPr="00631209">
        <w:rPr>
          <w:rFonts w:ascii="Times New Roman" w:hAnsi="Times New Roman"/>
        </w:rPr>
        <w:t>Kinematics</w:t>
      </w:r>
      <w:r w:rsidR="002E00FA" w:rsidRPr="00631209">
        <w:rPr>
          <w:rFonts w:ascii="Times New Roman" w:hAnsi="Times New Roman"/>
        </w:rPr>
        <w:t>,</w:t>
      </w:r>
      <w:r w:rsidR="00BB68F5" w:rsidRPr="00631209">
        <w:rPr>
          <w:rFonts w:ascii="Times New Roman" w:hAnsi="Times New Roman"/>
        </w:rPr>
        <w:t xml:space="preserve"> </w:t>
      </w:r>
      <w:r w:rsidR="00232378" w:rsidRPr="00631209">
        <w:rPr>
          <w:rFonts w:ascii="Times New Roman" w:hAnsi="Times New Roman"/>
        </w:rPr>
        <w:t>Visual processing</w:t>
      </w:r>
      <w:r w:rsidR="002534BD" w:rsidRPr="00631209">
        <w:rPr>
          <w:rFonts w:ascii="Times New Roman" w:hAnsi="Times New Roman"/>
        </w:rPr>
        <w:br w:type="page"/>
      </w:r>
    </w:p>
    <w:p w:rsidR="006C0DB1" w:rsidRPr="00631209" w:rsidRDefault="00334D54" w:rsidP="00BF629A">
      <w:pPr>
        <w:widowControl w:val="0"/>
        <w:spacing w:after="0" w:line="480" w:lineRule="auto"/>
        <w:rPr>
          <w:rFonts w:ascii="Times New Roman" w:hAnsi="Times New Roman"/>
        </w:rPr>
      </w:pPr>
      <w:bookmarkStart w:id="3" w:name="_Hlk530574297"/>
      <w:r w:rsidRPr="00631209">
        <w:rPr>
          <w:rFonts w:ascii="Times New Roman" w:hAnsi="Times New Roman"/>
        </w:rPr>
        <w:lastRenderedPageBreak/>
        <w:t xml:space="preserve">The way </w:t>
      </w:r>
      <w:r w:rsidR="006C0DB1" w:rsidRPr="00631209">
        <w:rPr>
          <w:rFonts w:ascii="Times New Roman" w:hAnsi="Times New Roman"/>
        </w:rPr>
        <w:t xml:space="preserve">we move </w:t>
      </w:r>
      <w:r w:rsidR="00E357DC" w:rsidRPr="00631209">
        <w:rPr>
          <w:rFonts w:ascii="Times New Roman" w:hAnsi="Times New Roman"/>
        </w:rPr>
        <w:t xml:space="preserve">our </w:t>
      </w:r>
      <w:r w:rsidR="006C0DB1" w:rsidRPr="00631209">
        <w:rPr>
          <w:rFonts w:ascii="Times New Roman" w:hAnsi="Times New Roman"/>
        </w:rPr>
        <w:t xml:space="preserve">eyes </w:t>
      </w:r>
      <w:r w:rsidR="005C32E5" w:rsidRPr="00631209">
        <w:rPr>
          <w:rFonts w:ascii="Times New Roman" w:hAnsi="Times New Roman"/>
        </w:rPr>
        <w:t xml:space="preserve">has been linked with </w:t>
      </w:r>
      <w:r w:rsidR="00E357DC" w:rsidRPr="00631209">
        <w:rPr>
          <w:rFonts w:ascii="Times New Roman" w:hAnsi="Times New Roman"/>
        </w:rPr>
        <w:t xml:space="preserve">the </w:t>
      </w:r>
      <w:r w:rsidRPr="00631209">
        <w:rPr>
          <w:rFonts w:ascii="Times New Roman" w:hAnsi="Times New Roman"/>
        </w:rPr>
        <w:t xml:space="preserve">precision </w:t>
      </w:r>
      <w:r w:rsidR="00E357DC" w:rsidRPr="00631209">
        <w:rPr>
          <w:rFonts w:ascii="Times New Roman" w:hAnsi="Times New Roman"/>
        </w:rPr>
        <w:t xml:space="preserve">of movements requiring fine motor control, such as </w:t>
      </w:r>
      <w:r w:rsidR="00E16587" w:rsidRPr="00631209">
        <w:rPr>
          <w:rFonts w:ascii="Times New Roman" w:hAnsi="Times New Roman"/>
        </w:rPr>
        <w:t xml:space="preserve">those used </w:t>
      </w:r>
      <w:r w:rsidR="006C0DB1" w:rsidRPr="00631209">
        <w:rPr>
          <w:rFonts w:ascii="Times New Roman" w:hAnsi="Times New Roman"/>
        </w:rPr>
        <w:t>in target sports. Research using eye-tracking technology has revealed that</w:t>
      </w:r>
      <w:r w:rsidR="00E357DC" w:rsidRPr="00631209">
        <w:rPr>
          <w:rFonts w:ascii="Times New Roman" w:hAnsi="Times New Roman"/>
        </w:rPr>
        <w:t>, compared to novices,</w:t>
      </w:r>
      <w:r w:rsidR="006C0DB1" w:rsidRPr="00631209">
        <w:rPr>
          <w:rFonts w:ascii="Times New Roman" w:hAnsi="Times New Roman"/>
        </w:rPr>
        <w:t xml:space="preserve"> expert</w:t>
      </w:r>
      <w:r w:rsidR="00E357DC" w:rsidRPr="00631209">
        <w:rPr>
          <w:rFonts w:ascii="Times New Roman" w:hAnsi="Times New Roman"/>
        </w:rPr>
        <w:t>s</w:t>
      </w:r>
      <w:r w:rsidR="006C0DB1" w:rsidRPr="00631209">
        <w:rPr>
          <w:rFonts w:ascii="Times New Roman" w:hAnsi="Times New Roman"/>
        </w:rPr>
        <w:t xml:space="preserve"> make fewer ocular fixations of longer duration on action-related locations prior to and during the execution of a motor skill</w:t>
      </w:r>
      <w:r w:rsidR="00E357DC" w:rsidRPr="00631209">
        <w:rPr>
          <w:rFonts w:ascii="Times New Roman" w:hAnsi="Times New Roman"/>
        </w:rPr>
        <w:t xml:space="preserve"> </w:t>
      </w:r>
      <w:r w:rsidR="006C0DB1" w:rsidRPr="00631209">
        <w:rPr>
          <w:rFonts w:ascii="Times New Roman" w:hAnsi="Times New Roman"/>
        </w:rPr>
        <w:t>(Mann, Williams, Ward, &amp; Janelle 2007). The duration of the final ocular fixation on a critical target of the action, labelled</w:t>
      </w:r>
      <w:r w:rsidR="00E16587" w:rsidRPr="00631209">
        <w:rPr>
          <w:rFonts w:ascii="Times New Roman" w:hAnsi="Times New Roman"/>
        </w:rPr>
        <w:t xml:space="preserve"> the</w:t>
      </w:r>
      <w:r w:rsidR="006C0DB1" w:rsidRPr="00631209">
        <w:rPr>
          <w:rFonts w:ascii="Times New Roman" w:hAnsi="Times New Roman"/>
        </w:rPr>
        <w:t xml:space="preserve"> </w:t>
      </w:r>
      <w:r w:rsidR="006C0DB1" w:rsidRPr="00631209">
        <w:rPr>
          <w:rFonts w:ascii="Times New Roman" w:hAnsi="Times New Roman"/>
          <w:i/>
        </w:rPr>
        <w:t>quiet eye</w:t>
      </w:r>
      <w:r w:rsidR="006C0DB1" w:rsidRPr="00631209">
        <w:rPr>
          <w:rFonts w:ascii="Times New Roman" w:hAnsi="Times New Roman"/>
        </w:rPr>
        <w:t xml:space="preserve"> (Vickers, 1996), has attracted </w:t>
      </w:r>
      <w:r w:rsidR="005C32E5" w:rsidRPr="00631209">
        <w:rPr>
          <w:rFonts w:ascii="Times New Roman" w:hAnsi="Times New Roman"/>
        </w:rPr>
        <w:t>much</w:t>
      </w:r>
      <w:r w:rsidR="006C0DB1" w:rsidRPr="00631209">
        <w:rPr>
          <w:rFonts w:ascii="Times New Roman" w:hAnsi="Times New Roman"/>
        </w:rPr>
        <w:t xml:space="preserve"> interest </w:t>
      </w:r>
      <w:r w:rsidR="00E16587" w:rsidRPr="00631209">
        <w:rPr>
          <w:rFonts w:ascii="Times New Roman" w:hAnsi="Times New Roman"/>
        </w:rPr>
        <w:t xml:space="preserve">from researchers </w:t>
      </w:r>
      <w:r w:rsidR="006C0DB1" w:rsidRPr="00631209">
        <w:rPr>
          <w:rFonts w:ascii="Times New Roman" w:hAnsi="Times New Roman"/>
        </w:rPr>
        <w:t>due to its ability to distinguish skilled from less skilled performers a</w:t>
      </w:r>
      <w:r w:rsidR="0069184A" w:rsidRPr="00631209">
        <w:rPr>
          <w:rFonts w:ascii="Times New Roman" w:hAnsi="Times New Roman"/>
        </w:rPr>
        <w:t>s well as</w:t>
      </w:r>
      <w:r w:rsidR="006C0DB1" w:rsidRPr="00631209">
        <w:rPr>
          <w:rFonts w:ascii="Times New Roman" w:hAnsi="Times New Roman"/>
        </w:rPr>
        <w:t xml:space="preserve"> successful from unsuccessful performance</w:t>
      </w:r>
      <w:r w:rsidR="0069184A" w:rsidRPr="00631209">
        <w:rPr>
          <w:rFonts w:ascii="Times New Roman" w:hAnsi="Times New Roman"/>
        </w:rPr>
        <w:t xml:space="preserve"> of experts</w:t>
      </w:r>
      <w:r w:rsidR="006C0DB1" w:rsidRPr="00631209">
        <w:rPr>
          <w:rFonts w:ascii="Times New Roman" w:hAnsi="Times New Roman"/>
        </w:rPr>
        <w:t xml:space="preserve"> (for reviews of studies see Lebeau</w:t>
      </w:r>
      <w:r w:rsidR="00C00464" w:rsidRPr="00631209">
        <w:rPr>
          <w:rFonts w:ascii="Times New Roman" w:hAnsi="Times New Roman"/>
        </w:rPr>
        <w:t xml:space="preserve"> et al.</w:t>
      </w:r>
      <w:r w:rsidR="006C0DB1" w:rsidRPr="00631209">
        <w:rPr>
          <w:rFonts w:ascii="Times New Roman" w:hAnsi="Times New Roman"/>
        </w:rPr>
        <w:t xml:space="preserve">, 2016; Mann, Williams, Ward, &amp; Janelle, 2007; Rienhoff, Tirp, Strauß, Baker, &amp; Schorer, 2016; Vickers, 2007; Wilson, Causer, &amp; Vickers, 2015). </w:t>
      </w:r>
      <w:r w:rsidR="00E16587" w:rsidRPr="00631209">
        <w:rPr>
          <w:rFonts w:ascii="Times New Roman" w:hAnsi="Times New Roman"/>
        </w:rPr>
        <w:t xml:space="preserve">In the case of </w:t>
      </w:r>
      <w:r w:rsidR="006C0DB1" w:rsidRPr="00631209">
        <w:rPr>
          <w:rFonts w:ascii="Times New Roman" w:hAnsi="Times New Roman"/>
        </w:rPr>
        <w:t xml:space="preserve">golf putting, the quiet eye period has been defined as the duration of the final ocular fixation on the ball, </w:t>
      </w:r>
      <w:r w:rsidR="00892935" w:rsidRPr="00631209">
        <w:rPr>
          <w:rFonts w:ascii="Times New Roman" w:hAnsi="Times New Roman"/>
        </w:rPr>
        <w:t xml:space="preserve">with onset </w:t>
      </w:r>
      <w:r w:rsidR="006C0DB1" w:rsidRPr="00631209">
        <w:rPr>
          <w:rFonts w:ascii="Times New Roman" w:hAnsi="Times New Roman"/>
        </w:rPr>
        <w:t xml:space="preserve">prior to the </w:t>
      </w:r>
      <w:r w:rsidR="006F78B4" w:rsidRPr="00631209">
        <w:rPr>
          <w:rFonts w:ascii="Times New Roman" w:hAnsi="Times New Roman"/>
        </w:rPr>
        <w:t xml:space="preserve">initiation of the </w:t>
      </w:r>
      <w:r w:rsidR="006C0DB1" w:rsidRPr="00631209">
        <w:rPr>
          <w:rFonts w:ascii="Times New Roman" w:hAnsi="Times New Roman"/>
        </w:rPr>
        <w:t xml:space="preserve">swing movement and </w:t>
      </w:r>
      <w:r w:rsidR="00892935" w:rsidRPr="00631209">
        <w:rPr>
          <w:rFonts w:ascii="Times New Roman" w:hAnsi="Times New Roman"/>
        </w:rPr>
        <w:t xml:space="preserve">offset when </w:t>
      </w:r>
      <w:r w:rsidR="006C0DB1" w:rsidRPr="00631209">
        <w:rPr>
          <w:rFonts w:ascii="Times New Roman" w:hAnsi="Times New Roman"/>
        </w:rPr>
        <w:t xml:space="preserve">the gaze deviates from the ball, potentially </w:t>
      </w:r>
      <w:r w:rsidR="00892935" w:rsidRPr="00631209">
        <w:rPr>
          <w:rFonts w:ascii="Times New Roman" w:hAnsi="Times New Roman"/>
        </w:rPr>
        <w:t>even after</w:t>
      </w:r>
      <w:r w:rsidR="006C0DB1" w:rsidRPr="00631209">
        <w:rPr>
          <w:rFonts w:ascii="Times New Roman" w:hAnsi="Times New Roman"/>
        </w:rPr>
        <w:t xml:space="preserve"> putter-ball impact (Vickers, 2007). Longer quiet eye durations have been reported for experienced versus novice golfers (Walters-Symons, Wilson, &amp; Vine, 2017) and for holed versus missed putts in experienced golfers (Wilson &amp; Pearcy, 2009). </w:t>
      </w:r>
    </w:p>
    <w:p w:rsidR="006C0DB1" w:rsidRPr="00631209" w:rsidRDefault="006C0DB1" w:rsidP="00864EDD">
      <w:pPr>
        <w:widowControl w:val="0"/>
        <w:spacing w:after="0" w:line="480" w:lineRule="auto"/>
        <w:ind w:firstLine="720"/>
        <w:rPr>
          <w:rFonts w:ascii="Times New Roman" w:hAnsi="Times New Roman"/>
        </w:rPr>
      </w:pPr>
      <w:r w:rsidRPr="00631209">
        <w:rPr>
          <w:rFonts w:ascii="Times New Roman" w:hAnsi="Times New Roman"/>
        </w:rPr>
        <w:t xml:space="preserve">Despite the </w:t>
      </w:r>
      <w:r w:rsidR="0069184A" w:rsidRPr="00631209">
        <w:rPr>
          <w:rFonts w:ascii="Times New Roman" w:hAnsi="Times New Roman"/>
        </w:rPr>
        <w:t xml:space="preserve">large body of </w:t>
      </w:r>
      <w:r w:rsidRPr="00631209">
        <w:rPr>
          <w:rFonts w:ascii="Times New Roman" w:hAnsi="Times New Roman"/>
        </w:rPr>
        <w:t xml:space="preserve">evidence endorsing the existence of the quiet eye effect, researchers still debate </w:t>
      </w:r>
      <w:r w:rsidR="005C32E5" w:rsidRPr="00631209">
        <w:rPr>
          <w:rFonts w:ascii="Times New Roman" w:hAnsi="Times New Roman"/>
        </w:rPr>
        <w:t>how it might influence performance</w:t>
      </w:r>
      <w:r w:rsidRPr="00631209">
        <w:rPr>
          <w:rFonts w:ascii="Times New Roman" w:hAnsi="Times New Roman"/>
        </w:rPr>
        <w:t xml:space="preserve">. In order to advance our understanding and inform the design of training programs aimed at improving performance, researchers have </w:t>
      </w:r>
      <w:r w:rsidR="0069184A" w:rsidRPr="00631209">
        <w:rPr>
          <w:rFonts w:ascii="Times New Roman" w:hAnsi="Times New Roman"/>
        </w:rPr>
        <w:t>recommended</w:t>
      </w:r>
      <w:r w:rsidR="00EE05F8" w:rsidRPr="00631209">
        <w:rPr>
          <w:rFonts w:ascii="Times New Roman" w:hAnsi="Times New Roman"/>
        </w:rPr>
        <w:t xml:space="preserve"> </w:t>
      </w:r>
      <w:r w:rsidRPr="00631209">
        <w:rPr>
          <w:rFonts w:ascii="Times New Roman" w:hAnsi="Times New Roman"/>
        </w:rPr>
        <w:t xml:space="preserve">mechanistic and cross-disciplinary investigations </w:t>
      </w:r>
      <w:r w:rsidR="00EE05F8" w:rsidRPr="00631209">
        <w:rPr>
          <w:rFonts w:ascii="Times New Roman" w:hAnsi="Times New Roman"/>
        </w:rPr>
        <w:t>to test</w:t>
      </w:r>
      <w:r w:rsidRPr="00631209">
        <w:rPr>
          <w:rFonts w:ascii="Times New Roman" w:hAnsi="Times New Roman"/>
        </w:rPr>
        <w:t xml:space="preserve"> the </w:t>
      </w:r>
      <w:r w:rsidR="00E357DC" w:rsidRPr="00631209">
        <w:rPr>
          <w:rFonts w:ascii="Times New Roman" w:hAnsi="Times New Roman"/>
        </w:rPr>
        <w:t>validity</w:t>
      </w:r>
      <w:r w:rsidRPr="00631209">
        <w:rPr>
          <w:rFonts w:ascii="Times New Roman" w:hAnsi="Times New Roman"/>
        </w:rPr>
        <w:t xml:space="preserve"> of </w:t>
      </w:r>
      <w:r w:rsidR="00EE05F8" w:rsidRPr="00631209">
        <w:rPr>
          <w:rFonts w:ascii="Times New Roman" w:hAnsi="Times New Roman"/>
        </w:rPr>
        <w:t xml:space="preserve">the competing </w:t>
      </w:r>
      <w:r w:rsidRPr="00631209">
        <w:rPr>
          <w:rFonts w:ascii="Times New Roman" w:hAnsi="Times New Roman"/>
        </w:rPr>
        <w:t>hypotheses (Causer, 2016; Williams, 2016; Wilson, Wood, &amp; Vine, 2016). A comprehensive review of the putative mechanisms goes beyond the scope of the present work</w:t>
      </w:r>
      <w:r w:rsidR="007E3DF7" w:rsidRPr="00631209">
        <w:rPr>
          <w:rFonts w:ascii="Times New Roman" w:hAnsi="Times New Roman"/>
        </w:rPr>
        <w:t>,</w:t>
      </w:r>
      <w:r w:rsidRPr="00631209">
        <w:rPr>
          <w:rFonts w:ascii="Times New Roman" w:hAnsi="Times New Roman"/>
        </w:rPr>
        <w:t xml:space="preserve"> and for a detailed account we refer the reader to </w:t>
      </w:r>
      <w:r w:rsidR="007E3DF7" w:rsidRPr="00631209">
        <w:rPr>
          <w:rFonts w:ascii="Times New Roman" w:hAnsi="Times New Roman"/>
        </w:rPr>
        <w:t xml:space="preserve">a recent review by </w:t>
      </w:r>
      <w:r w:rsidRPr="00631209">
        <w:rPr>
          <w:rFonts w:ascii="Times New Roman" w:hAnsi="Times New Roman"/>
        </w:rPr>
        <w:t>Gonzalez</w:t>
      </w:r>
      <w:r w:rsidR="00C00464" w:rsidRPr="00631209">
        <w:rPr>
          <w:rFonts w:ascii="Times New Roman" w:hAnsi="Times New Roman"/>
        </w:rPr>
        <w:t xml:space="preserve"> et al. </w:t>
      </w:r>
      <w:r w:rsidRPr="00631209">
        <w:rPr>
          <w:rFonts w:ascii="Times New Roman" w:hAnsi="Times New Roman"/>
        </w:rPr>
        <w:t>(2017</w:t>
      </w:r>
      <w:r w:rsidR="00C00464" w:rsidRPr="00631209">
        <w:rPr>
          <w:rFonts w:ascii="Times New Roman" w:hAnsi="Times New Roman"/>
        </w:rPr>
        <w:t>a</w:t>
      </w:r>
      <w:r w:rsidRPr="00631209">
        <w:rPr>
          <w:rFonts w:ascii="Times New Roman" w:hAnsi="Times New Roman"/>
        </w:rPr>
        <w:t xml:space="preserve">). </w:t>
      </w:r>
      <w:r w:rsidR="005C32E5" w:rsidRPr="00631209">
        <w:rPr>
          <w:rFonts w:ascii="Times New Roman" w:hAnsi="Times New Roman"/>
        </w:rPr>
        <w:t xml:space="preserve">In </w:t>
      </w:r>
      <w:r w:rsidRPr="00631209">
        <w:rPr>
          <w:rFonts w:ascii="Times New Roman" w:hAnsi="Times New Roman"/>
        </w:rPr>
        <w:t xml:space="preserve">the present study, we </w:t>
      </w:r>
      <w:r w:rsidR="007E3DF7" w:rsidRPr="00631209">
        <w:rPr>
          <w:rFonts w:ascii="Times New Roman" w:hAnsi="Times New Roman"/>
        </w:rPr>
        <w:t>evaluate</w:t>
      </w:r>
      <w:r w:rsidR="005C32E5" w:rsidRPr="00631209">
        <w:rPr>
          <w:rFonts w:ascii="Times New Roman" w:hAnsi="Times New Roman"/>
        </w:rPr>
        <w:t>d</w:t>
      </w:r>
      <w:r w:rsidR="007E3DF7" w:rsidRPr="00631209">
        <w:rPr>
          <w:rFonts w:ascii="Times New Roman" w:hAnsi="Times New Roman"/>
        </w:rPr>
        <w:t xml:space="preserve"> </w:t>
      </w:r>
      <w:r w:rsidRPr="00631209">
        <w:rPr>
          <w:rFonts w:ascii="Times New Roman" w:hAnsi="Times New Roman"/>
        </w:rPr>
        <w:t>two mechanis</w:t>
      </w:r>
      <w:r w:rsidR="007E3DF7" w:rsidRPr="00631209">
        <w:rPr>
          <w:rFonts w:ascii="Times New Roman" w:hAnsi="Times New Roman"/>
        </w:rPr>
        <w:t>tic hypotheses</w:t>
      </w:r>
      <w:r w:rsidRPr="00631209">
        <w:rPr>
          <w:rFonts w:ascii="Times New Roman" w:hAnsi="Times New Roman"/>
        </w:rPr>
        <w:t xml:space="preserve">: </w:t>
      </w:r>
      <w:r w:rsidR="007E3DF7" w:rsidRPr="00631209">
        <w:rPr>
          <w:rFonts w:ascii="Times New Roman" w:hAnsi="Times New Roman"/>
        </w:rPr>
        <w:t xml:space="preserve">the </w:t>
      </w:r>
      <w:r w:rsidR="00D0720F" w:rsidRPr="00631209">
        <w:rPr>
          <w:rFonts w:ascii="Times New Roman" w:hAnsi="Times New Roman"/>
        </w:rPr>
        <w:t>visual</w:t>
      </w:r>
      <w:r w:rsidR="007E3DF7" w:rsidRPr="00631209">
        <w:rPr>
          <w:rFonts w:ascii="Times New Roman" w:hAnsi="Times New Roman"/>
        </w:rPr>
        <w:t xml:space="preserve"> hypothesis</w:t>
      </w:r>
      <w:r w:rsidRPr="00631209">
        <w:rPr>
          <w:rFonts w:ascii="Times New Roman" w:hAnsi="Times New Roman"/>
        </w:rPr>
        <w:t xml:space="preserve"> </w:t>
      </w:r>
      <w:r w:rsidR="007E3DF7" w:rsidRPr="00631209">
        <w:rPr>
          <w:rFonts w:ascii="Times New Roman" w:hAnsi="Times New Roman"/>
        </w:rPr>
        <w:t xml:space="preserve">and the </w:t>
      </w:r>
      <w:r w:rsidR="00D0720F" w:rsidRPr="00631209">
        <w:rPr>
          <w:rFonts w:ascii="Times New Roman" w:hAnsi="Times New Roman"/>
        </w:rPr>
        <w:t>postural-kinematic hypothesis</w:t>
      </w:r>
      <w:r w:rsidRPr="00631209">
        <w:rPr>
          <w:rFonts w:ascii="Times New Roman" w:hAnsi="Times New Roman"/>
        </w:rPr>
        <w:t xml:space="preserve">. </w:t>
      </w:r>
    </w:p>
    <w:p w:rsidR="00230A0D" w:rsidRPr="00631209" w:rsidRDefault="00435A1E" w:rsidP="00961F9F">
      <w:pPr>
        <w:widowControl w:val="0"/>
        <w:spacing w:after="0" w:line="480" w:lineRule="auto"/>
        <w:rPr>
          <w:rFonts w:ascii="Times New Roman" w:hAnsi="Times New Roman"/>
        </w:rPr>
      </w:pPr>
      <w:r w:rsidRPr="00631209">
        <w:rPr>
          <w:rFonts w:ascii="Times New Roman" w:hAnsi="Times New Roman"/>
          <w:b/>
        </w:rPr>
        <w:t>Visual hypothesis</w:t>
      </w:r>
    </w:p>
    <w:p w:rsidR="006849DA" w:rsidRPr="00631209" w:rsidRDefault="0092717C" w:rsidP="0058332A">
      <w:pPr>
        <w:widowControl w:val="0"/>
        <w:spacing w:after="0" w:line="480" w:lineRule="auto"/>
        <w:ind w:firstLine="720"/>
        <w:rPr>
          <w:rFonts w:ascii="Times New Roman" w:hAnsi="Times New Roman"/>
        </w:rPr>
      </w:pPr>
      <w:r w:rsidRPr="00631209">
        <w:rPr>
          <w:rFonts w:ascii="Times New Roman" w:hAnsi="Times New Roman"/>
        </w:rPr>
        <w:t xml:space="preserve">Vision-action coupling constitutes </w:t>
      </w:r>
      <w:r w:rsidR="00230A0D" w:rsidRPr="00631209">
        <w:rPr>
          <w:rFonts w:ascii="Times New Roman" w:hAnsi="Times New Roman"/>
        </w:rPr>
        <w:t>a</w:t>
      </w:r>
      <w:r w:rsidRPr="00631209">
        <w:rPr>
          <w:rFonts w:ascii="Times New Roman" w:hAnsi="Times New Roman"/>
        </w:rPr>
        <w:t xml:space="preserve"> key element in the debate on quiet eye mechanisms. Researchers have described t</w:t>
      </w:r>
      <w:r w:rsidR="0014629D" w:rsidRPr="00631209">
        <w:rPr>
          <w:rFonts w:ascii="Times New Roman" w:hAnsi="Times New Roman"/>
        </w:rPr>
        <w:t>he quiet eye</w:t>
      </w:r>
      <w:r w:rsidR="00435A1E" w:rsidRPr="00631209">
        <w:rPr>
          <w:rFonts w:ascii="Times New Roman" w:hAnsi="Times New Roman"/>
        </w:rPr>
        <w:t xml:space="preserve"> as a perceptual</w:t>
      </w:r>
      <w:r w:rsidRPr="00631209">
        <w:rPr>
          <w:rFonts w:ascii="Times New Roman" w:hAnsi="Times New Roman"/>
        </w:rPr>
        <w:t>-cognitive</w:t>
      </w:r>
      <w:r w:rsidR="00435A1E" w:rsidRPr="00631209">
        <w:rPr>
          <w:rFonts w:ascii="Times New Roman" w:hAnsi="Times New Roman"/>
        </w:rPr>
        <w:t xml:space="preserve"> phenomenon reflecting </w:t>
      </w:r>
      <w:r w:rsidRPr="00631209">
        <w:rPr>
          <w:rFonts w:ascii="Times New Roman" w:hAnsi="Times New Roman"/>
        </w:rPr>
        <w:t>the selecti</w:t>
      </w:r>
      <w:r w:rsidR="00230A0D" w:rsidRPr="00631209">
        <w:rPr>
          <w:rFonts w:ascii="Times New Roman" w:hAnsi="Times New Roman"/>
        </w:rPr>
        <w:t xml:space="preserve">ve processing </w:t>
      </w:r>
      <w:r w:rsidRPr="00631209">
        <w:rPr>
          <w:rFonts w:ascii="Times New Roman" w:hAnsi="Times New Roman"/>
        </w:rPr>
        <w:t xml:space="preserve">of movement-related visual information through </w:t>
      </w:r>
      <w:r w:rsidRPr="00631209">
        <w:rPr>
          <w:rFonts w:ascii="Times New Roman" w:hAnsi="Times New Roman"/>
          <w:i/>
        </w:rPr>
        <w:t>o</w:t>
      </w:r>
      <w:r w:rsidR="00435A1E" w:rsidRPr="00631209">
        <w:rPr>
          <w:rFonts w:ascii="Times New Roman" w:hAnsi="Times New Roman"/>
          <w:i/>
        </w:rPr>
        <w:t>vert attention</w:t>
      </w:r>
      <w:r w:rsidR="00230A0D" w:rsidRPr="00631209">
        <w:rPr>
          <w:rFonts w:ascii="Times New Roman" w:hAnsi="Times New Roman"/>
        </w:rPr>
        <w:t xml:space="preserve"> (see Posner, 1980)</w:t>
      </w:r>
      <w:r w:rsidR="00D919B9" w:rsidRPr="00631209">
        <w:rPr>
          <w:rFonts w:ascii="Times New Roman" w:hAnsi="Times New Roman"/>
        </w:rPr>
        <w:t>.</w:t>
      </w:r>
      <w:r w:rsidR="00BC4DEC" w:rsidRPr="00631209">
        <w:rPr>
          <w:rFonts w:ascii="Times New Roman" w:hAnsi="Times New Roman"/>
        </w:rPr>
        <w:t xml:space="preserve"> </w:t>
      </w:r>
      <w:r w:rsidR="003D0141" w:rsidRPr="00631209">
        <w:rPr>
          <w:rFonts w:ascii="Times New Roman" w:hAnsi="Times New Roman"/>
        </w:rPr>
        <w:t xml:space="preserve">For example, </w:t>
      </w:r>
      <w:r w:rsidR="00230A0D" w:rsidRPr="00631209">
        <w:rPr>
          <w:rFonts w:ascii="Times New Roman" w:hAnsi="Times New Roman"/>
        </w:rPr>
        <w:t>in their s</w:t>
      </w:r>
      <w:r w:rsidR="00435A1E" w:rsidRPr="00631209">
        <w:rPr>
          <w:rFonts w:ascii="Times New Roman" w:hAnsi="Times New Roman"/>
        </w:rPr>
        <w:t>tudy</w:t>
      </w:r>
      <w:r w:rsidR="00230A0D" w:rsidRPr="00631209">
        <w:rPr>
          <w:rFonts w:ascii="Times New Roman" w:hAnsi="Times New Roman"/>
        </w:rPr>
        <w:t xml:space="preserve"> of </w:t>
      </w:r>
      <w:r w:rsidR="00435A1E" w:rsidRPr="00631209">
        <w:rPr>
          <w:rFonts w:ascii="Times New Roman" w:hAnsi="Times New Roman"/>
        </w:rPr>
        <w:t>the quiet eye in billiards, Williams et al. (2002</w:t>
      </w:r>
      <w:r w:rsidR="002C7069" w:rsidRPr="00631209">
        <w:rPr>
          <w:rFonts w:ascii="Times New Roman" w:hAnsi="Times New Roman"/>
        </w:rPr>
        <w:t xml:space="preserve">, p. </w:t>
      </w:r>
      <w:r w:rsidR="00247D35" w:rsidRPr="00631209">
        <w:rPr>
          <w:rFonts w:ascii="Times New Roman" w:hAnsi="Times New Roman"/>
        </w:rPr>
        <w:t>197</w:t>
      </w:r>
      <w:r w:rsidR="00435A1E" w:rsidRPr="00631209">
        <w:rPr>
          <w:rFonts w:ascii="Times New Roman" w:hAnsi="Times New Roman"/>
        </w:rPr>
        <w:t>)</w:t>
      </w:r>
      <w:r w:rsidR="003D0141" w:rsidRPr="00631209">
        <w:rPr>
          <w:rFonts w:ascii="Times New Roman" w:hAnsi="Times New Roman"/>
        </w:rPr>
        <w:t xml:space="preserve"> </w:t>
      </w:r>
      <w:r w:rsidR="004B61BA" w:rsidRPr="00631209">
        <w:rPr>
          <w:rFonts w:ascii="Times New Roman" w:hAnsi="Times New Roman"/>
        </w:rPr>
        <w:t>conclud</w:t>
      </w:r>
      <w:r w:rsidR="003D0141" w:rsidRPr="00631209">
        <w:rPr>
          <w:rFonts w:ascii="Times New Roman" w:hAnsi="Times New Roman"/>
        </w:rPr>
        <w:t>e</w:t>
      </w:r>
      <w:r w:rsidR="00435A1E" w:rsidRPr="00631209">
        <w:rPr>
          <w:rFonts w:ascii="Times New Roman" w:hAnsi="Times New Roman"/>
        </w:rPr>
        <w:t>d</w:t>
      </w:r>
      <w:r w:rsidR="003D0141" w:rsidRPr="00631209">
        <w:rPr>
          <w:rFonts w:ascii="Times New Roman" w:hAnsi="Times New Roman"/>
        </w:rPr>
        <w:t xml:space="preserve"> that ‘To execute the shot, players must successfully integrate visual information from the </w:t>
      </w:r>
      <w:r w:rsidR="003D0141" w:rsidRPr="00631209">
        <w:rPr>
          <w:rFonts w:ascii="Times New Roman" w:hAnsi="Times New Roman"/>
        </w:rPr>
        <w:lastRenderedPageBreak/>
        <w:t>cue, cue ball, target ball, and pocket.’</w:t>
      </w:r>
      <w:r w:rsidR="00F238AE" w:rsidRPr="00631209">
        <w:rPr>
          <w:rFonts w:ascii="Times New Roman" w:hAnsi="Times New Roman"/>
        </w:rPr>
        <w:t xml:space="preserve"> </w:t>
      </w:r>
      <w:r w:rsidR="00D234F0" w:rsidRPr="00631209">
        <w:rPr>
          <w:rFonts w:ascii="Times New Roman" w:hAnsi="Times New Roman"/>
        </w:rPr>
        <w:t xml:space="preserve">The </w:t>
      </w:r>
      <w:r w:rsidR="00F238AE" w:rsidRPr="00631209">
        <w:rPr>
          <w:rFonts w:ascii="Times New Roman" w:hAnsi="Times New Roman"/>
        </w:rPr>
        <w:t xml:space="preserve">thesis that </w:t>
      </w:r>
      <w:r w:rsidR="00D234F0" w:rsidRPr="00631209">
        <w:rPr>
          <w:rFonts w:ascii="Times New Roman" w:hAnsi="Times New Roman"/>
        </w:rPr>
        <w:t xml:space="preserve">visual processing </w:t>
      </w:r>
      <w:r w:rsidR="00F238AE" w:rsidRPr="00631209">
        <w:rPr>
          <w:rFonts w:ascii="Times New Roman" w:hAnsi="Times New Roman"/>
        </w:rPr>
        <w:t>plays a</w:t>
      </w:r>
      <w:r w:rsidR="00D919B9" w:rsidRPr="00631209">
        <w:rPr>
          <w:rFonts w:ascii="Times New Roman" w:hAnsi="Times New Roman"/>
        </w:rPr>
        <w:t xml:space="preserve"> major </w:t>
      </w:r>
      <w:r w:rsidR="00F238AE" w:rsidRPr="00631209">
        <w:rPr>
          <w:rFonts w:ascii="Times New Roman" w:hAnsi="Times New Roman"/>
        </w:rPr>
        <w:t xml:space="preserve">role </w:t>
      </w:r>
      <w:r w:rsidR="00D919B9" w:rsidRPr="00631209">
        <w:rPr>
          <w:rFonts w:ascii="Times New Roman" w:hAnsi="Times New Roman"/>
        </w:rPr>
        <w:t xml:space="preserve">in </w:t>
      </w:r>
      <w:r w:rsidR="003D0141" w:rsidRPr="00631209">
        <w:rPr>
          <w:rFonts w:ascii="Times New Roman" w:hAnsi="Times New Roman"/>
        </w:rPr>
        <w:t xml:space="preserve">the quiet eye </w:t>
      </w:r>
      <w:r w:rsidR="00136C7D" w:rsidRPr="00631209">
        <w:rPr>
          <w:rFonts w:ascii="Times New Roman" w:hAnsi="Times New Roman"/>
        </w:rPr>
        <w:t>wa</w:t>
      </w:r>
      <w:r w:rsidR="00D234F0" w:rsidRPr="00631209">
        <w:rPr>
          <w:rFonts w:ascii="Times New Roman" w:hAnsi="Times New Roman"/>
        </w:rPr>
        <w:t>s</w:t>
      </w:r>
      <w:r w:rsidR="00136C7D" w:rsidRPr="00631209">
        <w:rPr>
          <w:rFonts w:ascii="Times New Roman" w:hAnsi="Times New Roman"/>
        </w:rPr>
        <w:t xml:space="preserve"> </w:t>
      </w:r>
      <w:r w:rsidR="004B61BA" w:rsidRPr="00631209">
        <w:rPr>
          <w:rFonts w:ascii="Times New Roman" w:hAnsi="Times New Roman"/>
        </w:rPr>
        <w:t xml:space="preserve">emphasized </w:t>
      </w:r>
      <w:r w:rsidR="00D234F0" w:rsidRPr="00631209">
        <w:rPr>
          <w:rFonts w:ascii="Times New Roman" w:hAnsi="Times New Roman"/>
        </w:rPr>
        <w:t xml:space="preserve">by </w:t>
      </w:r>
      <w:r w:rsidR="00435A1E" w:rsidRPr="00631209">
        <w:rPr>
          <w:rFonts w:ascii="Times New Roman" w:hAnsi="Times New Roman"/>
        </w:rPr>
        <w:t>Vickers (2012), wh</w:t>
      </w:r>
      <w:r w:rsidR="00D234F0" w:rsidRPr="00631209">
        <w:rPr>
          <w:rFonts w:ascii="Times New Roman" w:hAnsi="Times New Roman"/>
        </w:rPr>
        <w:t xml:space="preserve">o </w:t>
      </w:r>
      <w:r w:rsidR="004B61BA" w:rsidRPr="00631209">
        <w:rPr>
          <w:rFonts w:ascii="Times New Roman" w:hAnsi="Times New Roman"/>
        </w:rPr>
        <w:t>referred to</w:t>
      </w:r>
      <w:r w:rsidR="00D234F0" w:rsidRPr="00631209">
        <w:rPr>
          <w:rFonts w:ascii="Times New Roman" w:hAnsi="Times New Roman"/>
        </w:rPr>
        <w:t xml:space="preserve"> the dorsal cortical stream – </w:t>
      </w:r>
      <w:r w:rsidR="00F238AE" w:rsidRPr="00631209">
        <w:rPr>
          <w:rFonts w:ascii="Times New Roman" w:hAnsi="Times New Roman"/>
        </w:rPr>
        <w:t xml:space="preserve">a </w:t>
      </w:r>
      <w:r w:rsidR="00D234F0" w:rsidRPr="00631209">
        <w:rPr>
          <w:rFonts w:ascii="Times New Roman" w:hAnsi="Times New Roman"/>
        </w:rPr>
        <w:t xml:space="preserve">visual attention </w:t>
      </w:r>
      <w:r w:rsidR="00A11519" w:rsidRPr="00631209">
        <w:rPr>
          <w:rFonts w:ascii="Times New Roman" w:hAnsi="Times New Roman"/>
        </w:rPr>
        <w:t>network</w:t>
      </w:r>
      <w:r w:rsidR="00DE12D9" w:rsidRPr="00631209">
        <w:rPr>
          <w:rFonts w:ascii="Times New Roman" w:hAnsi="Times New Roman"/>
        </w:rPr>
        <w:t xml:space="preserve"> </w:t>
      </w:r>
      <w:r w:rsidR="00A11519" w:rsidRPr="00631209">
        <w:rPr>
          <w:rFonts w:ascii="Times New Roman" w:hAnsi="Times New Roman"/>
        </w:rPr>
        <w:t>(</w:t>
      </w:r>
      <w:r w:rsidR="00435A1E" w:rsidRPr="00631209">
        <w:rPr>
          <w:rFonts w:ascii="Times New Roman" w:hAnsi="Times New Roman"/>
        </w:rPr>
        <w:t xml:space="preserve">Corbetta &amp; Shulman, 2002; </w:t>
      </w:r>
      <w:bookmarkStart w:id="4" w:name="_Hlk529965968"/>
      <w:r w:rsidR="00435A1E" w:rsidRPr="00631209">
        <w:rPr>
          <w:rFonts w:ascii="Times New Roman" w:hAnsi="Times New Roman"/>
        </w:rPr>
        <w:t>Goodale &amp; Milner, 1992</w:t>
      </w:r>
      <w:bookmarkEnd w:id="4"/>
      <w:r w:rsidR="00D234F0" w:rsidRPr="00631209">
        <w:rPr>
          <w:rFonts w:ascii="Times New Roman" w:hAnsi="Times New Roman"/>
        </w:rPr>
        <w:t xml:space="preserve">) – to explain the </w:t>
      </w:r>
      <w:r w:rsidR="00435A1E" w:rsidRPr="00631209">
        <w:rPr>
          <w:rFonts w:ascii="Times New Roman" w:hAnsi="Times New Roman"/>
        </w:rPr>
        <w:t>putative</w:t>
      </w:r>
      <w:r w:rsidR="00136C7D" w:rsidRPr="00631209">
        <w:rPr>
          <w:rFonts w:ascii="Times New Roman" w:hAnsi="Times New Roman"/>
        </w:rPr>
        <w:t xml:space="preserve"> </w:t>
      </w:r>
      <w:r w:rsidR="00D234F0" w:rsidRPr="00631209">
        <w:rPr>
          <w:rFonts w:ascii="Times New Roman" w:hAnsi="Times New Roman"/>
        </w:rPr>
        <w:t>mechanism under</w:t>
      </w:r>
      <w:r w:rsidR="004B61BA" w:rsidRPr="00631209">
        <w:rPr>
          <w:rFonts w:ascii="Times New Roman" w:hAnsi="Times New Roman"/>
        </w:rPr>
        <w:t>lying</w:t>
      </w:r>
      <w:r w:rsidR="00D234F0" w:rsidRPr="00631209">
        <w:rPr>
          <w:rFonts w:ascii="Times New Roman" w:hAnsi="Times New Roman"/>
        </w:rPr>
        <w:t xml:space="preserve"> the quiet eye</w:t>
      </w:r>
      <w:r w:rsidR="004B61BA" w:rsidRPr="00631209">
        <w:rPr>
          <w:rFonts w:ascii="Times New Roman" w:hAnsi="Times New Roman"/>
        </w:rPr>
        <w:t xml:space="preserve"> effect</w:t>
      </w:r>
      <w:r w:rsidR="00D234F0" w:rsidRPr="00631209">
        <w:rPr>
          <w:rFonts w:ascii="Times New Roman" w:hAnsi="Times New Roman"/>
        </w:rPr>
        <w:t xml:space="preserve">. </w:t>
      </w:r>
      <w:r w:rsidR="00F238AE" w:rsidRPr="00631209">
        <w:rPr>
          <w:rFonts w:ascii="Times New Roman" w:hAnsi="Times New Roman"/>
        </w:rPr>
        <w:t>In short</w:t>
      </w:r>
      <w:r w:rsidR="00136C7D" w:rsidRPr="00631209">
        <w:rPr>
          <w:rFonts w:ascii="Times New Roman" w:hAnsi="Times New Roman"/>
        </w:rPr>
        <w:t xml:space="preserve">, </w:t>
      </w:r>
      <w:r w:rsidR="00A11519" w:rsidRPr="00631209">
        <w:rPr>
          <w:rFonts w:ascii="Times New Roman" w:hAnsi="Times New Roman"/>
        </w:rPr>
        <w:t xml:space="preserve">enhanced </w:t>
      </w:r>
      <w:r w:rsidR="00F238AE" w:rsidRPr="00631209">
        <w:rPr>
          <w:rFonts w:ascii="Times New Roman" w:hAnsi="Times New Roman"/>
        </w:rPr>
        <w:t xml:space="preserve">processing of visual information has been the dominant </w:t>
      </w:r>
      <w:r w:rsidR="004B61BA" w:rsidRPr="00631209">
        <w:rPr>
          <w:rFonts w:ascii="Times New Roman" w:hAnsi="Times New Roman"/>
        </w:rPr>
        <w:t xml:space="preserve">mechanism </w:t>
      </w:r>
      <w:r w:rsidR="00BB6E8A" w:rsidRPr="00631209">
        <w:rPr>
          <w:rFonts w:ascii="Times New Roman" w:hAnsi="Times New Roman"/>
        </w:rPr>
        <w:t>in this context</w:t>
      </w:r>
      <w:r w:rsidR="00D234F0" w:rsidRPr="00631209">
        <w:rPr>
          <w:rFonts w:ascii="Times New Roman" w:hAnsi="Times New Roman"/>
        </w:rPr>
        <w:t xml:space="preserve">, even for </w:t>
      </w:r>
      <w:r w:rsidR="00F238AE" w:rsidRPr="00631209">
        <w:rPr>
          <w:rFonts w:ascii="Times New Roman" w:hAnsi="Times New Roman"/>
        </w:rPr>
        <w:t xml:space="preserve">closed-loop </w:t>
      </w:r>
      <w:r w:rsidR="00D234F0" w:rsidRPr="00631209">
        <w:rPr>
          <w:rFonts w:ascii="Times New Roman" w:hAnsi="Times New Roman"/>
        </w:rPr>
        <w:t xml:space="preserve">aiming tasks </w:t>
      </w:r>
      <w:r w:rsidR="0019237E" w:rsidRPr="00631209">
        <w:rPr>
          <w:rFonts w:ascii="Times New Roman" w:hAnsi="Times New Roman"/>
        </w:rPr>
        <w:t>with stationary targets</w:t>
      </w:r>
      <w:r w:rsidR="00BB6E8A" w:rsidRPr="00631209">
        <w:rPr>
          <w:rFonts w:ascii="Times New Roman" w:hAnsi="Times New Roman"/>
        </w:rPr>
        <w:t>,</w:t>
      </w:r>
      <w:r w:rsidR="0019237E" w:rsidRPr="00631209">
        <w:rPr>
          <w:rFonts w:ascii="Times New Roman" w:hAnsi="Times New Roman"/>
        </w:rPr>
        <w:t xml:space="preserve"> </w:t>
      </w:r>
      <w:r w:rsidR="00D234F0" w:rsidRPr="00631209">
        <w:rPr>
          <w:rFonts w:ascii="Times New Roman" w:hAnsi="Times New Roman"/>
        </w:rPr>
        <w:t>such as golf putting.</w:t>
      </w:r>
      <w:r w:rsidR="0023199B" w:rsidRPr="00631209">
        <w:rPr>
          <w:rFonts w:ascii="Times New Roman" w:hAnsi="Times New Roman"/>
        </w:rPr>
        <w:t xml:space="preserve"> </w:t>
      </w:r>
      <w:r w:rsidR="00BB6E8A" w:rsidRPr="00631209">
        <w:rPr>
          <w:rFonts w:ascii="Times New Roman" w:hAnsi="Times New Roman"/>
        </w:rPr>
        <w:t>Indeed, in their study of the quiet eye in golf putting, Vine et al. (2015</w:t>
      </w:r>
      <w:r w:rsidR="002C7069" w:rsidRPr="00631209">
        <w:rPr>
          <w:rFonts w:ascii="Times New Roman" w:hAnsi="Times New Roman"/>
        </w:rPr>
        <w:t xml:space="preserve">, p. </w:t>
      </w:r>
      <w:r w:rsidR="00247D35" w:rsidRPr="00631209">
        <w:rPr>
          <w:rFonts w:ascii="Times New Roman" w:hAnsi="Times New Roman"/>
        </w:rPr>
        <w:t>5</w:t>
      </w:r>
      <w:r w:rsidR="00BB6E8A" w:rsidRPr="00631209">
        <w:rPr>
          <w:rFonts w:ascii="Times New Roman" w:hAnsi="Times New Roman"/>
        </w:rPr>
        <w:t>) concluded that ‘visual information is being actively extracted and processed’</w:t>
      </w:r>
      <w:r w:rsidR="00A11519" w:rsidRPr="00631209">
        <w:rPr>
          <w:rFonts w:ascii="Times New Roman" w:hAnsi="Times New Roman"/>
        </w:rPr>
        <w:t xml:space="preserve"> during the quiet eye period. </w:t>
      </w:r>
      <w:r w:rsidR="00435A1E" w:rsidRPr="00631209">
        <w:rPr>
          <w:rFonts w:ascii="Times New Roman" w:hAnsi="Times New Roman"/>
        </w:rPr>
        <w:t>In th</w:t>
      </w:r>
      <w:r w:rsidR="00BB6E8A" w:rsidRPr="00631209">
        <w:rPr>
          <w:rFonts w:ascii="Times New Roman" w:hAnsi="Times New Roman"/>
        </w:rPr>
        <w:t>e current study</w:t>
      </w:r>
      <w:r w:rsidR="00435A1E" w:rsidRPr="00631209">
        <w:rPr>
          <w:rFonts w:ascii="Times New Roman" w:hAnsi="Times New Roman"/>
        </w:rPr>
        <w:t xml:space="preserve"> we refer to this visual attention </w:t>
      </w:r>
      <w:r w:rsidR="00BB6E8A" w:rsidRPr="00631209">
        <w:rPr>
          <w:rFonts w:ascii="Times New Roman" w:hAnsi="Times New Roman"/>
        </w:rPr>
        <w:t xml:space="preserve">mechanism </w:t>
      </w:r>
      <w:r w:rsidR="00435A1E" w:rsidRPr="00631209">
        <w:rPr>
          <w:rFonts w:ascii="Times New Roman" w:hAnsi="Times New Roman"/>
        </w:rPr>
        <w:t xml:space="preserve">as the </w:t>
      </w:r>
      <w:r w:rsidR="0064315B" w:rsidRPr="00631209">
        <w:rPr>
          <w:rFonts w:ascii="Times New Roman" w:hAnsi="Times New Roman"/>
          <w:i/>
        </w:rPr>
        <w:t>visual</w:t>
      </w:r>
      <w:r w:rsidR="00435A1E" w:rsidRPr="00631209">
        <w:rPr>
          <w:rFonts w:ascii="Times New Roman" w:hAnsi="Times New Roman"/>
          <w:i/>
        </w:rPr>
        <w:t xml:space="preserve"> hypothesis</w:t>
      </w:r>
      <w:r w:rsidR="00435A1E" w:rsidRPr="00631209">
        <w:rPr>
          <w:rFonts w:ascii="Times New Roman" w:hAnsi="Times New Roman"/>
        </w:rPr>
        <w:t>.</w:t>
      </w:r>
    </w:p>
    <w:p w:rsidR="00F26964" w:rsidRPr="00631209" w:rsidRDefault="00B341FD" w:rsidP="0058332A">
      <w:pPr>
        <w:widowControl w:val="0"/>
        <w:spacing w:after="0" w:line="480" w:lineRule="auto"/>
        <w:ind w:firstLine="720"/>
        <w:rPr>
          <w:rFonts w:ascii="Times New Roman" w:hAnsi="Times New Roman"/>
        </w:rPr>
      </w:pPr>
      <w:r w:rsidRPr="00631209">
        <w:rPr>
          <w:rFonts w:ascii="Times New Roman" w:hAnsi="Times New Roman"/>
        </w:rPr>
        <w:t xml:space="preserve">Cognitive processes, including attention and perception, can be </w:t>
      </w:r>
      <w:r w:rsidR="00174568" w:rsidRPr="00631209">
        <w:rPr>
          <w:rFonts w:ascii="Times New Roman" w:hAnsi="Times New Roman"/>
        </w:rPr>
        <w:t>studied</w:t>
      </w:r>
      <w:r w:rsidRPr="00631209">
        <w:rPr>
          <w:rFonts w:ascii="Times New Roman" w:hAnsi="Times New Roman"/>
        </w:rPr>
        <w:t xml:space="preserve"> in an objective and </w:t>
      </w:r>
      <w:r w:rsidR="00892D1B" w:rsidRPr="00631209">
        <w:rPr>
          <w:rFonts w:ascii="Times New Roman" w:hAnsi="Times New Roman"/>
        </w:rPr>
        <w:t xml:space="preserve">unobtrusive </w:t>
      </w:r>
      <w:r w:rsidR="00136C7D" w:rsidRPr="00631209">
        <w:rPr>
          <w:rFonts w:ascii="Times New Roman" w:hAnsi="Times New Roman"/>
        </w:rPr>
        <w:t>manner</w:t>
      </w:r>
      <w:r w:rsidR="00892D1B" w:rsidRPr="00631209">
        <w:rPr>
          <w:rFonts w:ascii="Times New Roman" w:hAnsi="Times New Roman"/>
        </w:rPr>
        <w:t xml:space="preserve"> </w:t>
      </w:r>
      <w:r w:rsidRPr="00631209">
        <w:rPr>
          <w:rFonts w:ascii="Times New Roman" w:hAnsi="Times New Roman"/>
        </w:rPr>
        <w:t xml:space="preserve">by </w:t>
      </w:r>
      <w:r w:rsidR="000A4285" w:rsidRPr="00631209">
        <w:rPr>
          <w:rFonts w:ascii="Times New Roman" w:hAnsi="Times New Roman"/>
        </w:rPr>
        <w:t>record</w:t>
      </w:r>
      <w:r w:rsidRPr="00631209">
        <w:rPr>
          <w:rFonts w:ascii="Times New Roman" w:hAnsi="Times New Roman"/>
        </w:rPr>
        <w:t xml:space="preserve">ing </w:t>
      </w:r>
      <w:r w:rsidR="000A4285" w:rsidRPr="00631209">
        <w:rPr>
          <w:rFonts w:ascii="Times New Roman" w:hAnsi="Times New Roman"/>
        </w:rPr>
        <w:t xml:space="preserve">individuals’ </w:t>
      </w:r>
      <w:r w:rsidRPr="00631209">
        <w:rPr>
          <w:rFonts w:ascii="Times New Roman" w:hAnsi="Times New Roman"/>
        </w:rPr>
        <w:t>electroencephalogra</w:t>
      </w:r>
      <w:r w:rsidR="00136C7D" w:rsidRPr="00631209">
        <w:rPr>
          <w:rFonts w:ascii="Times New Roman" w:hAnsi="Times New Roman"/>
        </w:rPr>
        <w:t>m</w:t>
      </w:r>
      <w:r w:rsidRPr="00631209">
        <w:rPr>
          <w:rFonts w:ascii="Times New Roman" w:hAnsi="Times New Roman"/>
        </w:rPr>
        <w:t xml:space="preserve"> (EEG) </w:t>
      </w:r>
      <w:r w:rsidR="00892D1B" w:rsidRPr="00631209">
        <w:rPr>
          <w:rFonts w:ascii="Times New Roman" w:hAnsi="Times New Roman"/>
        </w:rPr>
        <w:t>as they perform goal-oriented actions</w:t>
      </w:r>
      <w:r w:rsidRPr="00631209">
        <w:rPr>
          <w:rFonts w:ascii="Times New Roman" w:hAnsi="Times New Roman"/>
        </w:rPr>
        <w:t xml:space="preserve">. More specifically, </w:t>
      </w:r>
      <w:r w:rsidR="00892D1B" w:rsidRPr="00631209">
        <w:rPr>
          <w:rFonts w:ascii="Times New Roman" w:hAnsi="Times New Roman"/>
        </w:rPr>
        <w:t>t</w:t>
      </w:r>
      <w:r w:rsidRPr="00631209">
        <w:rPr>
          <w:rFonts w:ascii="Times New Roman" w:hAnsi="Times New Roman"/>
        </w:rPr>
        <w:t xml:space="preserve">he selective allocation of attentional resources to </w:t>
      </w:r>
      <w:r w:rsidR="00590CC3" w:rsidRPr="00631209">
        <w:rPr>
          <w:rFonts w:ascii="Times New Roman" w:hAnsi="Times New Roman"/>
        </w:rPr>
        <w:t xml:space="preserve">processing of </w:t>
      </w:r>
      <w:r w:rsidRPr="00631209">
        <w:rPr>
          <w:rFonts w:ascii="Times New Roman" w:hAnsi="Times New Roman"/>
        </w:rPr>
        <w:t xml:space="preserve">visual information can be assessed </w:t>
      </w:r>
      <w:r w:rsidR="000A4285" w:rsidRPr="00631209">
        <w:rPr>
          <w:rFonts w:ascii="Times New Roman" w:hAnsi="Times New Roman"/>
        </w:rPr>
        <w:t>using</w:t>
      </w:r>
      <w:r w:rsidRPr="00631209">
        <w:rPr>
          <w:rFonts w:ascii="Times New Roman" w:hAnsi="Times New Roman"/>
        </w:rPr>
        <w:t xml:space="preserve"> </w:t>
      </w:r>
      <w:r w:rsidR="00984697" w:rsidRPr="00631209">
        <w:rPr>
          <w:rFonts w:ascii="Times New Roman" w:hAnsi="Times New Roman"/>
        </w:rPr>
        <w:t xml:space="preserve">the magnitude of </w:t>
      </w:r>
      <w:r w:rsidRPr="00631209">
        <w:rPr>
          <w:rFonts w:ascii="Times New Roman" w:hAnsi="Times New Roman"/>
        </w:rPr>
        <w:t xml:space="preserve">cortical oscillations </w:t>
      </w:r>
      <w:r w:rsidR="00984697" w:rsidRPr="00631209">
        <w:rPr>
          <w:rFonts w:ascii="Times New Roman" w:hAnsi="Times New Roman"/>
        </w:rPr>
        <w:t xml:space="preserve">(i.e., power) </w:t>
      </w:r>
      <w:r w:rsidRPr="00631209">
        <w:rPr>
          <w:rFonts w:ascii="Times New Roman" w:hAnsi="Times New Roman"/>
        </w:rPr>
        <w:t xml:space="preserve">within the alpha frequency band (8-12 Hz) in </w:t>
      </w:r>
      <w:r w:rsidR="00435A1E" w:rsidRPr="00631209">
        <w:rPr>
          <w:rFonts w:ascii="Times New Roman" w:hAnsi="Times New Roman"/>
        </w:rPr>
        <w:t>the</w:t>
      </w:r>
      <w:r w:rsidR="00381F53" w:rsidRPr="00631209">
        <w:rPr>
          <w:rFonts w:ascii="Times New Roman" w:hAnsi="Times New Roman"/>
        </w:rPr>
        <w:t xml:space="preserve"> </w:t>
      </w:r>
      <w:r w:rsidRPr="00631209">
        <w:rPr>
          <w:rFonts w:ascii="Times New Roman" w:hAnsi="Times New Roman"/>
        </w:rPr>
        <w:t>occipital regions of the brain.</w:t>
      </w:r>
      <w:r w:rsidR="00892D1B" w:rsidRPr="00631209">
        <w:rPr>
          <w:rFonts w:ascii="Times New Roman" w:hAnsi="Times New Roman"/>
        </w:rPr>
        <w:t xml:space="preserve"> </w:t>
      </w:r>
      <w:r w:rsidR="00434F86" w:rsidRPr="00631209">
        <w:rPr>
          <w:rFonts w:ascii="Times New Roman" w:hAnsi="Times New Roman"/>
        </w:rPr>
        <w:t>Importantly, s</w:t>
      </w:r>
      <w:r w:rsidR="00435A1E" w:rsidRPr="00631209">
        <w:rPr>
          <w:rFonts w:ascii="Times New Roman" w:hAnsi="Times New Roman"/>
        </w:rPr>
        <w:t xml:space="preserve">tudies have established </w:t>
      </w:r>
      <w:r w:rsidR="00F26964" w:rsidRPr="00631209">
        <w:rPr>
          <w:rFonts w:ascii="Times New Roman" w:hAnsi="Times New Roman"/>
        </w:rPr>
        <w:t xml:space="preserve">that </w:t>
      </w:r>
      <w:r w:rsidR="006C0DB1" w:rsidRPr="00631209">
        <w:rPr>
          <w:rFonts w:ascii="Times New Roman" w:hAnsi="Times New Roman"/>
        </w:rPr>
        <w:t xml:space="preserve">increased </w:t>
      </w:r>
      <w:r w:rsidR="00F26964" w:rsidRPr="00631209">
        <w:rPr>
          <w:rFonts w:ascii="Times New Roman" w:hAnsi="Times New Roman"/>
        </w:rPr>
        <w:t xml:space="preserve">occipital </w:t>
      </w:r>
      <w:r w:rsidR="006C0DB1" w:rsidRPr="00631209">
        <w:rPr>
          <w:rFonts w:ascii="Times New Roman" w:hAnsi="Times New Roman"/>
        </w:rPr>
        <w:t xml:space="preserve">alpha </w:t>
      </w:r>
      <w:r w:rsidR="00892935" w:rsidRPr="00631209">
        <w:rPr>
          <w:rFonts w:ascii="Times New Roman" w:hAnsi="Times New Roman"/>
        </w:rPr>
        <w:t xml:space="preserve">power </w:t>
      </w:r>
      <w:r w:rsidR="006C0DB1" w:rsidRPr="00631209">
        <w:rPr>
          <w:rFonts w:ascii="Times New Roman" w:hAnsi="Times New Roman"/>
        </w:rPr>
        <w:t>reflects decreased visual processing (Romei, Gross, &amp; Thut, 2010; Romei, Rihs, Brodbeck, &amp; Thut, 2008; Vanni, Revonsuo, &amp; Hari, 1997).</w:t>
      </w:r>
      <w:r w:rsidR="00892D1B" w:rsidRPr="00631209">
        <w:rPr>
          <w:rFonts w:ascii="Times New Roman" w:hAnsi="Times New Roman"/>
        </w:rPr>
        <w:t xml:space="preserve"> </w:t>
      </w:r>
      <w:r w:rsidR="00727150" w:rsidRPr="00631209">
        <w:rPr>
          <w:rFonts w:ascii="Times New Roman" w:hAnsi="Times New Roman"/>
        </w:rPr>
        <w:t xml:space="preserve">EEG methods have </w:t>
      </w:r>
      <w:r w:rsidR="00381F53" w:rsidRPr="00631209">
        <w:rPr>
          <w:rFonts w:ascii="Times New Roman" w:hAnsi="Times New Roman"/>
        </w:rPr>
        <w:t xml:space="preserve">been successfully implemented in </w:t>
      </w:r>
      <w:r w:rsidR="00727150" w:rsidRPr="00631209">
        <w:rPr>
          <w:rFonts w:ascii="Times New Roman" w:hAnsi="Times New Roman"/>
        </w:rPr>
        <w:t>sport research</w:t>
      </w:r>
      <w:r w:rsidR="00BC4DEC" w:rsidRPr="00631209">
        <w:rPr>
          <w:rFonts w:ascii="Times New Roman" w:hAnsi="Times New Roman"/>
        </w:rPr>
        <w:t xml:space="preserve"> (for review see Cooke, 2013; Hatfield, Haufler, Hung, &amp; Spalding, 2004).</w:t>
      </w:r>
      <w:r w:rsidR="00667C29" w:rsidRPr="00631209">
        <w:rPr>
          <w:rFonts w:ascii="Times New Roman" w:hAnsi="Times New Roman"/>
        </w:rPr>
        <w:t xml:space="preserve"> </w:t>
      </w:r>
      <w:r w:rsidR="00BC4DEC" w:rsidRPr="00631209">
        <w:rPr>
          <w:rFonts w:ascii="Times New Roman" w:hAnsi="Times New Roman"/>
        </w:rPr>
        <w:t>F</w:t>
      </w:r>
      <w:r w:rsidR="00667C29" w:rsidRPr="00631209">
        <w:rPr>
          <w:rFonts w:ascii="Times New Roman" w:hAnsi="Times New Roman"/>
        </w:rPr>
        <w:t>or example</w:t>
      </w:r>
      <w:r w:rsidR="00BC4DEC" w:rsidRPr="00631209">
        <w:rPr>
          <w:rFonts w:ascii="Times New Roman" w:hAnsi="Times New Roman"/>
        </w:rPr>
        <w:t xml:space="preserve">, </w:t>
      </w:r>
      <w:r w:rsidR="00AF1D6B" w:rsidRPr="00631209">
        <w:rPr>
          <w:rFonts w:ascii="Times New Roman" w:hAnsi="Times New Roman"/>
        </w:rPr>
        <w:t>EEG</w:t>
      </w:r>
      <w:r w:rsidR="00590CC3" w:rsidRPr="00631209">
        <w:rPr>
          <w:rFonts w:ascii="Times New Roman" w:hAnsi="Times New Roman"/>
        </w:rPr>
        <w:t xml:space="preserve"> research has revealed that superior motor performance is associated </w:t>
      </w:r>
      <w:r w:rsidR="00264C0D" w:rsidRPr="00631209">
        <w:rPr>
          <w:rFonts w:ascii="Times New Roman" w:hAnsi="Times New Roman"/>
        </w:rPr>
        <w:t xml:space="preserve">with </w:t>
      </w:r>
      <w:r w:rsidR="00F26964" w:rsidRPr="00631209">
        <w:rPr>
          <w:rFonts w:ascii="Times New Roman" w:hAnsi="Times New Roman"/>
        </w:rPr>
        <w:t xml:space="preserve">neural efficiency by alpha gating, which describes </w:t>
      </w:r>
      <w:r w:rsidR="00590CC3" w:rsidRPr="00631209">
        <w:rPr>
          <w:rFonts w:ascii="Times New Roman" w:hAnsi="Times New Roman"/>
        </w:rPr>
        <w:t>the allocation of attentional resources to</w:t>
      </w:r>
      <w:r w:rsidR="004229CE" w:rsidRPr="00631209">
        <w:rPr>
          <w:rFonts w:ascii="Times New Roman" w:hAnsi="Times New Roman"/>
        </w:rPr>
        <w:t>wards</w:t>
      </w:r>
      <w:r w:rsidR="00590CC3" w:rsidRPr="00631209">
        <w:rPr>
          <w:rFonts w:ascii="Times New Roman" w:hAnsi="Times New Roman"/>
        </w:rPr>
        <w:t xml:space="preserve"> </w:t>
      </w:r>
      <w:r w:rsidR="00667C29" w:rsidRPr="00631209">
        <w:rPr>
          <w:rFonts w:ascii="Times New Roman" w:hAnsi="Times New Roman"/>
        </w:rPr>
        <w:t xml:space="preserve">movement-related </w:t>
      </w:r>
      <w:r w:rsidR="00F26964" w:rsidRPr="00631209">
        <w:rPr>
          <w:rFonts w:ascii="Times New Roman" w:hAnsi="Times New Roman"/>
        </w:rPr>
        <w:t xml:space="preserve">and away from movement-unrelated information processing </w:t>
      </w:r>
      <w:r w:rsidR="00435A1E" w:rsidRPr="00631209">
        <w:rPr>
          <w:rFonts w:ascii="Times New Roman" w:hAnsi="Times New Roman"/>
        </w:rPr>
        <w:t xml:space="preserve">(e.g., </w:t>
      </w:r>
      <w:r w:rsidR="00B53208" w:rsidRPr="00631209">
        <w:rPr>
          <w:rFonts w:ascii="Times New Roman" w:hAnsi="Times New Roman"/>
        </w:rPr>
        <w:t>Gallicchio, Finkenzeller, Sattlecker, Lindinger, &amp; Hoedlmoser</w:t>
      </w:r>
      <w:r w:rsidR="00590CC3" w:rsidRPr="00631209">
        <w:rPr>
          <w:rFonts w:ascii="Times New Roman" w:hAnsi="Times New Roman"/>
        </w:rPr>
        <w:t>, 2016</w:t>
      </w:r>
      <w:r w:rsidR="00B53208" w:rsidRPr="00631209">
        <w:rPr>
          <w:rFonts w:ascii="Times New Roman" w:hAnsi="Times New Roman"/>
        </w:rPr>
        <w:t>; Gallicchio, Cooke, &amp; Ring,</w:t>
      </w:r>
      <w:r w:rsidR="00435A1E" w:rsidRPr="00631209">
        <w:rPr>
          <w:rFonts w:ascii="Times New Roman" w:hAnsi="Times New Roman"/>
        </w:rPr>
        <w:t xml:space="preserve"> </w:t>
      </w:r>
      <w:r w:rsidR="00590CC3" w:rsidRPr="00631209">
        <w:rPr>
          <w:rFonts w:ascii="Times New Roman" w:hAnsi="Times New Roman"/>
        </w:rPr>
        <w:t>2017)</w:t>
      </w:r>
      <w:r w:rsidR="00435A1E" w:rsidRPr="00631209">
        <w:rPr>
          <w:rFonts w:ascii="Times New Roman" w:hAnsi="Times New Roman"/>
        </w:rPr>
        <w:t xml:space="preserve">. </w:t>
      </w:r>
    </w:p>
    <w:p w:rsidR="006C0DB1" w:rsidRPr="00631209" w:rsidRDefault="00435A1E" w:rsidP="0058332A">
      <w:pPr>
        <w:widowControl w:val="0"/>
        <w:spacing w:after="0" w:line="480" w:lineRule="auto"/>
        <w:ind w:firstLine="720"/>
        <w:rPr>
          <w:rFonts w:ascii="Times New Roman" w:hAnsi="Times New Roman"/>
        </w:rPr>
      </w:pPr>
      <w:r w:rsidRPr="00631209">
        <w:rPr>
          <w:rFonts w:ascii="Times New Roman" w:hAnsi="Times New Roman"/>
        </w:rPr>
        <w:t xml:space="preserve">Given </w:t>
      </w:r>
      <w:r w:rsidR="00BC4DEC" w:rsidRPr="00631209">
        <w:rPr>
          <w:rFonts w:ascii="Times New Roman" w:hAnsi="Times New Roman"/>
        </w:rPr>
        <w:t xml:space="preserve">the extensive use of </w:t>
      </w:r>
      <w:r w:rsidRPr="00631209">
        <w:rPr>
          <w:rFonts w:ascii="Times New Roman" w:hAnsi="Times New Roman"/>
        </w:rPr>
        <w:t xml:space="preserve">EEG in </w:t>
      </w:r>
      <w:r w:rsidR="00BC4DEC" w:rsidRPr="00631209">
        <w:rPr>
          <w:rFonts w:ascii="Times New Roman" w:hAnsi="Times New Roman"/>
        </w:rPr>
        <w:t>sport research</w:t>
      </w:r>
      <w:r w:rsidRPr="00631209">
        <w:rPr>
          <w:rFonts w:ascii="Times New Roman" w:hAnsi="Times New Roman"/>
        </w:rPr>
        <w:t xml:space="preserve"> it is surprising that,</w:t>
      </w:r>
      <w:r w:rsidR="00667C29" w:rsidRPr="00631209">
        <w:rPr>
          <w:rFonts w:ascii="Times New Roman" w:hAnsi="Times New Roman"/>
        </w:rPr>
        <w:t xml:space="preserve"> </w:t>
      </w:r>
      <w:r w:rsidR="006C0DB1" w:rsidRPr="00631209">
        <w:rPr>
          <w:rFonts w:ascii="Times New Roman" w:hAnsi="Times New Roman"/>
        </w:rPr>
        <w:t xml:space="preserve">with </w:t>
      </w:r>
      <w:r w:rsidR="00CE6266" w:rsidRPr="00631209">
        <w:rPr>
          <w:rFonts w:ascii="Times New Roman" w:hAnsi="Times New Roman"/>
        </w:rPr>
        <w:t xml:space="preserve">one </w:t>
      </w:r>
      <w:r w:rsidR="006C0DB1" w:rsidRPr="00631209">
        <w:rPr>
          <w:rFonts w:ascii="Times New Roman" w:hAnsi="Times New Roman"/>
        </w:rPr>
        <w:t xml:space="preserve">exception, the association between quiet eye and </w:t>
      </w:r>
      <w:r w:rsidRPr="00631209">
        <w:rPr>
          <w:rFonts w:ascii="Times New Roman" w:hAnsi="Times New Roman"/>
        </w:rPr>
        <w:t>visual processing</w:t>
      </w:r>
      <w:r w:rsidR="00F26964" w:rsidRPr="00631209">
        <w:rPr>
          <w:rFonts w:ascii="Times New Roman" w:hAnsi="Times New Roman"/>
        </w:rPr>
        <w:t>,</w:t>
      </w:r>
      <w:r w:rsidRPr="00631209">
        <w:rPr>
          <w:rFonts w:ascii="Times New Roman" w:hAnsi="Times New Roman"/>
        </w:rPr>
        <w:t xml:space="preserve"> </w:t>
      </w:r>
      <w:r w:rsidR="00F26964" w:rsidRPr="00631209">
        <w:rPr>
          <w:rFonts w:ascii="Times New Roman" w:hAnsi="Times New Roman"/>
        </w:rPr>
        <w:t xml:space="preserve">assessed using </w:t>
      </w:r>
      <w:r w:rsidR="00667C29" w:rsidRPr="00631209">
        <w:rPr>
          <w:rFonts w:ascii="Times New Roman" w:hAnsi="Times New Roman"/>
        </w:rPr>
        <w:t>EEG</w:t>
      </w:r>
      <w:r w:rsidR="00F26964" w:rsidRPr="00631209">
        <w:rPr>
          <w:rFonts w:ascii="Times New Roman" w:hAnsi="Times New Roman"/>
        </w:rPr>
        <w:t>,</w:t>
      </w:r>
      <w:r w:rsidR="00892935" w:rsidRPr="00631209">
        <w:rPr>
          <w:rFonts w:ascii="Times New Roman" w:hAnsi="Times New Roman"/>
        </w:rPr>
        <w:t xml:space="preserve"> </w:t>
      </w:r>
      <w:r w:rsidRPr="00631209">
        <w:rPr>
          <w:rFonts w:ascii="Times New Roman" w:hAnsi="Times New Roman"/>
        </w:rPr>
        <w:t>has been</w:t>
      </w:r>
      <w:r w:rsidR="00BC4DEC" w:rsidRPr="00631209">
        <w:rPr>
          <w:rFonts w:ascii="Times New Roman" w:hAnsi="Times New Roman"/>
        </w:rPr>
        <w:t xml:space="preserve"> </w:t>
      </w:r>
      <w:r w:rsidR="006C0DB1" w:rsidRPr="00631209">
        <w:rPr>
          <w:rFonts w:ascii="Times New Roman" w:hAnsi="Times New Roman"/>
        </w:rPr>
        <w:t xml:space="preserve">largely </w:t>
      </w:r>
      <w:r w:rsidRPr="00631209">
        <w:rPr>
          <w:rFonts w:ascii="Times New Roman" w:hAnsi="Times New Roman"/>
        </w:rPr>
        <w:t>neglected</w:t>
      </w:r>
      <w:r w:rsidR="006C0DB1" w:rsidRPr="00631209">
        <w:rPr>
          <w:rFonts w:ascii="Times New Roman" w:hAnsi="Times New Roman"/>
        </w:rPr>
        <w:t xml:space="preserve">. The exception </w:t>
      </w:r>
      <w:r w:rsidR="00CE6266" w:rsidRPr="00631209">
        <w:rPr>
          <w:rFonts w:ascii="Times New Roman" w:hAnsi="Times New Roman"/>
        </w:rPr>
        <w:t xml:space="preserve">is the </w:t>
      </w:r>
      <w:r w:rsidR="006C0DB1" w:rsidRPr="00631209">
        <w:rPr>
          <w:rFonts w:ascii="Times New Roman" w:hAnsi="Times New Roman"/>
        </w:rPr>
        <w:t>study by Janelle</w:t>
      </w:r>
      <w:r w:rsidR="00C00464" w:rsidRPr="00631209">
        <w:rPr>
          <w:rFonts w:ascii="Times New Roman" w:hAnsi="Times New Roman"/>
        </w:rPr>
        <w:t xml:space="preserve"> et al. </w:t>
      </w:r>
      <w:r w:rsidR="006C0DB1" w:rsidRPr="00631209">
        <w:rPr>
          <w:rFonts w:ascii="Times New Roman" w:hAnsi="Times New Roman"/>
        </w:rPr>
        <w:t xml:space="preserve">(2000) that </w:t>
      </w:r>
      <w:r w:rsidR="00E03504" w:rsidRPr="00631209">
        <w:rPr>
          <w:rFonts w:ascii="Times New Roman" w:hAnsi="Times New Roman"/>
        </w:rPr>
        <w:t xml:space="preserve">reported </w:t>
      </w:r>
      <w:r w:rsidR="006C0DB1" w:rsidRPr="00631209">
        <w:rPr>
          <w:rFonts w:ascii="Times New Roman" w:hAnsi="Times New Roman"/>
        </w:rPr>
        <w:t xml:space="preserve">a positive correlation between quiet eye duration and </w:t>
      </w:r>
      <w:r w:rsidRPr="00631209">
        <w:rPr>
          <w:rFonts w:ascii="Times New Roman" w:hAnsi="Times New Roman"/>
        </w:rPr>
        <w:t>EEG</w:t>
      </w:r>
      <w:r w:rsidR="00667C29" w:rsidRPr="00631209">
        <w:rPr>
          <w:rFonts w:ascii="Times New Roman" w:hAnsi="Times New Roman"/>
        </w:rPr>
        <w:t xml:space="preserve"> </w:t>
      </w:r>
      <w:r w:rsidR="006C0DB1" w:rsidRPr="00631209">
        <w:rPr>
          <w:rFonts w:ascii="Times New Roman" w:hAnsi="Times New Roman"/>
        </w:rPr>
        <w:t>occipital alpha power in experienced marksmen</w:t>
      </w:r>
      <w:r w:rsidR="0023199B" w:rsidRPr="00631209">
        <w:rPr>
          <w:rFonts w:ascii="Times New Roman" w:hAnsi="Times New Roman"/>
        </w:rPr>
        <w:t xml:space="preserve">. </w:t>
      </w:r>
      <w:r w:rsidR="00E03504" w:rsidRPr="00631209">
        <w:rPr>
          <w:rFonts w:ascii="Times New Roman" w:hAnsi="Times New Roman"/>
        </w:rPr>
        <w:t>Contrary to the visual hypothesis, t</w:t>
      </w:r>
      <w:r w:rsidRPr="00631209">
        <w:rPr>
          <w:rFonts w:ascii="Times New Roman" w:hAnsi="Times New Roman"/>
        </w:rPr>
        <w:t>his</w:t>
      </w:r>
      <w:r w:rsidR="0023199B" w:rsidRPr="00631209">
        <w:rPr>
          <w:rFonts w:ascii="Times New Roman" w:hAnsi="Times New Roman"/>
        </w:rPr>
        <w:t xml:space="preserve"> finding suggests </w:t>
      </w:r>
      <w:r w:rsidR="00892935" w:rsidRPr="00631209">
        <w:rPr>
          <w:rFonts w:ascii="Times New Roman" w:hAnsi="Times New Roman"/>
        </w:rPr>
        <w:t xml:space="preserve">diminished </w:t>
      </w:r>
      <w:r w:rsidR="006C0DB1" w:rsidRPr="00631209">
        <w:rPr>
          <w:rFonts w:ascii="Times New Roman" w:hAnsi="Times New Roman"/>
        </w:rPr>
        <w:t>visual processing during the quiet eye</w:t>
      </w:r>
      <w:r w:rsidR="00892935" w:rsidRPr="00631209">
        <w:rPr>
          <w:rFonts w:ascii="Times New Roman" w:hAnsi="Times New Roman"/>
        </w:rPr>
        <w:t xml:space="preserve"> period</w:t>
      </w:r>
      <w:r w:rsidR="007D10DB" w:rsidRPr="00631209">
        <w:rPr>
          <w:rFonts w:ascii="Times New Roman" w:hAnsi="Times New Roman"/>
        </w:rPr>
        <w:t xml:space="preserve"> in a shooting task</w:t>
      </w:r>
      <w:r w:rsidR="00E03504" w:rsidRPr="00631209">
        <w:rPr>
          <w:rFonts w:ascii="Times New Roman" w:hAnsi="Times New Roman"/>
        </w:rPr>
        <w:t xml:space="preserve">. </w:t>
      </w:r>
      <w:r w:rsidR="0097047A" w:rsidRPr="00631209">
        <w:rPr>
          <w:rFonts w:ascii="Times New Roman" w:hAnsi="Times New Roman"/>
        </w:rPr>
        <w:t xml:space="preserve">Given that this critical </w:t>
      </w:r>
      <w:r w:rsidRPr="00631209">
        <w:rPr>
          <w:rFonts w:ascii="Times New Roman" w:hAnsi="Times New Roman"/>
        </w:rPr>
        <w:t>piece of evidence</w:t>
      </w:r>
      <w:r w:rsidR="00892D1B" w:rsidRPr="00631209">
        <w:rPr>
          <w:rFonts w:ascii="Times New Roman" w:hAnsi="Times New Roman"/>
        </w:rPr>
        <w:t xml:space="preserve"> </w:t>
      </w:r>
      <w:r w:rsidR="00590CC3" w:rsidRPr="00631209">
        <w:rPr>
          <w:rFonts w:ascii="Times New Roman" w:hAnsi="Times New Roman"/>
        </w:rPr>
        <w:t xml:space="preserve">appears </w:t>
      </w:r>
      <w:r w:rsidR="00892D1B" w:rsidRPr="00631209">
        <w:rPr>
          <w:rFonts w:ascii="Times New Roman" w:hAnsi="Times New Roman"/>
        </w:rPr>
        <w:t xml:space="preserve">to have been overlooked within the quiet eye </w:t>
      </w:r>
      <w:r w:rsidR="00136C7D" w:rsidRPr="00631209">
        <w:rPr>
          <w:rFonts w:ascii="Times New Roman" w:hAnsi="Times New Roman"/>
        </w:rPr>
        <w:t>literature and</w:t>
      </w:r>
      <w:r w:rsidR="00381F53" w:rsidRPr="00631209">
        <w:rPr>
          <w:rFonts w:ascii="Times New Roman" w:hAnsi="Times New Roman"/>
        </w:rPr>
        <w:t>, moreover,</w:t>
      </w:r>
      <w:r w:rsidR="00136C7D" w:rsidRPr="00631209">
        <w:rPr>
          <w:rFonts w:ascii="Times New Roman" w:hAnsi="Times New Roman"/>
        </w:rPr>
        <w:t xml:space="preserve"> that this finding has never been replicated</w:t>
      </w:r>
      <w:r w:rsidR="0097047A" w:rsidRPr="00631209">
        <w:rPr>
          <w:rFonts w:ascii="Times New Roman" w:hAnsi="Times New Roman"/>
        </w:rPr>
        <w:t xml:space="preserve">, the association between </w:t>
      </w:r>
      <w:r w:rsidRPr="00631209">
        <w:rPr>
          <w:rFonts w:ascii="Times New Roman" w:hAnsi="Times New Roman"/>
        </w:rPr>
        <w:lastRenderedPageBreak/>
        <w:t>occipital alpha</w:t>
      </w:r>
      <w:r w:rsidR="00590CC3" w:rsidRPr="00631209">
        <w:rPr>
          <w:rFonts w:ascii="Times New Roman" w:hAnsi="Times New Roman"/>
        </w:rPr>
        <w:t xml:space="preserve"> </w:t>
      </w:r>
      <w:r w:rsidR="00BD50CA" w:rsidRPr="00631209">
        <w:rPr>
          <w:rFonts w:ascii="Times New Roman" w:hAnsi="Times New Roman"/>
        </w:rPr>
        <w:t xml:space="preserve">power </w:t>
      </w:r>
      <w:r w:rsidR="0097047A" w:rsidRPr="00631209">
        <w:rPr>
          <w:rFonts w:ascii="Times New Roman" w:hAnsi="Times New Roman"/>
        </w:rPr>
        <w:t xml:space="preserve">and quiet eye </w:t>
      </w:r>
      <w:r w:rsidR="00BD50CA" w:rsidRPr="00631209">
        <w:rPr>
          <w:rFonts w:ascii="Times New Roman" w:hAnsi="Times New Roman"/>
        </w:rPr>
        <w:t xml:space="preserve">duration </w:t>
      </w:r>
      <w:r w:rsidR="0097047A" w:rsidRPr="00631209">
        <w:rPr>
          <w:rFonts w:ascii="Times New Roman" w:hAnsi="Times New Roman"/>
        </w:rPr>
        <w:t xml:space="preserve">warrants </w:t>
      </w:r>
      <w:r w:rsidR="006C0DB1" w:rsidRPr="00631209">
        <w:rPr>
          <w:rFonts w:ascii="Times New Roman" w:hAnsi="Times New Roman"/>
        </w:rPr>
        <w:t>further investigation.</w:t>
      </w:r>
    </w:p>
    <w:p w:rsidR="00230A0D" w:rsidRPr="00631209" w:rsidRDefault="00435A1E" w:rsidP="00961F9F">
      <w:pPr>
        <w:widowControl w:val="0"/>
        <w:spacing w:after="0" w:line="480" w:lineRule="auto"/>
        <w:rPr>
          <w:rFonts w:ascii="Times New Roman" w:hAnsi="Times New Roman"/>
          <w:b/>
        </w:rPr>
      </w:pPr>
      <w:r w:rsidRPr="00631209">
        <w:rPr>
          <w:rFonts w:ascii="Times New Roman" w:hAnsi="Times New Roman"/>
          <w:b/>
        </w:rPr>
        <w:t>Postural-kinematic hypothesis</w:t>
      </w:r>
    </w:p>
    <w:p w:rsidR="00DF4F65" w:rsidRPr="00631209" w:rsidRDefault="00435A1E" w:rsidP="00E42874">
      <w:pPr>
        <w:widowControl w:val="0"/>
        <w:spacing w:after="0" w:line="480" w:lineRule="auto"/>
        <w:ind w:firstLine="720"/>
        <w:rPr>
          <w:rFonts w:ascii="Times New Roman" w:hAnsi="Times New Roman"/>
        </w:rPr>
      </w:pPr>
      <w:r w:rsidRPr="00631209">
        <w:rPr>
          <w:rFonts w:ascii="Times New Roman" w:hAnsi="Times New Roman"/>
        </w:rPr>
        <w:t>An</w:t>
      </w:r>
      <w:r w:rsidR="00A3059C" w:rsidRPr="00631209">
        <w:rPr>
          <w:rFonts w:ascii="Times New Roman" w:hAnsi="Times New Roman"/>
        </w:rPr>
        <w:t xml:space="preserve"> alternative </w:t>
      </w:r>
      <w:r w:rsidR="00A3059C" w:rsidRPr="00631209">
        <w:rPr>
          <w:rFonts w:ascii="Times New Roman" w:hAnsi="Times New Roman"/>
          <w:i/>
        </w:rPr>
        <w:t>postural-kinematic hypothesis</w:t>
      </w:r>
      <w:r w:rsidR="00A3059C" w:rsidRPr="00631209">
        <w:rPr>
          <w:rFonts w:ascii="Times New Roman" w:hAnsi="Times New Roman"/>
        </w:rPr>
        <w:t xml:space="preserve"> contends that </w:t>
      </w:r>
      <w:r w:rsidR="00F91B7B" w:rsidRPr="00631209">
        <w:rPr>
          <w:rFonts w:ascii="Times New Roman" w:hAnsi="Times New Roman"/>
        </w:rPr>
        <w:t xml:space="preserve">the </w:t>
      </w:r>
      <w:r w:rsidR="00DD6513" w:rsidRPr="00631209">
        <w:rPr>
          <w:rFonts w:ascii="Times New Roman" w:hAnsi="Times New Roman"/>
        </w:rPr>
        <w:t xml:space="preserve">link between </w:t>
      </w:r>
      <w:r w:rsidRPr="00631209">
        <w:rPr>
          <w:rFonts w:ascii="Times New Roman" w:hAnsi="Times New Roman"/>
        </w:rPr>
        <w:t xml:space="preserve">quiet eye </w:t>
      </w:r>
      <w:r w:rsidR="00DD6513" w:rsidRPr="00631209">
        <w:rPr>
          <w:rFonts w:ascii="Times New Roman" w:hAnsi="Times New Roman"/>
        </w:rPr>
        <w:t xml:space="preserve">and performance is </w:t>
      </w:r>
      <w:r w:rsidR="00162465" w:rsidRPr="00631209">
        <w:rPr>
          <w:rFonts w:ascii="Times New Roman" w:hAnsi="Times New Roman"/>
        </w:rPr>
        <w:t xml:space="preserve">accounted for </w:t>
      </w:r>
      <w:r w:rsidR="00DA2A43" w:rsidRPr="00631209">
        <w:rPr>
          <w:rFonts w:ascii="Times New Roman" w:hAnsi="Times New Roman"/>
        </w:rPr>
        <w:t xml:space="preserve">by </w:t>
      </w:r>
      <w:r w:rsidR="00DD6513" w:rsidRPr="00631209">
        <w:rPr>
          <w:rFonts w:ascii="Times New Roman" w:hAnsi="Times New Roman"/>
        </w:rPr>
        <w:t>a kinematic mechanism</w:t>
      </w:r>
      <w:r w:rsidR="00434F86" w:rsidRPr="00631209">
        <w:rPr>
          <w:rFonts w:ascii="Times New Roman" w:hAnsi="Times New Roman"/>
        </w:rPr>
        <w:t xml:space="preserve">: </w:t>
      </w:r>
      <w:r w:rsidR="002C5F15" w:rsidRPr="00631209">
        <w:rPr>
          <w:rFonts w:ascii="Times New Roman" w:hAnsi="Times New Roman"/>
        </w:rPr>
        <w:t xml:space="preserve">postural </w:t>
      </w:r>
      <w:r w:rsidR="006C7882" w:rsidRPr="00631209">
        <w:rPr>
          <w:rFonts w:ascii="Times New Roman" w:hAnsi="Times New Roman"/>
        </w:rPr>
        <w:t>stability</w:t>
      </w:r>
      <w:r w:rsidR="00AF1D6B" w:rsidRPr="00631209">
        <w:rPr>
          <w:rFonts w:ascii="Times New Roman" w:hAnsi="Times New Roman"/>
        </w:rPr>
        <w:t xml:space="preserve"> (</w:t>
      </w:r>
      <w:r w:rsidR="002C5F15" w:rsidRPr="00631209">
        <w:rPr>
          <w:rFonts w:ascii="Times New Roman" w:hAnsi="Times New Roman"/>
        </w:rPr>
        <w:t>involving</w:t>
      </w:r>
      <w:r w:rsidR="00162465" w:rsidRPr="00631209">
        <w:rPr>
          <w:rFonts w:ascii="Times New Roman" w:hAnsi="Times New Roman"/>
        </w:rPr>
        <w:t xml:space="preserve"> </w:t>
      </w:r>
      <w:r w:rsidR="002C5F15" w:rsidRPr="00631209">
        <w:rPr>
          <w:rFonts w:ascii="Times New Roman" w:hAnsi="Times New Roman"/>
        </w:rPr>
        <w:t xml:space="preserve">trunk, limbs, </w:t>
      </w:r>
      <w:r w:rsidR="00162465" w:rsidRPr="00631209">
        <w:rPr>
          <w:rFonts w:ascii="Times New Roman" w:hAnsi="Times New Roman"/>
        </w:rPr>
        <w:t>head, and</w:t>
      </w:r>
      <w:r w:rsidR="002C5F15" w:rsidRPr="00631209">
        <w:rPr>
          <w:rFonts w:ascii="Times New Roman" w:hAnsi="Times New Roman"/>
        </w:rPr>
        <w:t xml:space="preserve"> eyes</w:t>
      </w:r>
      <w:r w:rsidR="00AF1D6B" w:rsidRPr="00631209">
        <w:rPr>
          <w:rFonts w:ascii="Times New Roman" w:hAnsi="Times New Roman"/>
        </w:rPr>
        <w:t>)</w:t>
      </w:r>
      <w:r w:rsidR="006C7882" w:rsidRPr="00631209">
        <w:rPr>
          <w:rFonts w:ascii="Times New Roman" w:hAnsi="Times New Roman"/>
        </w:rPr>
        <w:t xml:space="preserve"> </w:t>
      </w:r>
      <w:r w:rsidR="00162465" w:rsidRPr="00631209">
        <w:rPr>
          <w:rFonts w:ascii="Times New Roman" w:hAnsi="Times New Roman"/>
        </w:rPr>
        <w:t>before and during</w:t>
      </w:r>
      <w:r w:rsidR="00AF1D6B" w:rsidRPr="00631209">
        <w:rPr>
          <w:rFonts w:ascii="Times New Roman" w:hAnsi="Times New Roman"/>
        </w:rPr>
        <w:t xml:space="preserve"> movement </w:t>
      </w:r>
      <w:r w:rsidR="00162465" w:rsidRPr="00631209">
        <w:rPr>
          <w:rFonts w:ascii="Times New Roman" w:hAnsi="Times New Roman"/>
        </w:rPr>
        <w:t xml:space="preserve">is </w:t>
      </w:r>
      <w:r w:rsidR="00434F86" w:rsidRPr="00631209">
        <w:rPr>
          <w:rFonts w:ascii="Times New Roman" w:hAnsi="Times New Roman"/>
        </w:rPr>
        <w:t xml:space="preserve">expected to lead to </w:t>
      </w:r>
      <w:r w:rsidR="00DD6513" w:rsidRPr="00631209">
        <w:rPr>
          <w:rFonts w:ascii="Times New Roman" w:hAnsi="Times New Roman"/>
        </w:rPr>
        <w:t>better performance and longer quiet eye.</w:t>
      </w:r>
      <w:r w:rsidR="002C5F15" w:rsidRPr="00631209">
        <w:rPr>
          <w:rFonts w:ascii="Times New Roman" w:hAnsi="Times New Roman"/>
        </w:rPr>
        <w:t xml:space="preserve"> </w:t>
      </w:r>
      <w:r w:rsidRPr="00631209">
        <w:rPr>
          <w:rFonts w:ascii="Times New Roman" w:hAnsi="Times New Roman"/>
        </w:rPr>
        <w:t>In the case of golf putting, a slower and more stable swing</w:t>
      </w:r>
      <w:r w:rsidR="002C5F15" w:rsidRPr="00631209">
        <w:rPr>
          <w:rFonts w:ascii="Times New Roman" w:hAnsi="Times New Roman"/>
        </w:rPr>
        <w:t xml:space="preserve"> may be linked with </w:t>
      </w:r>
      <w:r w:rsidR="00DA2A43" w:rsidRPr="00631209">
        <w:rPr>
          <w:rFonts w:ascii="Times New Roman" w:hAnsi="Times New Roman"/>
        </w:rPr>
        <w:t xml:space="preserve">(a) </w:t>
      </w:r>
      <w:r w:rsidR="00AE063B" w:rsidRPr="00631209">
        <w:rPr>
          <w:rFonts w:ascii="Times New Roman" w:hAnsi="Times New Roman"/>
        </w:rPr>
        <w:t>cleaner putter-ball impact</w:t>
      </w:r>
      <w:r w:rsidR="00162465" w:rsidRPr="00631209">
        <w:rPr>
          <w:rFonts w:ascii="Times New Roman" w:hAnsi="Times New Roman"/>
        </w:rPr>
        <w:t xml:space="preserve"> </w:t>
      </w:r>
      <w:r w:rsidR="00916C87" w:rsidRPr="00631209">
        <w:rPr>
          <w:rFonts w:ascii="Times New Roman" w:hAnsi="Times New Roman"/>
        </w:rPr>
        <w:t xml:space="preserve">to optimize </w:t>
      </w:r>
      <w:r w:rsidR="00162465" w:rsidRPr="00631209">
        <w:rPr>
          <w:rFonts w:ascii="Times New Roman" w:hAnsi="Times New Roman"/>
        </w:rPr>
        <w:t>impact velocity and angle and</w:t>
      </w:r>
      <w:r w:rsidR="00AE063B" w:rsidRPr="00631209">
        <w:rPr>
          <w:rFonts w:ascii="Times New Roman" w:hAnsi="Times New Roman"/>
        </w:rPr>
        <w:t xml:space="preserve"> </w:t>
      </w:r>
      <w:r w:rsidR="00916C87" w:rsidRPr="00631209">
        <w:rPr>
          <w:rFonts w:ascii="Times New Roman" w:hAnsi="Times New Roman"/>
        </w:rPr>
        <w:t>thereby ensur</w:t>
      </w:r>
      <w:r w:rsidR="00434F86" w:rsidRPr="00631209">
        <w:rPr>
          <w:rFonts w:ascii="Times New Roman" w:hAnsi="Times New Roman"/>
        </w:rPr>
        <w:t>e</w:t>
      </w:r>
      <w:r w:rsidR="00916C87" w:rsidRPr="00631209">
        <w:rPr>
          <w:rFonts w:ascii="Times New Roman" w:hAnsi="Times New Roman"/>
        </w:rPr>
        <w:t xml:space="preserve"> </w:t>
      </w:r>
      <w:r w:rsidR="002C5F15" w:rsidRPr="00631209">
        <w:rPr>
          <w:rFonts w:ascii="Times New Roman" w:hAnsi="Times New Roman"/>
        </w:rPr>
        <w:t>greater putting accuracy</w:t>
      </w:r>
      <w:r w:rsidR="00AE063B" w:rsidRPr="00631209">
        <w:rPr>
          <w:rFonts w:ascii="Times New Roman" w:hAnsi="Times New Roman"/>
        </w:rPr>
        <w:t>,</w:t>
      </w:r>
      <w:r w:rsidR="002C5F15" w:rsidRPr="00631209">
        <w:rPr>
          <w:rFonts w:ascii="Times New Roman" w:hAnsi="Times New Roman"/>
        </w:rPr>
        <w:t xml:space="preserve"> and </w:t>
      </w:r>
      <w:r w:rsidR="00DA2A43" w:rsidRPr="00631209">
        <w:rPr>
          <w:rFonts w:ascii="Times New Roman" w:hAnsi="Times New Roman"/>
        </w:rPr>
        <w:t xml:space="preserve">(b) </w:t>
      </w:r>
      <w:r w:rsidR="00AF1D6B" w:rsidRPr="00631209">
        <w:rPr>
          <w:rFonts w:ascii="Times New Roman" w:hAnsi="Times New Roman"/>
        </w:rPr>
        <w:t xml:space="preserve">greater likelihood </w:t>
      </w:r>
      <w:r w:rsidR="00E866C1" w:rsidRPr="00631209">
        <w:rPr>
          <w:rFonts w:ascii="Times New Roman" w:hAnsi="Times New Roman"/>
        </w:rPr>
        <w:t xml:space="preserve">of </w:t>
      </w:r>
      <w:r w:rsidR="00AE063B" w:rsidRPr="00631209">
        <w:rPr>
          <w:rFonts w:ascii="Times New Roman" w:hAnsi="Times New Roman"/>
        </w:rPr>
        <w:t>keep</w:t>
      </w:r>
      <w:r w:rsidR="00E866C1" w:rsidRPr="00631209">
        <w:rPr>
          <w:rFonts w:ascii="Times New Roman" w:hAnsi="Times New Roman"/>
        </w:rPr>
        <w:t>ing</w:t>
      </w:r>
      <w:r w:rsidR="00AE063B" w:rsidRPr="00631209">
        <w:rPr>
          <w:rFonts w:ascii="Times New Roman" w:hAnsi="Times New Roman"/>
        </w:rPr>
        <w:t xml:space="preserve"> </w:t>
      </w:r>
      <w:r w:rsidR="00AF1D6B" w:rsidRPr="00631209">
        <w:rPr>
          <w:rFonts w:ascii="Times New Roman" w:hAnsi="Times New Roman"/>
        </w:rPr>
        <w:t xml:space="preserve">the </w:t>
      </w:r>
      <w:r w:rsidR="00AE063B" w:rsidRPr="00631209">
        <w:rPr>
          <w:rFonts w:ascii="Times New Roman" w:hAnsi="Times New Roman"/>
        </w:rPr>
        <w:t>head</w:t>
      </w:r>
      <w:r w:rsidR="00916C87" w:rsidRPr="00631209">
        <w:rPr>
          <w:rFonts w:ascii="Times New Roman" w:hAnsi="Times New Roman"/>
        </w:rPr>
        <w:t xml:space="preserve"> and </w:t>
      </w:r>
      <w:r w:rsidR="00AE063B" w:rsidRPr="00631209">
        <w:rPr>
          <w:rFonts w:ascii="Times New Roman" w:hAnsi="Times New Roman"/>
        </w:rPr>
        <w:t>eyes</w:t>
      </w:r>
      <w:r w:rsidR="00916C87" w:rsidRPr="00631209">
        <w:rPr>
          <w:rFonts w:ascii="Times New Roman" w:hAnsi="Times New Roman"/>
        </w:rPr>
        <w:t xml:space="preserve"> </w:t>
      </w:r>
      <w:r w:rsidR="00AE063B" w:rsidRPr="00631209">
        <w:rPr>
          <w:rFonts w:ascii="Times New Roman" w:hAnsi="Times New Roman"/>
        </w:rPr>
        <w:t>still</w:t>
      </w:r>
      <w:r w:rsidR="00E866C1" w:rsidRPr="00631209">
        <w:rPr>
          <w:rFonts w:ascii="Times New Roman" w:hAnsi="Times New Roman"/>
        </w:rPr>
        <w:t>,</w:t>
      </w:r>
      <w:r w:rsidR="00916C87" w:rsidRPr="00631209">
        <w:rPr>
          <w:rFonts w:ascii="Times New Roman" w:hAnsi="Times New Roman"/>
        </w:rPr>
        <w:t xml:space="preserve"> resulting in </w:t>
      </w:r>
      <w:r w:rsidR="00525531" w:rsidRPr="00631209">
        <w:rPr>
          <w:rFonts w:ascii="Times New Roman" w:hAnsi="Times New Roman"/>
        </w:rPr>
        <w:t xml:space="preserve">delayed quiet eye offset and </w:t>
      </w:r>
      <w:r w:rsidR="002C5F15" w:rsidRPr="00631209">
        <w:rPr>
          <w:rFonts w:ascii="Times New Roman" w:hAnsi="Times New Roman"/>
        </w:rPr>
        <w:t>longer quiet eye.</w:t>
      </w:r>
      <w:r w:rsidR="00E42874" w:rsidRPr="00631209">
        <w:rPr>
          <w:rFonts w:ascii="Times New Roman" w:hAnsi="Times New Roman"/>
        </w:rPr>
        <w:t xml:space="preserve"> </w:t>
      </w:r>
      <w:r w:rsidR="00525531" w:rsidRPr="00631209">
        <w:rPr>
          <w:rFonts w:ascii="Times New Roman" w:hAnsi="Times New Roman"/>
        </w:rPr>
        <w:t>Each of these two ele</w:t>
      </w:r>
      <w:r w:rsidR="00DF4F65" w:rsidRPr="00631209">
        <w:rPr>
          <w:rFonts w:ascii="Times New Roman" w:hAnsi="Times New Roman"/>
        </w:rPr>
        <w:t xml:space="preserve">ments is considered next. </w:t>
      </w:r>
    </w:p>
    <w:p w:rsidR="00AE063B" w:rsidRPr="00631209" w:rsidRDefault="00DF4F65" w:rsidP="00E42874">
      <w:pPr>
        <w:widowControl w:val="0"/>
        <w:spacing w:after="0" w:line="480" w:lineRule="auto"/>
        <w:ind w:firstLine="720"/>
        <w:rPr>
          <w:rFonts w:ascii="Times New Roman" w:hAnsi="Times New Roman"/>
        </w:rPr>
      </w:pPr>
      <w:r w:rsidRPr="00631209">
        <w:rPr>
          <w:rFonts w:ascii="Times New Roman" w:hAnsi="Times New Roman"/>
        </w:rPr>
        <w:t xml:space="preserve">First, </w:t>
      </w:r>
      <w:r w:rsidR="00AF1D6B" w:rsidRPr="00631209">
        <w:rPr>
          <w:rFonts w:ascii="Times New Roman" w:hAnsi="Times New Roman"/>
        </w:rPr>
        <w:t>t</w:t>
      </w:r>
      <w:r w:rsidR="00DD6513" w:rsidRPr="00631209">
        <w:rPr>
          <w:rFonts w:ascii="Times New Roman" w:hAnsi="Times New Roman"/>
        </w:rPr>
        <w:t xml:space="preserve">he association </w:t>
      </w:r>
      <w:r w:rsidR="00FC402D" w:rsidRPr="00631209">
        <w:rPr>
          <w:rFonts w:ascii="Times New Roman" w:hAnsi="Times New Roman"/>
        </w:rPr>
        <w:t>between</w:t>
      </w:r>
      <w:r w:rsidR="00E42874" w:rsidRPr="00631209">
        <w:rPr>
          <w:rFonts w:ascii="Times New Roman" w:hAnsi="Times New Roman"/>
        </w:rPr>
        <w:t xml:space="preserve"> </w:t>
      </w:r>
      <w:r w:rsidR="00FC402D" w:rsidRPr="00631209">
        <w:rPr>
          <w:rFonts w:ascii="Times New Roman" w:hAnsi="Times New Roman"/>
        </w:rPr>
        <w:t xml:space="preserve">swing </w:t>
      </w:r>
      <w:r w:rsidR="00E866C1" w:rsidRPr="00631209">
        <w:rPr>
          <w:rFonts w:ascii="Times New Roman" w:hAnsi="Times New Roman"/>
        </w:rPr>
        <w:t>biomechanics/</w:t>
      </w:r>
      <w:r w:rsidR="00FC402D" w:rsidRPr="00631209">
        <w:rPr>
          <w:rFonts w:ascii="Times New Roman" w:hAnsi="Times New Roman"/>
        </w:rPr>
        <w:t xml:space="preserve">kinematics (i.e., </w:t>
      </w:r>
      <w:r w:rsidR="00DA2A43" w:rsidRPr="00631209">
        <w:rPr>
          <w:rFonts w:ascii="Times New Roman" w:hAnsi="Times New Roman"/>
        </w:rPr>
        <w:t xml:space="preserve">a slow and stable </w:t>
      </w:r>
      <w:r w:rsidR="00FC402D" w:rsidRPr="00631209">
        <w:rPr>
          <w:rFonts w:ascii="Times New Roman" w:hAnsi="Times New Roman"/>
        </w:rPr>
        <w:t xml:space="preserve">movement) and </w:t>
      </w:r>
      <w:r w:rsidR="00E42874" w:rsidRPr="00631209">
        <w:rPr>
          <w:rFonts w:ascii="Times New Roman" w:hAnsi="Times New Roman"/>
        </w:rPr>
        <w:t xml:space="preserve">superior </w:t>
      </w:r>
      <w:r w:rsidR="002C5F15" w:rsidRPr="00631209">
        <w:rPr>
          <w:rFonts w:ascii="Times New Roman" w:hAnsi="Times New Roman"/>
        </w:rPr>
        <w:t xml:space="preserve">putting performance is substantiated by </w:t>
      </w:r>
      <w:r w:rsidR="001F325A" w:rsidRPr="00631209">
        <w:rPr>
          <w:rFonts w:ascii="Times New Roman" w:hAnsi="Times New Roman"/>
        </w:rPr>
        <w:t>research</w:t>
      </w:r>
      <w:r w:rsidR="002C5F15" w:rsidRPr="00631209">
        <w:rPr>
          <w:rFonts w:ascii="Times New Roman" w:hAnsi="Times New Roman"/>
        </w:rPr>
        <w:t xml:space="preserve"> indicating that</w:t>
      </w:r>
      <w:r w:rsidR="00C447BF" w:rsidRPr="00631209">
        <w:rPr>
          <w:rFonts w:ascii="Times New Roman" w:hAnsi="Times New Roman"/>
        </w:rPr>
        <w:t>, compared to less skilled counterparts,</w:t>
      </w:r>
      <w:r w:rsidR="002C5F15" w:rsidRPr="00631209">
        <w:rPr>
          <w:rFonts w:ascii="Times New Roman" w:hAnsi="Times New Roman"/>
        </w:rPr>
        <w:t xml:space="preserve"> expert golfers </w:t>
      </w:r>
      <w:r w:rsidR="001F325A" w:rsidRPr="00631209">
        <w:rPr>
          <w:rFonts w:ascii="Times New Roman" w:hAnsi="Times New Roman"/>
        </w:rPr>
        <w:t xml:space="preserve">sway </w:t>
      </w:r>
      <w:r w:rsidR="002C5F15" w:rsidRPr="00631209">
        <w:rPr>
          <w:rFonts w:ascii="Times New Roman" w:hAnsi="Times New Roman"/>
        </w:rPr>
        <w:t xml:space="preserve">less (i.e., </w:t>
      </w:r>
      <w:r w:rsidR="001F325A" w:rsidRPr="00631209">
        <w:rPr>
          <w:rFonts w:ascii="Times New Roman" w:hAnsi="Times New Roman"/>
        </w:rPr>
        <w:t xml:space="preserve">exhibit </w:t>
      </w:r>
      <w:r w:rsidR="002C5F15" w:rsidRPr="00631209">
        <w:rPr>
          <w:rFonts w:ascii="Times New Roman" w:hAnsi="Times New Roman"/>
        </w:rPr>
        <w:t>less centre of pressure</w:t>
      </w:r>
      <w:r w:rsidR="001F325A" w:rsidRPr="00631209">
        <w:rPr>
          <w:rFonts w:ascii="Times New Roman" w:hAnsi="Times New Roman"/>
        </w:rPr>
        <w:t xml:space="preserve"> variability</w:t>
      </w:r>
      <w:r w:rsidR="002C5F15" w:rsidRPr="00631209">
        <w:rPr>
          <w:rFonts w:ascii="Times New Roman" w:hAnsi="Times New Roman"/>
        </w:rPr>
        <w:t>) (</w:t>
      </w:r>
      <w:r w:rsidR="001F325A" w:rsidRPr="00631209">
        <w:rPr>
          <w:rFonts w:ascii="Times New Roman" w:hAnsi="Times New Roman"/>
        </w:rPr>
        <w:t xml:space="preserve">e.g., </w:t>
      </w:r>
      <w:r w:rsidR="00DA2A43" w:rsidRPr="00631209">
        <w:rPr>
          <w:rFonts w:ascii="Times New Roman" w:hAnsi="Times New Roman"/>
        </w:rPr>
        <w:t xml:space="preserve">Hurrion, 2009; </w:t>
      </w:r>
      <w:r w:rsidR="00435A1E" w:rsidRPr="00631209">
        <w:rPr>
          <w:rFonts w:ascii="Times New Roman" w:hAnsi="Times New Roman"/>
        </w:rPr>
        <w:t>McLaughlin, Best, &amp; Carlson, 2008; Richardson, Hughes, &amp; Mitchell, 2012</w:t>
      </w:r>
      <w:r w:rsidR="00DA2A43" w:rsidRPr="00631209">
        <w:rPr>
          <w:rFonts w:ascii="Times New Roman" w:hAnsi="Times New Roman"/>
        </w:rPr>
        <w:t>)</w:t>
      </w:r>
      <w:r w:rsidR="00C447BF" w:rsidRPr="00631209">
        <w:rPr>
          <w:rFonts w:ascii="Times New Roman" w:hAnsi="Times New Roman"/>
        </w:rPr>
        <w:t xml:space="preserve">, </w:t>
      </w:r>
      <w:r w:rsidR="00D22B80" w:rsidRPr="00631209">
        <w:rPr>
          <w:rFonts w:ascii="Times New Roman" w:hAnsi="Times New Roman"/>
        </w:rPr>
        <w:t>generate</w:t>
      </w:r>
      <w:r w:rsidR="00C447BF" w:rsidRPr="00631209">
        <w:rPr>
          <w:rFonts w:ascii="Times New Roman" w:hAnsi="Times New Roman"/>
        </w:rPr>
        <w:t xml:space="preserve"> less lateral putter head acceleration (i.e., they are less likely to swing out of line) (</w:t>
      </w:r>
      <w:r w:rsidR="00D22B80" w:rsidRPr="00631209">
        <w:rPr>
          <w:rFonts w:ascii="Times New Roman" w:hAnsi="Times New Roman"/>
        </w:rPr>
        <w:t xml:space="preserve">e.g., </w:t>
      </w:r>
      <w:r w:rsidR="00C447BF" w:rsidRPr="00631209">
        <w:rPr>
          <w:rFonts w:ascii="Times New Roman" w:hAnsi="Times New Roman"/>
        </w:rPr>
        <w:t xml:space="preserve">Cooke et al., </w:t>
      </w:r>
      <w:r w:rsidR="00435A1E" w:rsidRPr="00631209">
        <w:rPr>
          <w:rFonts w:ascii="Times New Roman" w:hAnsi="Times New Roman"/>
        </w:rPr>
        <w:t>2014; Sim &amp; Kim, 2010), and putt more slowly (</w:t>
      </w:r>
      <w:r w:rsidR="00D22B80" w:rsidRPr="00631209">
        <w:rPr>
          <w:rFonts w:ascii="Times New Roman" w:hAnsi="Times New Roman"/>
        </w:rPr>
        <w:t xml:space="preserve">e.g., </w:t>
      </w:r>
      <w:r w:rsidR="00F54777" w:rsidRPr="00631209">
        <w:rPr>
          <w:rFonts w:ascii="Times New Roman" w:hAnsi="Times New Roman"/>
        </w:rPr>
        <w:t xml:space="preserve">Delay et al., 1997; </w:t>
      </w:r>
      <w:r w:rsidR="00435A1E" w:rsidRPr="00631209">
        <w:rPr>
          <w:rFonts w:ascii="Times New Roman" w:hAnsi="Times New Roman"/>
        </w:rPr>
        <w:t>Gallicchio, Cooke, &amp; Ring, 2018).</w:t>
      </w:r>
      <w:r w:rsidR="00AE063B" w:rsidRPr="00631209">
        <w:rPr>
          <w:rFonts w:ascii="Times New Roman" w:hAnsi="Times New Roman"/>
        </w:rPr>
        <w:t xml:space="preserve"> </w:t>
      </w:r>
    </w:p>
    <w:p w:rsidR="006C0DB1" w:rsidRPr="00631209" w:rsidRDefault="00DF4F65">
      <w:pPr>
        <w:widowControl w:val="0"/>
        <w:spacing w:after="0" w:line="480" w:lineRule="auto"/>
        <w:ind w:firstLine="720"/>
        <w:rPr>
          <w:rFonts w:ascii="Times New Roman" w:hAnsi="Times New Roman"/>
        </w:rPr>
      </w:pPr>
      <w:r w:rsidRPr="00631209">
        <w:rPr>
          <w:rFonts w:ascii="Times New Roman" w:hAnsi="Times New Roman"/>
        </w:rPr>
        <w:t xml:space="preserve">Second, </w:t>
      </w:r>
      <w:r w:rsidR="00AF1D6B" w:rsidRPr="00631209">
        <w:rPr>
          <w:rFonts w:ascii="Times New Roman" w:hAnsi="Times New Roman"/>
        </w:rPr>
        <w:t>t</w:t>
      </w:r>
      <w:r w:rsidR="00DA2A43" w:rsidRPr="00631209">
        <w:rPr>
          <w:rFonts w:ascii="Times New Roman" w:hAnsi="Times New Roman"/>
        </w:rPr>
        <w:t xml:space="preserve">he association </w:t>
      </w:r>
      <w:r w:rsidR="00D22B80" w:rsidRPr="00631209">
        <w:rPr>
          <w:rFonts w:ascii="Times New Roman" w:hAnsi="Times New Roman"/>
        </w:rPr>
        <w:t xml:space="preserve">between putting </w:t>
      </w:r>
      <w:r w:rsidR="00E866C1" w:rsidRPr="00631209">
        <w:rPr>
          <w:rFonts w:ascii="Times New Roman" w:hAnsi="Times New Roman"/>
        </w:rPr>
        <w:t>biomechanics/</w:t>
      </w:r>
      <w:r w:rsidR="00D22B80" w:rsidRPr="00631209">
        <w:rPr>
          <w:rFonts w:ascii="Times New Roman" w:hAnsi="Times New Roman"/>
        </w:rPr>
        <w:t>kinematics and</w:t>
      </w:r>
      <w:r w:rsidR="00E42874" w:rsidRPr="00631209">
        <w:rPr>
          <w:rFonts w:ascii="Times New Roman" w:hAnsi="Times New Roman"/>
        </w:rPr>
        <w:t xml:space="preserve"> longer quiet eye </w:t>
      </w:r>
      <w:r w:rsidR="00AF1D6B" w:rsidRPr="00631209">
        <w:rPr>
          <w:rFonts w:ascii="Times New Roman" w:hAnsi="Times New Roman"/>
        </w:rPr>
        <w:t xml:space="preserve">can be </w:t>
      </w:r>
      <w:r w:rsidR="000E6726" w:rsidRPr="00631209">
        <w:rPr>
          <w:rFonts w:ascii="Times New Roman" w:hAnsi="Times New Roman"/>
        </w:rPr>
        <w:t xml:space="preserve">examined separately for </w:t>
      </w:r>
      <w:r w:rsidR="00DC2257" w:rsidRPr="00631209">
        <w:rPr>
          <w:rFonts w:ascii="Times New Roman" w:hAnsi="Times New Roman"/>
        </w:rPr>
        <w:t>stability and duration</w:t>
      </w:r>
      <w:r w:rsidR="00E42874" w:rsidRPr="00631209">
        <w:rPr>
          <w:rFonts w:ascii="Times New Roman" w:hAnsi="Times New Roman"/>
        </w:rPr>
        <w:t xml:space="preserve">. The </w:t>
      </w:r>
      <w:r w:rsidR="00DC2257" w:rsidRPr="00631209">
        <w:rPr>
          <w:rFonts w:ascii="Times New Roman" w:hAnsi="Times New Roman"/>
        </w:rPr>
        <w:t xml:space="preserve">argument that greater </w:t>
      </w:r>
      <w:r w:rsidR="00E42874" w:rsidRPr="00631209">
        <w:rPr>
          <w:rFonts w:ascii="Times New Roman" w:hAnsi="Times New Roman"/>
        </w:rPr>
        <w:t>movement stability</w:t>
      </w:r>
      <w:r w:rsidR="00DC2257" w:rsidRPr="00631209">
        <w:rPr>
          <w:rFonts w:ascii="Times New Roman" w:hAnsi="Times New Roman"/>
        </w:rPr>
        <w:t xml:space="preserve"> is associated with longer quiet eye </w:t>
      </w:r>
      <w:r w:rsidR="00C447BF" w:rsidRPr="00631209">
        <w:rPr>
          <w:rFonts w:ascii="Times New Roman" w:hAnsi="Times New Roman"/>
        </w:rPr>
        <w:t xml:space="preserve">is supported by the finding that </w:t>
      </w:r>
      <w:r w:rsidR="00AE063B" w:rsidRPr="00631209">
        <w:rPr>
          <w:rFonts w:ascii="Times New Roman" w:hAnsi="Times New Roman"/>
        </w:rPr>
        <w:t>novice</w:t>
      </w:r>
      <w:r w:rsidR="00C447BF" w:rsidRPr="00631209">
        <w:rPr>
          <w:rFonts w:ascii="Times New Roman" w:hAnsi="Times New Roman"/>
        </w:rPr>
        <w:t xml:space="preserve"> golfers trained to increase the</w:t>
      </w:r>
      <w:r w:rsidR="00DC2257" w:rsidRPr="00631209">
        <w:rPr>
          <w:rFonts w:ascii="Times New Roman" w:hAnsi="Times New Roman"/>
        </w:rPr>
        <w:t>ir quiet eye</w:t>
      </w:r>
      <w:r w:rsidR="00C447BF" w:rsidRPr="00631209">
        <w:rPr>
          <w:rFonts w:ascii="Times New Roman" w:hAnsi="Times New Roman"/>
        </w:rPr>
        <w:t xml:space="preserve"> duration </w:t>
      </w:r>
      <w:r w:rsidR="00DC2257" w:rsidRPr="00631209">
        <w:rPr>
          <w:rFonts w:ascii="Times New Roman" w:hAnsi="Times New Roman"/>
        </w:rPr>
        <w:t xml:space="preserve">in a </w:t>
      </w:r>
      <w:r w:rsidR="00C447BF" w:rsidRPr="00631209">
        <w:rPr>
          <w:rFonts w:ascii="Times New Roman" w:hAnsi="Times New Roman"/>
        </w:rPr>
        <w:t>putt</w:t>
      </w:r>
      <w:r w:rsidR="00DC2257" w:rsidRPr="00631209">
        <w:rPr>
          <w:rFonts w:ascii="Times New Roman" w:hAnsi="Times New Roman"/>
        </w:rPr>
        <w:t>ing task also</w:t>
      </w:r>
      <w:r w:rsidR="00C447BF" w:rsidRPr="00631209">
        <w:rPr>
          <w:rFonts w:ascii="Times New Roman" w:hAnsi="Times New Roman"/>
        </w:rPr>
        <w:t xml:space="preserve"> </w:t>
      </w:r>
      <w:r w:rsidR="00DC2257" w:rsidRPr="00631209">
        <w:rPr>
          <w:rFonts w:ascii="Times New Roman" w:hAnsi="Times New Roman"/>
        </w:rPr>
        <w:t>generated</w:t>
      </w:r>
      <w:r w:rsidR="00C447BF" w:rsidRPr="00631209">
        <w:rPr>
          <w:rFonts w:ascii="Times New Roman" w:hAnsi="Times New Roman"/>
        </w:rPr>
        <w:t xml:space="preserve"> decreased lateral and vertical putter head acceleration, compared to a control group (</w:t>
      </w:r>
      <w:r w:rsidR="00435A1E" w:rsidRPr="00631209">
        <w:rPr>
          <w:rFonts w:ascii="Times New Roman" w:hAnsi="Times New Roman"/>
        </w:rPr>
        <w:t>Moore, Vine, Cooke, Ring, &amp; Wilson, 2012</w:t>
      </w:r>
      <w:r w:rsidR="00C447BF" w:rsidRPr="00631209">
        <w:rPr>
          <w:rFonts w:ascii="Times New Roman" w:hAnsi="Times New Roman"/>
        </w:rPr>
        <w:t>).</w:t>
      </w:r>
      <w:r w:rsidR="00AE063B" w:rsidRPr="00631209">
        <w:rPr>
          <w:rFonts w:ascii="Times New Roman" w:hAnsi="Times New Roman"/>
        </w:rPr>
        <w:t xml:space="preserve"> </w:t>
      </w:r>
      <w:r w:rsidR="0040022F" w:rsidRPr="00631209">
        <w:rPr>
          <w:rFonts w:ascii="Times New Roman" w:hAnsi="Times New Roman"/>
        </w:rPr>
        <w:t xml:space="preserve">The </w:t>
      </w:r>
      <w:r w:rsidR="000E6726" w:rsidRPr="00631209">
        <w:rPr>
          <w:rFonts w:ascii="Times New Roman" w:hAnsi="Times New Roman"/>
        </w:rPr>
        <w:t xml:space="preserve">argument that longer </w:t>
      </w:r>
      <w:r w:rsidR="00E42874" w:rsidRPr="00631209">
        <w:rPr>
          <w:rFonts w:ascii="Times New Roman" w:hAnsi="Times New Roman"/>
        </w:rPr>
        <w:t xml:space="preserve">movement </w:t>
      </w:r>
      <w:r w:rsidR="0040022F" w:rsidRPr="00631209">
        <w:rPr>
          <w:rFonts w:ascii="Times New Roman" w:hAnsi="Times New Roman"/>
        </w:rPr>
        <w:t xml:space="preserve">duration </w:t>
      </w:r>
      <w:r w:rsidR="000E6726" w:rsidRPr="00631209">
        <w:rPr>
          <w:rFonts w:ascii="Times New Roman" w:hAnsi="Times New Roman"/>
        </w:rPr>
        <w:t xml:space="preserve">(i.e., slower swing) is associated with </w:t>
      </w:r>
      <w:r w:rsidR="0040022F" w:rsidRPr="00631209">
        <w:rPr>
          <w:rFonts w:ascii="Times New Roman" w:hAnsi="Times New Roman"/>
        </w:rPr>
        <w:t xml:space="preserve">longer quiet eye </w:t>
      </w:r>
      <w:r w:rsidR="000E6726" w:rsidRPr="00631209">
        <w:rPr>
          <w:rFonts w:ascii="Times New Roman" w:hAnsi="Times New Roman"/>
        </w:rPr>
        <w:t xml:space="preserve">is supported by </w:t>
      </w:r>
      <w:r w:rsidR="00E866C1" w:rsidRPr="00631209">
        <w:rPr>
          <w:rFonts w:ascii="Times New Roman" w:hAnsi="Times New Roman"/>
        </w:rPr>
        <w:t>evidence showing</w:t>
      </w:r>
      <w:r w:rsidR="000E6726" w:rsidRPr="00631209">
        <w:rPr>
          <w:rFonts w:ascii="Times New Roman" w:hAnsi="Times New Roman"/>
        </w:rPr>
        <w:t xml:space="preserve"> that experts sw</w:t>
      </w:r>
      <w:r w:rsidR="006F7000" w:rsidRPr="00631209">
        <w:rPr>
          <w:rFonts w:ascii="Times New Roman" w:hAnsi="Times New Roman"/>
        </w:rPr>
        <w:t>u</w:t>
      </w:r>
      <w:r w:rsidR="000E6726" w:rsidRPr="00631209">
        <w:rPr>
          <w:rFonts w:ascii="Times New Roman" w:hAnsi="Times New Roman"/>
        </w:rPr>
        <w:t xml:space="preserve">ng for longer than novices and </w:t>
      </w:r>
      <w:r w:rsidR="003B7471" w:rsidRPr="00631209">
        <w:rPr>
          <w:rFonts w:ascii="Times New Roman" w:hAnsi="Times New Roman"/>
        </w:rPr>
        <w:t xml:space="preserve">that </w:t>
      </w:r>
      <w:r w:rsidR="000E6726" w:rsidRPr="00631209">
        <w:rPr>
          <w:rFonts w:ascii="Times New Roman" w:hAnsi="Times New Roman"/>
        </w:rPr>
        <w:t xml:space="preserve">movement duration </w:t>
      </w:r>
      <w:r w:rsidR="006F7000" w:rsidRPr="00631209">
        <w:rPr>
          <w:rFonts w:ascii="Times New Roman" w:hAnsi="Times New Roman"/>
        </w:rPr>
        <w:t>wa</w:t>
      </w:r>
      <w:r w:rsidR="000E6726" w:rsidRPr="00631209">
        <w:rPr>
          <w:rFonts w:ascii="Times New Roman" w:hAnsi="Times New Roman"/>
        </w:rPr>
        <w:t xml:space="preserve">s positively correlated with </w:t>
      </w:r>
      <w:r w:rsidR="00CA6ADD" w:rsidRPr="00631209">
        <w:rPr>
          <w:rFonts w:ascii="Times New Roman" w:hAnsi="Times New Roman"/>
        </w:rPr>
        <w:t xml:space="preserve">post-movement initiation quiet eye duration </w:t>
      </w:r>
      <w:r w:rsidR="00513031" w:rsidRPr="00631209">
        <w:rPr>
          <w:rFonts w:ascii="Times New Roman" w:hAnsi="Times New Roman"/>
        </w:rPr>
        <w:t>(</w:t>
      </w:r>
      <w:r w:rsidR="000E6726" w:rsidRPr="00631209">
        <w:rPr>
          <w:rFonts w:ascii="Times New Roman" w:hAnsi="Times New Roman"/>
        </w:rPr>
        <w:t>Gallicchio et al.</w:t>
      </w:r>
      <w:r w:rsidR="00513031" w:rsidRPr="00631209">
        <w:rPr>
          <w:rFonts w:ascii="Times New Roman" w:hAnsi="Times New Roman"/>
        </w:rPr>
        <w:t xml:space="preserve">, </w:t>
      </w:r>
      <w:r w:rsidR="000E6726" w:rsidRPr="00631209">
        <w:rPr>
          <w:rFonts w:ascii="Times New Roman" w:hAnsi="Times New Roman"/>
        </w:rPr>
        <w:t>2018)</w:t>
      </w:r>
      <w:r w:rsidR="00513031" w:rsidRPr="00631209">
        <w:rPr>
          <w:rFonts w:ascii="Times New Roman" w:hAnsi="Times New Roman"/>
        </w:rPr>
        <w:t xml:space="preserve">. </w:t>
      </w:r>
      <w:r w:rsidR="009B2539" w:rsidRPr="00631209">
        <w:rPr>
          <w:rFonts w:ascii="Times New Roman" w:hAnsi="Times New Roman"/>
        </w:rPr>
        <w:t>In other words, novices</w:t>
      </w:r>
      <w:r w:rsidR="001730FB" w:rsidRPr="00631209">
        <w:rPr>
          <w:rFonts w:ascii="Times New Roman" w:hAnsi="Times New Roman"/>
        </w:rPr>
        <w:t>, who</w:t>
      </w:r>
      <w:r w:rsidR="009B2539" w:rsidRPr="00631209">
        <w:rPr>
          <w:rFonts w:ascii="Times New Roman" w:hAnsi="Times New Roman"/>
        </w:rPr>
        <w:t xml:space="preserve"> swung the putter quicker than experts</w:t>
      </w:r>
      <w:r w:rsidR="001730FB" w:rsidRPr="00631209">
        <w:rPr>
          <w:rFonts w:ascii="Times New Roman" w:hAnsi="Times New Roman"/>
        </w:rPr>
        <w:t xml:space="preserve">, </w:t>
      </w:r>
      <w:r w:rsidR="009B2539" w:rsidRPr="00631209">
        <w:rPr>
          <w:rFonts w:ascii="Times New Roman" w:hAnsi="Times New Roman"/>
        </w:rPr>
        <w:t>had less reason to keep their head still and dwell on the impact location</w:t>
      </w:r>
      <w:r w:rsidR="001730FB" w:rsidRPr="00631209">
        <w:rPr>
          <w:rFonts w:ascii="Times New Roman" w:hAnsi="Times New Roman"/>
        </w:rPr>
        <w:t xml:space="preserve">, and </w:t>
      </w:r>
      <w:r w:rsidR="009B2539" w:rsidRPr="00631209">
        <w:rPr>
          <w:rFonts w:ascii="Times New Roman" w:hAnsi="Times New Roman"/>
        </w:rPr>
        <w:t>more reason to start to track the moving ball sooner</w:t>
      </w:r>
      <w:r w:rsidR="001730FB" w:rsidRPr="00631209">
        <w:rPr>
          <w:rFonts w:ascii="Times New Roman" w:hAnsi="Times New Roman"/>
        </w:rPr>
        <w:t xml:space="preserve"> (see online supplementary material, Gallicchio et al., 2018)</w:t>
      </w:r>
      <w:r w:rsidR="00B65A73" w:rsidRPr="00631209">
        <w:rPr>
          <w:rFonts w:ascii="Times New Roman" w:hAnsi="Times New Roman"/>
        </w:rPr>
        <w:t>.</w:t>
      </w:r>
      <w:r w:rsidR="00CA6ADD" w:rsidRPr="00631209">
        <w:rPr>
          <w:rFonts w:ascii="Times New Roman" w:hAnsi="Times New Roman"/>
        </w:rPr>
        <w:t xml:space="preserve"> </w:t>
      </w:r>
      <w:r w:rsidR="001730FB" w:rsidRPr="00631209">
        <w:rPr>
          <w:rFonts w:ascii="Times New Roman" w:hAnsi="Times New Roman"/>
        </w:rPr>
        <w:t xml:space="preserve">The net result was that novices exhibited an earlier quiet eye offset compared to experts. </w:t>
      </w:r>
      <w:r w:rsidR="00513031" w:rsidRPr="00631209">
        <w:rPr>
          <w:rFonts w:ascii="Times New Roman" w:hAnsi="Times New Roman"/>
        </w:rPr>
        <w:t xml:space="preserve">The current study aims to extend and </w:t>
      </w:r>
      <w:r w:rsidR="00645C94" w:rsidRPr="00631209">
        <w:rPr>
          <w:rFonts w:ascii="Times New Roman" w:hAnsi="Times New Roman"/>
        </w:rPr>
        <w:lastRenderedPageBreak/>
        <w:t>replicat</w:t>
      </w:r>
      <w:r w:rsidR="00513031" w:rsidRPr="00631209">
        <w:rPr>
          <w:rFonts w:ascii="Times New Roman" w:hAnsi="Times New Roman"/>
        </w:rPr>
        <w:t>e the study by Gallicchio and colleagues by test</w:t>
      </w:r>
      <w:r w:rsidR="006F7000" w:rsidRPr="00631209">
        <w:rPr>
          <w:rFonts w:ascii="Times New Roman" w:hAnsi="Times New Roman"/>
        </w:rPr>
        <w:t>ing</w:t>
      </w:r>
      <w:r w:rsidR="00513031" w:rsidRPr="00631209">
        <w:rPr>
          <w:rFonts w:ascii="Times New Roman" w:hAnsi="Times New Roman"/>
        </w:rPr>
        <w:t xml:space="preserve"> the movement duration element of the </w:t>
      </w:r>
      <w:r w:rsidR="00D0720F" w:rsidRPr="00631209">
        <w:rPr>
          <w:rFonts w:ascii="Times New Roman" w:hAnsi="Times New Roman"/>
        </w:rPr>
        <w:t>postural-kinematic hypothesis</w:t>
      </w:r>
      <w:r w:rsidR="001730FB" w:rsidRPr="00631209">
        <w:rPr>
          <w:rFonts w:ascii="Times New Roman" w:hAnsi="Times New Roman"/>
        </w:rPr>
        <w:t>,</w:t>
      </w:r>
      <w:r w:rsidR="00B65A73" w:rsidRPr="00631209">
        <w:rPr>
          <w:rFonts w:ascii="Times New Roman" w:hAnsi="Times New Roman"/>
        </w:rPr>
        <w:t xml:space="preserve"> </w:t>
      </w:r>
      <w:r w:rsidR="001730FB" w:rsidRPr="00631209">
        <w:rPr>
          <w:rFonts w:ascii="Times New Roman" w:hAnsi="Times New Roman"/>
        </w:rPr>
        <w:t xml:space="preserve">using both </w:t>
      </w:r>
      <w:r w:rsidR="00645C94" w:rsidRPr="00631209">
        <w:rPr>
          <w:rFonts w:ascii="Times New Roman" w:hAnsi="Times New Roman"/>
        </w:rPr>
        <w:t>within</w:t>
      </w:r>
      <w:r w:rsidR="001730FB" w:rsidRPr="00631209">
        <w:rPr>
          <w:rFonts w:ascii="Times New Roman" w:hAnsi="Times New Roman"/>
        </w:rPr>
        <w:t>-</w:t>
      </w:r>
      <w:r w:rsidR="00645C94" w:rsidRPr="00631209">
        <w:rPr>
          <w:rFonts w:ascii="Times New Roman" w:hAnsi="Times New Roman"/>
        </w:rPr>
        <w:t xml:space="preserve"> and between</w:t>
      </w:r>
      <w:r w:rsidR="001730FB" w:rsidRPr="00631209">
        <w:rPr>
          <w:rFonts w:ascii="Times New Roman" w:hAnsi="Times New Roman"/>
        </w:rPr>
        <w:t>-</w:t>
      </w:r>
      <w:r w:rsidR="00645C94" w:rsidRPr="00631209">
        <w:rPr>
          <w:rFonts w:ascii="Times New Roman" w:hAnsi="Times New Roman"/>
        </w:rPr>
        <w:t>participant</w:t>
      </w:r>
      <w:r w:rsidR="001730FB" w:rsidRPr="00631209">
        <w:rPr>
          <w:rFonts w:ascii="Times New Roman" w:hAnsi="Times New Roman"/>
        </w:rPr>
        <w:t xml:space="preserve"> analyse</w:t>
      </w:r>
      <w:r w:rsidR="00645C94" w:rsidRPr="00631209">
        <w:rPr>
          <w:rFonts w:ascii="Times New Roman" w:hAnsi="Times New Roman"/>
        </w:rPr>
        <w:t>s</w:t>
      </w:r>
      <w:r w:rsidR="006C0DB1" w:rsidRPr="00631209">
        <w:rPr>
          <w:rFonts w:ascii="Times New Roman" w:hAnsi="Times New Roman"/>
        </w:rPr>
        <w:t>.</w:t>
      </w:r>
    </w:p>
    <w:p w:rsidR="00A51C58" w:rsidRPr="00631209" w:rsidRDefault="00A51C58" w:rsidP="00687ED6">
      <w:pPr>
        <w:widowControl w:val="0"/>
        <w:spacing w:after="0" w:line="480" w:lineRule="auto"/>
        <w:rPr>
          <w:rFonts w:ascii="Times New Roman" w:hAnsi="Times New Roman"/>
          <w:b/>
        </w:rPr>
      </w:pPr>
      <w:r w:rsidRPr="00631209">
        <w:rPr>
          <w:rFonts w:ascii="Times New Roman" w:hAnsi="Times New Roman"/>
          <w:b/>
        </w:rPr>
        <w:t>The Present Study</w:t>
      </w:r>
    </w:p>
    <w:p w:rsidR="00230A0D" w:rsidRPr="00631209" w:rsidRDefault="003A0BE2" w:rsidP="00B65A73">
      <w:pPr>
        <w:widowControl w:val="0"/>
        <w:spacing w:after="0" w:line="480" w:lineRule="auto"/>
        <w:ind w:firstLine="720"/>
        <w:rPr>
          <w:rFonts w:ascii="Times New Roman" w:hAnsi="Times New Roman"/>
        </w:rPr>
      </w:pPr>
      <w:r w:rsidRPr="00631209">
        <w:rPr>
          <w:rFonts w:ascii="Times New Roman" w:hAnsi="Times New Roman"/>
        </w:rPr>
        <w:t>In t</w:t>
      </w:r>
      <w:r w:rsidR="00892935" w:rsidRPr="00631209">
        <w:rPr>
          <w:rFonts w:ascii="Times New Roman" w:hAnsi="Times New Roman"/>
        </w:rPr>
        <w:t xml:space="preserve">he </w:t>
      </w:r>
      <w:r w:rsidR="008A7A71" w:rsidRPr="00631209">
        <w:rPr>
          <w:rFonts w:ascii="Times New Roman" w:hAnsi="Times New Roman"/>
        </w:rPr>
        <w:t>present</w:t>
      </w:r>
      <w:r w:rsidR="00892935" w:rsidRPr="00631209">
        <w:rPr>
          <w:rFonts w:ascii="Times New Roman" w:hAnsi="Times New Roman"/>
        </w:rPr>
        <w:t xml:space="preserve"> study </w:t>
      </w:r>
      <w:r w:rsidRPr="00631209">
        <w:rPr>
          <w:rFonts w:ascii="Times New Roman" w:hAnsi="Times New Roman"/>
        </w:rPr>
        <w:t xml:space="preserve">we had </w:t>
      </w:r>
      <w:r w:rsidR="008A7A71" w:rsidRPr="00631209">
        <w:rPr>
          <w:rFonts w:ascii="Times New Roman" w:hAnsi="Times New Roman"/>
        </w:rPr>
        <w:t>two aims</w:t>
      </w:r>
      <w:r w:rsidR="00C76036" w:rsidRPr="00631209">
        <w:rPr>
          <w:rStyle w:val="FootnoteReference"/>
          <w:rFonts w:ascii="Times New Roman" w:hAnsi="Times New Roman"/>
        </w:rPr>
        <w:footnoteReference w:id="1"/>
      </w:r>
      <w:r w:rsidR="008A7A71" w:rsidRPr="00631209">
        <w:rPr>
          <w:rFonts w:ascii="Times New Roman" w:hAnsi="Times New Roman"/>
        </w:rPr>
        <w:t xml:space="preserve">. </w:t>
      </w:r>
      <w:r w:rsidRPr="00631209">
        <w:rPr>
          <w:rFonts w:ascii="Times New Roman" w:hAnsi="Times New Roman"/>
        </w:rPr>
        <w:t>Our fi</w:t>
      </w:r>
      <w:r w:rsidR="008A7A71" w:rsidRPr="00631209">
        <w:rPr>
          <w:rFonts w:ascii="Times New Roman" w:hAnsi="Times New Roman"/>
        </w:rPr>
        <w:t>rst</w:t>
      </w:r>
      <w:r w:rsidRPr="00631209">
        <w:rPr>
          <w:rFonts w:ascii="Times New Roman" w:hAnsi="Times New Roman"/>
        </w:rPr>
        <w:t xml:space="preserve"> aim was</w:t>
      </w:r>
      <w:r w:rsidR="008A7A71" w:rsidRPr="00631209">
        <w:rPr>
          <w:rFonts w:ascii="Times New Roman" w:hAnsi="Times New Roman"/>
        </w:rPr>
        <w:t xml:space="preserve"> to </w:t>
      </w:r>
      <w:r w:rsidR="00892935" w:rsidRPr="00631209">
        <w:rPr>
          <w:rFonts w:ascii="Times New Roman" w:hAnsi="Times New Roman"/>
        </w:rPr>
        <w:t xml:space="preserve">assess whether ocular activity was associated with </w:t>
      </w:r>
      <w:r w:rsidR="00435A1E" w:rsidRPr="00631209">
        <w:rPr>
          <w:rFonts w:ascii="Times New Roman" w:hAnsi="Times New Roman"/>
        </w:rPr>
        <w:t>EEG</w:t>
      </w:r>
      <w:r w:rsidR="009A771E" w:rsidRPr="00631209">
        <w:rPr>
          <w:rFonts w:ascii="Times New Roman" w:hAnsi="Times New Roman"/>
        </w:rPr>
        <w:t xml:space="preserve"> </w:t>
      </w:r>
      <w:r w:rsidR="00892935" w:rsidRPr="00631209">
        <w:rPr>
          <w:rFonts w:ascii="Times New Roman" w:hAnsi="Times New Roman"/>
        </w:rPr>
        <w:t xml:space="preserve">occipital alpha power </w:t>
      </w:r>
      <w:r w:rsidR="008A7A71" w:rsidRPr="00631209">
        <w:rPr>
          <w:rFonts w:ascii="Times New Roman" w:hAnsi="Times New Roman"/>
        </w:rPr>
        <w:t xml:space="preserve">and thereby test </w:t>
      </w:r>
      <w:r w:rsidR="00435A1E" w:rsidRPr="00631209">
        <w:rPr>
          <w:rFonts w:ascii="Times New Roman" w:hAnsi="Times New Roman"/>
        </w:rPr>
        <w:t xml:space="preserve">a core </w:t>
      </w:r>
      <w:r w:rsidR="00A51C58" w:rsidRPr="00631209">
        <w:rPr>
          <w:rFonts w:ascii="Times New Roman" w:hAnsi="Times New Roman"/>
        </w:rPr>
        <w:t xml:space="preserve">tenet </w:t>
      </w:r>
      <w:r w:rsidR="00435A1E" w:rsidRPr="00631209">
        <w:rPr>
          <w:rFonts w:ascii="Times New Roman" w:hAnsi="Times New Roman"/>
        </w:rPr>
        <w:t>of the</w:t>
      </w:r>
      <w:r w:rsidR="009A771E" w:rsidRPr="00631209">
        <w:rPr>
          <w:rFonts w:ascii="Times New Roman" w:hAnsi="Times New Roman"/>
        </w:rPr>
        <w:t xml:space="preserve"> </w:t>
      </w:r>
      <w:r w:rsidR="0064315B" w:rsidRPr="00631209">
        <w:rPr>
          <w:rFonts w:ascii="Times New Roman" w:hAnsi="Times New Roman"/>
        </w:rPr>
        <w:t>visual hypothesis</w:t>
      </w:r>
      <w:r w:rsidR="008A7A71" w:rsidRPr="00631209">
        <w:rPr>
          <w:rFonts w:ascii="Times New Roman" w:hAnsi="Times New Roman"/>
        </w:rPr>
        <w:t xml:space="preserve">. </w:t>
      </w:r>
      <w:r w:rsidRPr="00631209">
        <w:rPr>
          <w:rFonts w:ascii="Times New Roman" w:hAnsi="Times New Roman"/>
        </w:rPr>
        <w:t>Our s</w:t>
      </w:r>
      <w:r w:rsidR="008A7A71" w:rsidRPr="00631209">
        <w:rPr>
          <w:rFonts w:ascii="Times New Roman" w:hAnsi="Times New Roman"/>
        </w:rPr>
        <w:t>econd</w:t>
      </w:r>
      <w:r w:rsidRPr="00631209">
        <w:rPr>
          <w:rFonts w:ascii="Times New Roman" w:hAnsi="Times New Roman"/>
        </w:rPr>
        <w:t xml:space="preserve"> aim was</w:t>
      </w:r>
      <w:r w:rsidR="008A7A71" w:rsidRPr="00631209">
        <w:rPr>
          <w:rFonts w:ascii="Times New Roman" w:hAnsi="Times New Roman"/>
        </w:rPr>
        <w:t xml:space="preserve"> to assess whether ocular activity was associated with </w:t>
      </w:r>
      <w:r w:rsidR="00E01986" w:rsidRPr="00631209">
        <w:rPr>
          <w:rFonts w:ascii="Times New Roman" w:hAnsi="Times New Roman"/>
        </w:rPr>
        <w:t>movement duration</w:t>
      </w:r>
      <w:r w:rsidR="00892935" w:rsidRPr="00631209">
        <w:rPr>
          <w:rFonts w:ascii="Times New Roman" w:hAnsi="Times New Roman"/>
        </w:rPr>
        <w:t xml:space="preserve"> in order to test </w:t>
      </w:r>
      <w:r w:rsidR="00435A1E" w:rsidRPr="00631209">
        <w:rPr>
          <w:rFonts w:ascii="Times New Roman" w:hAnsi="Times New Roman"/>
        </w:rPr>
        <w:t xml:space="preserve">a core </w:t>
      </w:r>
      <w:r w:rsidR="00A51C58" w:rsidRPr="00631209">
        <w:rPr>
          <w:rFonts w:ascii="Times New Roman" w:hAnsi="Times New Roman"/>
        </w:rPr>
        <w:t>tenet</w:t>
      </w:r>
      <w:r w:rsidR="00435A1E" w:rsidRPr="00631209">
        <w:rPr>
          <w:rFonts w:ascii="Times New Roman" w:hAnsi="Times New Roman"/>
        </w:rPr>
        <w:t xml:space="preserve"> of the </w:t>
      </w:r>
      <w:r w:rsidR="00D0720F" w:rsidRPr="00631209">
        <w:rPr>
          <w:rFonts w:ascii="Times New Roman" w:hAnsi="Times New Roman"/>
        </w:rPr>
        <w:t>postural-kinematic hypothesis</w:t>
      </w:r>
      <w:r w:rsidR="00892935" w:rsidRPr="00631209">
        <w:rPr>
          <w:rFonts w:ascii="Times New Roman" w:hAnsi="Times New Roman"/>
        </w:rPr>
        <w:t>. W</w:t>
      </w:r>
      <w:r w:rsidR="006C0DB1" w:rsidRPr="00631209">
        <w:rPr>
          <w:rFonts w:ascii="Times New Roman" w:hAnsi="Times New Roman"/>
        </w:rPr>
        <w:t xml:space="preserve">e used </w:t>
      </w:r>
      <w:r w:rsidR="00892935" w:rsidRPr="00631209">
        <w:rPr>
          <w:rFonts w:ascii="Times New Roman" w:hAnsi="Times New Roman"/>
        </w:rPr>
        <w:t>EEG to examine brain activity implicated with visual processing (</w:t>
      </w:r>
      <w:r w:rsidR="006F78B4" w:rsidRPr="00631209">
        <w:rPr>
          <w:rFonts w:ascii="Times New Roman" w:hAnsi="Times New Roman"/>
        </w:rPr>
        <w:t xml:space="preserve">e.g., </w:t>
      </w:r>
      <w:r w:rsidR="00E01986" w:rsidRPr="00631209">
        <w:rPr>
          <w:rFonts w:ascii="Times New Roman" w:hAnsi="Times New Roman"/>
        </w:rPr>
        <w:t>Janelle et al., 2000)</w:t>
      </w:r>
      <w:r w:rsidR="00EA6192" w:rsidRPr="00631209">
        <w:rPr>
          <w:rFonts w:ascii="Times New Roman" w:hAnsi="Times New Roman"/>
        </w:rPr>
        <w:t>,</w:t>
      </w:r>
      <w:r w:rsidR="00892935" w:rsidRPr="00631209">
        <w:rPr>
          <w:rFonts w:ascii="Times New Roman" w:hAnsi="Times New Roman"/>
        </w:rPr>
        <w:t xml:space="preserve"> and </w:t>
      </w:r>
      <w:r w:rsidRPr="00631209">
        <w:rPr>
          <w:rFonts w:ascii="Times New Roman" w:hAnsi="Times New Roman"/>
        </w:rPr>
        <w:t xml:space="preserve">movement </w:t>
      </w:r>
      <w:r w:rsidR="00892935" w:rsidRPr="00631209">
        <w:rPr>
          <w:rFonts w:ascii="Times New Roman" w:hAnsi="Times New Roman"/>
        </w:rPr>
        <w:t>sensors to examine the duration of the movement (</w:t>
      </w:r>
      <w:r w:rsidR="006F78B4" w:rsidRPr="00631209">
        <w:rPr>
          <w:rFonts w:ascii="Times New Roman" w:hAnsi="Times New Roman"/>
        </w:rPr>
        <w:t xml:space="preserve">e.g., </w:t>
      </w:r>
      <w:r w:rsidR="00E01986" w:rsidRPr="00631209">
        <w:rPr>
          <w:rFonts w:ascii="Times New Roman" w:hAnsi="Times New Roman"/>
        </w:rPr>
        <w:t>Gallicchio et al., 2018</w:t>
      </w:r>
      <w:r w:rsidR="00892935" w:rsidRPr="00631209">
        <w:rPr>
          <w:rFonts w:ascii="Times New Roman" w:hAnsi="Times New Roman"/>
        </w:rPr>
        <w:t>)</w:t>
      </w:r>
      <w:r w:rsidR="006C0DB1" w:rsidRPr="00631209">
        <w:rPr>
          <w:rFonts w:ascii="Times New Roman" w:hAnsi="Times New Roman"/>
        </w:rPr>
        <w:t xml:space="preserve">. </w:t>
      </w:r>
      <w:r w:rsidR="00435A1E" w:rsidRPr="00631209">
        <w:rPr>
          <w:rFonts w:ascii="Times New Roman" w:hAnsi="Times New Roman"/>
        </w:rPr>
        <w:t>We used</w:t>
      </w:r>
      <w:r w:rsidR="009A771E" w:rsidRPr="00631209">
        <w:rPr>
          <w:rFonts w:ascii="Times New Roman" w:hAnsi="Times New Roman"/>
        </w:rPr>
        <w:t xml:space="preserve"> electrooculography (EOG) to score the quiet eye </w:t>
      </w:r>
      <w:r w:rsidR="00435A1E" w:rsidRPr="00631209">
        <w:rPr>
          <w:rFonts w:ascii="Times New Roman" w:hAnsi="Times New Roman"/>
        </w:rPr>
        <w:t>period</w:t>
      </w:r>
      <w:r w:rsidR="009A771E" w:rsidRPr="00631209">
        <w:rPr>
          <w:rFonts w:ascii="Times New Roman" w:hAnsi="Times New Roman"/>
        </w:rPr>
        <w:t xml:space="preserve"> in different phases of the movement (e.g., Gallicchio et al., 2018; Gonzalez et al., 2017b; Mann, Coombes, Mousseau, &amp; Janelle, 2011). We supplemented quiet eye information with the </w:t>
      </w:r>
      <w:r w:rsidR="00435A1E" w:rsidRPr="00631209">
        <w:rPr>
          <w:rFonts w:ascii="Times New Roman" w:hAnsi="Times New Roman"/>
        </w:rPr>
        <w:t xml:space="preserve">novel </w:t>
      </w:r>
      <w:r w:rsidR="009A771E" w:rsidRPr="00631209">
        <w:rPr>
          <w:rFonts w:ascii="Times New Roman" w:hAnsi="Times New Roman"/>
        </w:rPr>
        <w:t>‘</w:t>
      </w:r>
      <w:r w:rsidR="00435A1E" w:rsidRPr="00631209">
        <w:rPr>
          <w:rFonts w:ascii="Times New Roman" w:hAnsi="Times New Roman"/>
        </w:rPr>
        <w:t>eye quietness</w:t>
      </w:r>
      <w:r w:rsidR="009A771E" w:rsidRPr="00631209">
        <w:rPr>
          <w:rFonts w:ascii="Times New Roman" w:hAnsi="Times New Roman"/>
        </w:rPr>
        <w:t>’</w:t>
      </w:r>
      <w:r w:rsidR="00435A1E" w:rsidRPr="00631209">
        <w:rPr>
          <w:rFonts w:ascii="Times New Roman" w:hAnsi="Times New Roman"/>
        </w:rPr>
        <w:t xml:space="preserve"> </w:t>
      </w:r>
      <w:r w:rsidR="009A771E" w:rsidRPr="00631209">
        <w:rPr>
          <w:rFonts w:ascii="Times New Roman" w:hAnsi="Times New Roman"/>
        </w:rPr>
        <w:t>index (</w:t>
      </w:r>
      <w:r w:rsidR="00435A1E" w:rsidRPr="00631209">
        <w:rPr>
          <w:rFonts w:ascii="Times New Roman" w:hAnsi="Times New Roman"/>
        </w:rPr>
        <w:t>Gallicchio et al., 2018)</w:t>
      </w:r>
      <w:r w:rsidR="00A51C58" w:rsidRPr="00631209">
        <w:rPr>
          <w:rFonts w:ascii="Times New Roman" w:hAnsi="Times New Roman"/>
        </w:rPr>
        <w:t xml:space="preserve">, which, unlike </w:t>
      </w:r>
      <w:r w:rsidR="009A771E" w:rsidRPr="00631209">
        <w:rPr>
          <w:rFonts w:ascii="Times New Roman" w:hAnsi="Times New Roman"/>
        </w:rPr>
        <w:t xml:space="preserve">quiet eye duration, measures the extent </w:t>
      </w:r>
      <w:r w:rsidR="00A51C58" w:rsidRPr="00631209">
        <w:rPr>
          <w:rFonts w:ascii="Times New Roman" w:hAnsi="Times New Roman"/>
        </w:rPr>
        <w:t>to</w:t>
      </w:r>
      <w:r w:rsidR="009A771E" w:rsidRPr="00631209">
        <w:rPr>
          <w:rFonts w:ascii="Times New Roman" w:hAnsi="Times New Roman"/>
        </w:rPr>
        <w:t xml:space="preserve"> which the eyes are quiet (rather than dichotomizing eye movements into a state of ‘quiet’ or ‘non quiet’) </w:t>
      </w:r>
      <w:r w:rsidR="00A51C58" w:rsidRPr="00631209">
        <w:rPr>
          <w:rFonts w:ascii="Times New Roman" w:hAnsi="Times New Roman"/>
        </w:rPr>
        <w:t>with high temporal resolution</w:t>
      </w:r>
      <w:r w:rsidR="009A771E" w:rsidRPr="00631209">
        <w:rPr>
          <w:rFonts w:ascii="Times New Roman" w:hAnsi="Times New Roman"/>
        </w:rPr>
        <w:t>.</w:t>
      </w:r>
    </w:p>
    <w:bookmarkEnd w:id="3"/>
    <w:p w:rsidR="00DA0871" w:rsidRPr="00631209" w:rsidRDefault="005E6976" w:rsidP="00864EDD">
      <w:pPr>
        <w:widowControl w:val="0"/>
        <w:suppressAutoHyphens/>
        <w:spacing w:after="0" w:line="480" w:lineRule="auto"/>
        <w:jc w:val="center"/>
        <w:rPr>
          <w:rFonts w:ascii="Times New Roman" w:hAnsi="Times New Roman"/>
          <w:b/>
        </w:rPr>
      </w:pPr>
      <w:r w:rsidRPr="00631209">
        <w:rPr>
          <w:rFonts w:ascii="Times New Roman" w:hAnsi="Times New Roman"/>
          <w:b/>
        </w:rPr>
        <w:t>Method</w:t>
      </w:r>
    </w:p>
    <w:p w:rsidR="00DA0871" w:rsidRPr="00631209" w:rsidRDefault="00DA0871" w:rsidP="00864EDD">
      <w:pPr>
        <w:widowControl w:val="0"/>
        <w:suppressAutoHyphens/>
        <w:autoSpaceDE w:val="0"/>
        <w:autoSpaceDN w:val="0"/>
        <w:adjustRightInd w:val="0"/>
        <w:spacing w:after="0" w:line="480" w:lineRule="auto"/>
        <w:rPr>
          <w:rFonts w:ascii="Times New Roman" w:hAnsi="Times New Roman"/>
          <w:b/>
        </w:rPr>
      </w:pPr>
      <w:r w:rsidRPr="00631209">
        <w:rPr>
          <w:rFonts w:ascii="Times New Roman" w:hAnsi="Times New Roman"/>
          <w:b/>
        </w:rPr>
        <w:t>Participants</w:t>
      </w:r>
    </w:p>
    <w:p w:rsidR="00AD2EEE" w:rsidRPr="00631209" w:rsidRDefault="00AD2EEE" w:rsidP="00864EDD">
      <w:pPr>
        <w:widowControl w:val="0"/>
        <w:suppressAutoHyphens/>
        <w:autoSpaceDE w:val="0"/>
        <w:autoSpaceDN w:val="0"/>
        <w:adjustRightInd w:val="0"/>
        <w:spacing w:after="0" w:line="480" w:lineRule="auto"/>
        <w:ind w:firstLine="720"/>
        <w:rPr>
          <w:rFonts w:ascii="Times New Roman" w:hAnsi="Times New Roman"/>
        </w:rPr>
      </w:pPr>
      <w:bookmarkStart w:id="5" w:name="_Hlk530574315"/>
      <w:r w:rsidRPr="00631209">
        <w:rPr>
          <w:rFonts w:ascii="Times New Roman" w:hAnsi="Times New Roman"/>
        </w:rPr>
        <w:t xml:space="preserve">We tested </w:t>
      </w:r>
      <w:r w:rsidR="00EA6192" w:rsidRPr="00631209">
        <w:rPr>
          <w:rFonts w:ascii="Times New Roman" w:hAnsi="Times New Roman"/>
        </w:rPr>
        <w:t xml:space="preserve">32 </w:t>
      </w:r>
      <w:r w:rsidRPr="00631209">
        <w:rPr>
          <w:rFonts w:ascii="Times New Roman" w:hAnsi="Times New Roman"/>
        </w:rPr>
        <w:t>right-handed male</w:t>
      </w:r>
      <w:r w:rsidR="003B0107" w:rsidRPr="00631209">
        <w:rPr>
          <w:rFonts w:ascii="Times New Roman" w:hAnsi="Times New Roman"/>
        </w:rPr>
        <w:t xml:space="preserve"> relatively</w:t>
      </w:r>
      <w:r w:rsidR="00435A1E" w:rsidRPr="00631209">
        <w:rPr>
          <w:rFonts w:ascii="Times New Roman" w:hAnsi="Times New Roman"/>
        </w:rPr>
        <w:t>-</w:t>
      </w:r>
      <w:r w:rsidR="003B0107" w:rsidRPr="00631209">
        <w:rPr>
          <w:rFonts w:ascii="Times New Roman" w:hAnsi="Times New Roman"/>
        </w:rPr>
        <w:t xml:space="preserve">inexperienced </w:t>
      </w:r>
      <w:r w:rsidR="00230A0D" w:rsidRPr="00631209">
        <w:rPr>
          <w:rFonts w:ascii="Times New Roman" w:hAnsi="Times New Roman"/>
        </w:rPr>
        <w:t>recreat</w:t>
      </w:r>
      <w:r w:rsidR="000B1D57" w:rsidRPr="00631209">
        <w:rPr>
          <w:rFonts w:ascii="Times New Roman" w:hAnsi="Times New Roman"/>
        </w:rPr>
        <w:t xml:space="preserve">ional </w:t>
      </w:r>
      <w:r w:rsidR="00BA5E4F" w:rsidRPr="00631209">
        <w:rPr>
          <w:rFonts w:ascii="Times New Roman" w:hAnsi="Times New Roman"/>
        </w:rPr>
        <w:t>golfers (</w:t>
      </w:r>
      <w:r w:rsidRPr="00631209">
        <w:rPr>
          <w:rFonts w:ascii="Times New Roman" w:hAnsi="Times New Roman"/>
        </w:rPr>
        <w:t>age</w:t>
      </w:r>
      <w:r w:rsidR="00BA5E4F" w:rsidRPr="00631209">
        <w:rPr>
          <w:rFonts w:ascii="Times New Roman" w:hAnsi="Times New Roman"/>
        </w:rPr>
        <w:t xml:space="preserve">: </w:t>
      </w:r>
      <w:r w:rsidR="00BA5E4F" w:rsidRPr="00631209">
        <w:rPr>
          <w:rFonts w:ascii="Times New Roman" w:hAnsi="Times New Roman"/>
          <w:i/>
        </w:rPr>
        <w:t>M</w:t>
      </w:r>
      <w:r w:rsidR="00BA5E4F" w:rsidRPr="00631209">
        <w:rPr>
          <w:rFonts w:ascii="Times New Roman" w:hAnsi="Times New Roman"/>
        </w:rPr>
        <w:t xml:space="preserve"> = </w:t>
      </w:r>
      <w:r w:rsidR="00D37B50" w:rsidRPr="00631209">
        <w:rPr>
          <w:rFonts w:ascii="Times New Roman" w:hAnsi="Times New Roman"/>
        </w:rPr>
        <w:t xml:space="preserve">20.09, </w:t>
      </w:r>
      <w:r w:rsidR="00D37B50" w:rsidRPr="00631209">
        <w:rPr>
          <w:rFonts w:ascii="Times New Roman" w:hAnsi="Times New Roman"/>
          <w:i/>
        </w:rPr>
        <w:t>SD</w:t>
      </w:r>
      <w:r w:rsidR="00D37B50" w:rsidRPr="00631209">
        <w:rPr>
          <w:rFonts w:ascii="Times New Roman" w:hAnsi="Times New Roman"/>
        </w:rPr>
        <w:t xml:space="preserve"> = 2.04 </w:t>
      </w:r>
      <w:r w:rsidR="00BA5E4F" w:rsidRPr="00631209">
        <w:rPr>
          <w:rFonts w:ascii="Times New Roman" w:hAnsi="Times New Roman"/>
        </w:rPr>
        <w:t>years</w:t>
      </w:r>
      <w:r w:rsidRPr="00631209">
        <w:rPr>
          <w:rFonts w:ascii="Times New Roman" w:hAnsi="Times New Roman"/>
        </w:rPr>
        <w:t>)</w:t>
      </w:r>
      <w:r w:rsidR="00BA5E4F" w:rsidRPr="00631209">
        <w:rPr>
          <w:rFonts w:ascii="Times New Roman" w:hAnsi="Times New Roman"/>
        </w:rPr>
        <w:t xml:space="preserve"> with </w:t>
      </w:r>
      <w:r w:rsidR="008B3D9C" w:rsidRPr="00631209">
        <w:rPr>
          <w:rFonts w:ascii="Times New Roman" w:hAnsi="Times New Roman"/>
        </w:rPr>
        <w:t xml:space="preserve">no formal golf handicap and </w:t>
      </w:r>
      <w:r w:rsidR="00DD25D4" w:rsidRPr="00631209">
        <w:rPr>
          <w:rFonts w:ascii="Times New Roman" w:hAnsi="Times New Roman"/>
        </w:rPr>
        <w:t xml:space="preserve">occasional </w:t>
      </w:r>
      <w:r w:rsidR="00BA5E4F" w:rsidRPr="00631209">
        <w:rPr>
          <w:rFonts w:ascii="Times New Roman" w:hAnsi="Times New Roman"/>
        </w:rPr>
        <w:t>golf experience</w:t>
      </w:r>
      <w:r w:rsidR="008B3D9C" w:rsidRPr="00631209">
        <w:rPr>
          <w:rFonts w:ascii="Times New Roman" w:hAnsi="Times New Roman"/>
        </w:rPr>
        <w:t>: they reported to have played 12.06 times (</w:t>
      </w:r>
      <w:r w:rsidR="008B3D9C" w:rsidRPr="00631209">
        <w:rPr>
          <w:rFonts w:ascii="Times New Roman" w:hAnsi="Times New Roman"/>
          <w:i/>
        </w:rPr>
        <w:t>SD</w:t>
      </w:r>
      <w:r w:rsidR="008B3D9C" w:rsidRPr="00631209">
        <w:rPr>
          <w:rFonts w:ascii="Times New Roman" w:hAnsi="Times New Roman"/>
        </w:rPr>
        <w:t xml:space="preserve"> = 12.96) </w:t>
      </w:r>
      <w:r w:rsidR="00D0720F" w:rsidRPr="00631209">
        <w:rPr>
          <w:rFonts w:ascii="Times New Roman" w:hAnsi="Times New Roman"/>
        </w:rPr>
        <w:t>in the 12 months</w:t>
      </w:r>
      <w:r w:rsidR="008B3D9C" w:rsidRPr="00631209">
        <w:rPr>
          <w:rFonts w:ascii="Times New Roman" w:hAnsi="Times New Roman"/>
        </w:rPr>
        <w:t xml:space="preserve"> preceding testing</w:t>
      </w:r>
      <w:r w:rsidR="00BA5E4F" w:rsidRPr="00631209">
        <w:rPr>
          <w:rFonts w:ascii="Times New Roman" w:hAnsi="Times New Roman"/>
        </w:rPr>
        <w:t xml:space="preserve">. </w:t>
      </w:r>
      <w:r w:rsidR="007E0CCD" w:rsidRPr="00631209">
        <w:rPr>
          <w:rFonts w:ascii="Times New Roman" w:hAnsi="Times New Roman"/>
          <w:lang w:val="en-US"/>
        </w:rPr>
        <w:t>Participants were asked to refrain from alcohol, caffeine</w:t>
      </w:r>
      <w:r w:rsidR="004B2248" w:rsidRPr="00631209">
        <w:rPr>
          <w:rFonts w:ascii="Times New Roman" w:hAnsi="Times New Roman"/>
          <w:lang w:val="en-US"/>
        </w:rPr>
        <w:t>,</w:t>
      </w:r>
      <w:r w:rsidR="007E0CCD" w:rsidRPr="00631209">
        <w:rPr>
          <w:rFonts w:ascii="Times New Roman" w:hAnsi="Times New Roman"/>
          <w:lang w:val="en-US"/>
        </w:rPr>
        <w:t xml:space="preserve"> and nicotine 3 hours prior to testing. All provided signed consent to take part in the study and were compensated with £10 and research credits. </w:t>
      </w:r>
      <w:r w:rsidR="004521D4" w:rsidRPr="00631209">
        <w:rPr>
          <w:rFonts w:ascii="Times New Roman" w:hAnsi="Times New Roman"/>
        </w:rPr>
        <w:t>This study was approved by the local ethics committee.</w:t>
      </w:r>
    </w:p>
    <w:bookmarkEnd w:id="5"/>
    <w:p w:rsidR="00DA0871" w:rsidRPr="00631209" w:rsidRDefault="00970D04" w:rsidP="00864EDD">
      <w:pPr>
        <w:widowControl w:val="0"/>
        <w:suppressAutoHyphens/>
        <w:autoSpaceDE w:val="0"/>
        <w:autoSpaceDN w:val="0"/>
        <w:adjustRightInd w:val="0"/>
        <w:spacing w:after="0" w:line="480" w:lineRule="auto"/>
        <w:rPr>
          <w:rFonts w:ascii="Times New Roman" w:hAnsi="Times New Roman"/>
          <w:b/>
        </w:rPr>
      </w:pPr>
      <w:r w:rsidRPr="00631209">
        <w:rPr>
          <w:rFonts w:ascii="Times New Roman" w:hAnsi="Times New Roman"/>
          <w:b/>
        </w:rPr>
        <w:t>Putting t</w:t>
      </w:r>
      <w:r w:rsidR="00DA0871" w:rsidRPr="00631209">
        <w:rPr>
          <w:rFonts w:ascii="Times New Roman" w:hAnsi="Times New Roman"/>
          <w:b/>
        </w:rPr>
        <w:t>ask</w:t>
      </w:r>
    </w:p>
    <w:p w:rsidR="00AE13E6" w:rsidRPr="00631209" w:rsidRDefault="004F3186" w:rsidP="00864EDD">
      <w:pPr>
        <w:widowControl w:val="0"/>
        <w:suppressAutoHyphens/>
        <w:autoSpaceDE w:val="0"/>
        <w:autoSpaceDN w:val="0"/>
        <w:adjustRightInd w:val="0"/>
        <w:spacing w:after="0" w:line="480" w:lineRule="auto"/>
        <w:ind w:firstLine="720"/>
        <w:rPr>
          <w:rFonts w:ascii="Times New Roman" w:hAnsi="Times New Roman"/>
          <w:lang w:val="en-US"/>
        </w:rPr>
      </w:pPr>
      <w:r w:rsidRPr="00631209">
        <w:rPr>
          <w:rFonts w:ascii="Times New Roman" w:hAnsi="Times New Roman"/>
        </w:rPr>
        <w:t>Participants putted g</w:t>
      </w:r>
      <w:r w:rsidR="00F66320" w:rsidRPr="00631209">
        <w:rPr>
          <w:rFonts w:ascii="Times New Roman" w:hAnsi="Times New Roman"/>
        </w:rPr>
        <w:t xml:space="preserve">olf balls (diameter 4.7 cm) </w:t>
      </w:r>
      <w:r w:rsidR="00AE13E6" w:rsidRPr="00631209">
        <w:rPr>
          <w:rFonts w:ascii="Times New Roman" w:hAnsi="Times New Roman"/>
        </w:rPr>
        <w:t>to a 2</w:t>
      </w:r>
      <w:r w:rsidR="00025578" w:rsidRPr="00631209">
        <w:rPr>
          <w:rFonts w:ascii="Times New Roman" w:hAnsi="Times New Roman"/>
        </w:rPr>
        <w:t>-</w:t>
      </w:r>
      <w:r w:rsidR="00AE13E6" w:rsidRPr="00631209">
        <w:rPr>
          <w:rFonts w:ascii="Times New Roman" w:hAnsi="Times New Roman"/>
        </w:rPr>
        <w:t xml:space="preserve">m distant target with a </w:t>
      </w:r>
      <w:r w:rsidR="00654638" w:rsidRPr="00631209">
        <w:rPr>
          <w:rFonts w:ascii="Times New Roman" w:hAnsi="Times New Roman"/>
        </w:rPr>
        <w:t xml:space="preserve">91-cm </w:t>
      </w:r>
      <w:r w:rsidR="00025578" w:rsidRPr="00631209">
        <w:rPr>
          <w:rFonts w:ascii="Times New Roman" w:hAnsi="Times New Roman"/>
        </w:rPr>
        <w:t xml:space="preserve">blade-style </w:t>
      </w:r>
      <w:r w:rsidR="00AE13E6" w:rsidRPr="00631209">
        <w:rPr>
          <w:rFonts w:ascii="Times New Roman" w:hAnsi="Times New Roman"/>
        </w:rPr>
        <w:t xml:space="preserve">putter on a </w:t>
      </w:r>
      <w:r w:rsidR="00025578" w:rsidRPr="00631209">
        <w:rPr>
          <w:rFonts w:ascii="Times New Roman" w:hAnsi="Times New Roman"/>
        </w:rPr>
        <w:t xml:space="preserve">5 × 1.5 m </w:t>
      </w:r>
      <w:r w:rsidR="00AE13E6" w:rsidRPr="00631209">
        <w:rPr>
          <w:rFonts w:ascii="Times New Roman" w:hAnsi="Times New Roman"/>
        </w:rPr>
        <w:t>flat surface (</w:t>
      </w:r>
      <w:r w:rsidR="00025578" w:rsidRPr="00631209">
        <w:rPr>
          <w:rFonts w:ascii="Times New Roman" w:hAnsi="Times New Roman"/>
          <w:lang w:val="en-US"/>
        </w:rPr>
        <w:t>Turftiles</w:t>
      </w:r>
      <w:r w:rsidR="003A0BE2" w:rsidRPr="00631209">
        <w:rPr>
          <w:rFonts w:ascii="Times New Roman" w:hAnsi="Times New Roman"/>
          <w:lang w:val="en-US"/>
        </w:rPr>
        <w:t>;</w:t>
      </w:r>
      <w:r w:rsidR="00025578" w:rsidRPr="00631209">
        <w:rPr>
          <w:rFonts w:ascii="Times New Roman" w:hAnsi="Times New Roman"/>
          <w:lang w:val="en-US"/>
        </w:rPr>
        <w:t xml:space="preserve"> Stimpmeter value: 2.27 m</w:t>
      </w:r>
      <w:r w:rsidR="00AE13E6" w:rsidRPr="00631209">
        <w:rPr>
          <w:rFonts w:ascii="Times New Roman" w:hAnsi="Times New Roman"/>
        </w:rPr>
        <w:t>).</w:t>
      </w:r>
      <w:r w:rsidR="00025578" w:rsidRPr="00631209">
        <w:rPr>
          <w:rFonts w:ascii="Times New Roman" w:hAnsi="Times New Roman"/>
        </w:rPr>
        <w:t xml:space="preserve"> The target was a</w:t>
      </w:r>
      <w:r w:rsidR="00EA6192" w:rsidRPr="00631209">
        <w:rPr>
          <w:rFonts w:ascii="Times New Roman" w:hAnsi="Times New Roman"/>
        </w:rPr>
        <w:t xml:space="preserve"> 6 mm diameter </w:t>
      </w:r>
      <w:r w:rsidR="00025578" w:rsidRPr="00631209">
        <w:rPr>
          <w:rFonts w:ascii="Times New Roman" w:hAnsi="Times New Roman"/>
          <w:lang w:val="en-US"/>
        </w:rPr>
        <w:t>adhesive paper marker</w:t>
      </w:r>
      <w:r w:rsidR="00025578" w:rsidRPr="00631209">
        <w:rPr>
          <w:rFonts w:ascii="Times New Roman" w:hAnsi="Times New Roman"/>
        </w:rPr>
        <w:t xml:space="preserve"> </w:t>
      </w:r>
      <w:r w:rsidR="003A0BE2" w:rsidRPr="00631209">
        <w:rPr>
          <w:rFonts w:ascii="Times New Roman" w:hAnsi="Times New Roman"/>
        </w:rPr>
        <w:t>placed on the putting surface</w:t>
      </w:r>
      <w:r w:rsidR="00025578" w:rsidRPr="00631209">
        <w:rPr>
          <w:rFonts w:ascii="Times New Roman" w:hAnsi="Times New Roman"/>
        </w:rPr>
        <w:t>.</w:t>
      </w:r>
      <w:r w:rsidR="007E0CCD" w:rsidRPr="00631209">
        <w:rPr>
          <w:rFonts w:ascii="Times New Roman" w:hAnsi="Times New Roman"/>
        </w:rPr>
        <w:t xml:space="preserve"> </w:t>
      </w:r>
      <w:r w:rsidR="00025578" w:rsidRPr="00631209">
        <w:rPr>
          <w:rFonts w:ascii="Times New Roman" w:hAnsi="Times New Roman"/>
          <w:lang w:val="en-US"/>
        </w:rPr>
        <w:t xml:space="preserve">Participants were instructed to </w:t>
      </w:r>
      <w:r w:rsidR="003A0BE2" w:rsidRPr="00631209">
        <w:rPr>
          <w:rFonts w:ascii="Times New Roman" w:hAnsi="Times New Roman"/>
          <w:lang w:val="en-US"/>
        </w:rPr>
        <w:t xml:space="preserve">execute </w:t>
      </w:r>
      <w:r w:rsidR="004C2654" w:rsidRPr="00631209">
        <w:rPr>
          <w:rFonts w:ascii="Times New Roman" w:hAnsi="Times New Roman"/>
          <w:lang w:val="en-US"/>
        </w:rPr>
        <w:lastRenderedPageBreak/>
        <w:t xml:space="preserve">the </w:t>
      </w:r>
      <w:r w:rsidR="00D37B50" w:rsidRPr="00631209">
        <w:rPr>
          <w:rFonts w:ascii="Times New Roman" w:hAnsi="Times New Roman"/>
          <w:lang w:val="en-US"/>
        </w:rPr>
        <w:t xml:space="preserve">putt at their own pace (i.e., no time pressure) </w:t>
      </w:r>
      <w:r w:rsidR="00EA6192" w:rsidRPr="00631209">
        <w:rPr>
          <w:rFonts w:ascii="Times New Roman" w:hAnsi="Times New Roman"/>
          <w:lang w:val="en-US"/>
        </w:rPr>
        <w:t xml:space="preserve">with the goal </w:t>
      </w:r>
      <w:r w:rsidR="00D37B50" w:rsidRPr="00631209">
        <w:rPr>
          <w:rFonts w:ascii="Times New Roman" w:hAnsi="Times New Roman"/>
          <w:lang w:val="en-US"/>
        </w:rPr>
        <w:t>to “</w:t>
      </w:r>
      <w:r w:rsidR="00D37B50" w:rsidRPr="00631209">
        <w:rPr>
          <w:rFonts w:ascii="Times New Roman" w:hAnsi="Times New Roman"/>
          <w:i/>
          <w:lang w:val="en-US"/>
        </w:rPr>
        <w:t>get the final position of the ball as close as possible to the target</w:t>
      </w:r>
      <w:r w:rsidR="00D37B50" w:rsidRPr="00631209">
        <w:rPr>
          <w:rFonts w:ascii="Times New Roman" w:hAnsi="Times New Roman"/>
          <w:lang w:val="en-US"/>
        </w:rPr>
        <w:t xml:space="preserve">”. Prior to each putt </w:t>
      </w:r>
      <w:r w:rsidR="004C2654" w:rsidRPr="00631209">
        <w:rPr>
          <w:rFonts w:ascii="Times New Roman" w:hAnsi="Times New Roman"/>
          <w:lang w:val="en-US"/>
        </w:rPr>
        <w:t xml:space="preserve">participants </w:t>
      </w:r>
      <w:r w:rsidR="00D37B50" w:rsidRPr="00631209">
        <w:rPr>
          <w:rFonts w:ascii="Times New Roman" w:hAnsi="Times New Roman"/>
          <w:lang w:val="en-US"/>
        </w:rPr>
        <w:t xml:space="preserve">were </w:t>
      </w:r>
      <w:r w:rsidR="00E01986" w:rsidRPr="00631209">
        <w:rPr>
          <w:rFonts w:ascii="Times New Roman" w:hAnsi="Times New Roman"/>
          <w:lang w:val="en-US"/>
        </w:rPr>
        <w:t>required</w:t>
      </w:r>
      <w:r w:rsidR="004C2654" w:rsidRPr="00631209">
        <w:rPr>
          <w:rFonts w:ascii="Times New Roman" w:hAnsi="Times New Roman"/>
          <w:lang w:val="en-US"/>
        </w:rPr>
        <w:t xml:space="preserve"> </w:t>
      </w:r>
      <w:r w:rsidR="00D37B50" w:rsidRPr="00631209">
        <w:rPr>
          <w:rFonts w:ascii="Times New Roman" w:hAnsi="Times New Roman"/>
          <w:lang w:val="en-US"/>
        </w:rPr>
        <w:t>to s</w:t>
      </w:r>
      <w:r w:rsidR="007E0CCD" w:rsidRPr="00631209">
        <w:rPr>
          <w:rFonts w:ascii="Times New Roman" w:hAnsi="Times New Roman"/>
          <w:lang w:val="en-US"/>
        </w:rPr>
        <w:t>tand in a relaxed position and maintain their gaze on a fixation cross placed at eye</w:t>
      </w:r>
      <w:r w:rsidR="003A0BE2" w:rsidRPr="00631209">
        <w:rPr>
          <w:rFonts w:ascii="Times New Roman" w:hAnsi="Times New Roman"/>
          <w:lang w:val="en-US"/>
        </w:rPr>
        <w:t xml:space="preserve"> level</w:t>
      </w:r>
      <w:r w:rsidR="007E0CCD" w:rsidRPr="00631209">
        <w:rPr>
          <w:rFonts w:ascii="Times New Roman" w:hAnsi="Times New Roman"/>
          <w:lang w:val="en-US"/>
        </w:rPr>
        <w:t xml:space="preserve"> on the facing wall (c. 1.5 m away)</w:t>
      </w:r>
      <w:r w:rsidR="008C7BF9" w:rsidRPr="00631209">
        <w:rPr>
          <w:rFonts w:ascii="Times New Roman" w:hAnsi="Times New Roman"/>
          <w:lang w:val="en-US"/>
        </w:rPr>
        <w:t xml:space="preserve"> for 4-5 s</w:t>
      </w:r>
      <w:r w:rsidR="00D37B50" w:rsidRPr="00631209">
        <w:rPr>
          <w:rFonts w:ascii="Times New Roman" w:hAnsi="Times New Roman"/>
          <w:lang w:val="en-US"/>
        </w:rPr>
        <w:t>, until a</w:t>
      </w:r>
      <w:r w:rsidR="007E0CCD" w:rsidRPr="00631209">
        <w:rPr>
          <w:rFonts w:ascii="Times New Roman" w:hAnsi="Times New Roman"/>
          <w:lang w:val="en-US"/>
        </w:rPr>
        <w:t xml:space="preserve"> 200-ms acoustic</w:t>
      </w:r>
      <w:r w:rsidR="004C2654" w:rsidRPr="00631209">
        <w:rPr>
          <w:rFonts w:ascii="Times New Roman" w:hAnsi="Times New Roman"/>
          <w:lang w:val="en-US"/>
        </w:rPr>
        <w:t xml:space="preserve"> tone</w:t>
      </w:r>
      <w:r w:rsidR="00D37B50" w:rsidRPr="00631209">
        <w:rPr>
          <w:rFonts w:ascii="Times New Roman" w:hAnsi="Times New Roman"/>
          <w:lang w:val="en-US"/>
        </w:rPr>
        <w:t xml:space="preserve"> </w:t>
      </w:r>
      <w:r w:rsidR="000F548E" w:rsidRPr="00631209">
        <w:rPr>
          <w:rFonts w:ascii="Times New Roman" w:hAnsi="Times New Roman"/>
          <w:lang w:val="en-US"/>
        </w:rPr>
        <w:t xml:space="preserve">(cue stimulus) </w:t>
      </w:r>
      <w:r w:rsidR="007E0CCD" w:rsidRPr="00631209">
        <w:rPr>
          <w:rFonts w:ascii="Times New Roman" w:hAnsi="Times New Roman"/>
          <w:lang w:val="en-US"/>
        </w:rPr>
        <w:t>prompted them to prepare for the putt</w:t>
      </w:r>
      <w:r w:rsidR="00D37B50" w:rsidRPr="00631209">
        <w:rPr>
          <w:rFonts w:ascii="Times New Roman" w:hAnsi="Times New Roman"/>
          <w:lang w:val="en-US"/>
        </w:rPr>
        <w:t>. Th</w:t>
      </w:r>
      <w:r w:rsidR="004C2654" w:rsidRPr="00631209">
        <w:rPr>
          <w:rFonts w:ascii="Times New Roman" w:hAnsi="Times New Roman"/>
          <w:lang w:val="en-US"/>
        </w:rPr>
        <w:t>is</w:t>
      </w:r>
      <w:r w:rsidR="00D37B50" w:rsidRPr="00631209">
        <w:rPr>
          <w:rFonts w:ascii="Times New Roman" w:hAnsi="Times New Roman"/>
          <w:lang w:val="en-US"/>
        </w:rPr>
        <w:t xml:space="preserve"> acoustic</w:t>
      </w:r>
      <w:r w:rsidR="004C2654" w:rsidRPr="00631209">
        <w:rPr>
          <w:rFonts w:ascii="Times New Roman" w:hAnsi="Times New Roman"/>
          <w:lang w:val="en-US"/>
        </w:rPr>
        <w:t xml:space="preserve"> tone</w:t>
      </w:r>
      <w:r w:rsidR="00D37B50" w:rsidRPr="00631209">
        <w:rPr>
          <w:rFonts w:ascii="Times New Roman" w:hAnsi="Times New Roman"/>
          <w:lang w:val="en-US"/>
        </w:rPr>
        <w:t xml:space="preserve"> was generated by a piezo buzzer controlled by </w:t>
      </w:r>
      <w:r w:rsidR="00025578" w:rsidRPr="00631209">
        <w:rPr>
          <w:rFonts w:ascii="Times New Roman" w:hAnsi="Times New Roman"/>
          <w:lang w:val="en-US"/>
        </w:rPr>
        <w:t>an Arduino Micro board (Arduino, Italy) interfaced with a computer running MATLAB (MathWorks, USA).</w:t>
      </w:r>
    </w:p>
    <w:p w:rsidR="00DA0871" w:rsidRPr="00631209" w:rsidRDefault="00DA0871" w:rsidP="00864EDD">
      <w:pPr>
        <w:widowControl w:val="0"/>
        <w:suppressAutoHyphens/>
        <w:autoSpaceDE w:val="0"/>
        <w:autoSpaceDN w:val="0"/>
        <w:adjustRightInd w:val="0"/>
        <w:spacing w:after="0" w:line="480" w:lineRule="auto"/>
        <w:rPr>
          <w:rFonts w:ascii="Times New Roman" w:hAnsi="Times New Roman"/>
          <w:b/>
        </w:rPr>
      </w:pPr>
      <w:r w:rsidRPr="00631209">
        <w:rPr>
          <w:rFonts w:ascii="Times New Roman" w:hAnsi="Times New Roman"/>
          <w:b/>
        </w:rPr>
        <w:t>Procedure</w:t>
      </w:r>
    </w:p>
    <w:p w:rsidR="007E0CCD" w:rsidRPr="00631209" w:rsidRDefault="007E0CCD" w:rsidP="00864EDD">
      <w:pPr>
        <w:widowControl w:val="0"/>
        <w:suppressAutoHyphens/>
        <w:autoSpaceDE w:val="0"/>
        <w:autoSpaceDN w:val="0"/>
        <w:adjustRightInd w:val="0"/>
        <w:spacing w:after="0" w:line="480" w:lineRule="auto"/>
        <w:ind w:firstLine="720"/>
        <w:rPr>
          <w:rFonts w:ascii="Times New Roman" w:hAnsi="Times New Roman"/>
          <w:lang w:val="en-US"/>
        </w:rPr>
      </w:pPr>
      <w:r w:rsidRPr="00631209">
        <w:rPr>
          <w:rFonts w:ascii="Times New Roman" w:hAnsi="Times New Roman"/>
          <w:lang w:val="en-US"/>
        </w:rPr>
        <w:t>Upon arrival in the laboratory, participant</w:t>
      </w:r>
      <w:r w:rsidR="00AA7910" w:rsidRPr="00631209">
        <w:rPr>
          <w:rFonts w:ascii="Times New Roman" w:hAnsi="Times New Roman"/>
          <w:lang w:val="en-US"/>
        </w:rPr>
        <w:t>s</w:t>
      </w:r>
      <w:r w:rsidRPr="00631209">
        <w:rPr>
          <w:rFonts w:ascii="Times New Roman" w:hAnsi="Times New Roman"/>
          <w:lang w:val="en-US"/>
        </w:rPr>
        <w:t xml:space="preserve"> w</w:t>
      </w:r>
      <w:r w:rsidR="00AA7910" w:rsidRPr="00631209">
        <w:rPr>
          <w:rFonts w:ascii="Times New Roman" w:hAnsi="Times New Roman"/>
          <w:lang w:val="en-US"/>
        </w:rPr>
        <w:t>ere</w:t>
      </w:r>
      <w:r w:rsidRPr="00631209">
        <w:rPr>
          <w:rFonts w:ascii="Times New Roman" w:hAnsi="Times New Roman"/>
          <w:lang w:val="en-US"/>
        </w:rPr>
        <w:t xml:space="preserve"> briefed and instrumented for physiological recording. Then</w:t>
      </w:r>
      <w:r w:rsidR="00AA7910" w:rsidRPr="00631209">
        <w:rPr>
          <w:rFonts w:ascii="Times New Roman" w:hAnsi="Times New Roman"/>
          <w:lang w:val="en-US"/>
        </w:rPr>
        <w:t>,</w:t>
      </w:r>
      <w:r w:rsidRPr="00631209">
        <w:rPr>
          <w:rFonts w:ascii="Times New Roman" w:hAnsi="Times New Roman"/>
          <w:lang w:val="en-US"/>
        </w:rPr>
        <w:t xml:space="preserve"> participants performed 10 putts to a se</w:t>
      </w:r>
      <w:r w:rsidR="004C2654" w:rsidRPr="00631209">
        <w:rPr>
          <w:rFonts w:ascii="Times New Roman" w:hAnsi="Times New Roman"/>
          <w:lang w:val="en-US"/>
        </w:rPr>
        <w:t xml:space="preserve">ries </w:t>
      </w:r>
      <w:r w:rsidRPr="00631209">
        <w:rPr>
          <w:rFonts w:ascii="Times New Roman" w:hAnsi="Times New Roman"/>
          <w:lang w:val="en-US"/>
        </w:rPr>
        <w:t xml:space="preserve">of targets </w:t>
      </w:r>
      <w:r w:rsidR="00AA7910" w:rsidRPr="00631209">
        <w:rPr>
          <w:rFonts w:ascii="Times New Roman" w:hAnsi="Times New Roman"/>
          <w:lang w:val="en-US"/>
        </w:rPr>
        <w:t xml:space="preserve">varying in distance and </w:t>
      </w:r>
      <w:r w:rsidR="00EA3244" w:rsidRPr="00631209">
        <w:rPr>
          <w:rFonts w:ascii="Times New Roman" w:hAnsi="Times New Roman"/>
          <w:lang w:val="en-US"/>
        </w:rPr>
        <w:t>extent</w:t>
      </w:r>
      <w:r w:rsidR="00D062C0" w:rsidRPr="00631209">
        <w:rPr>
          <w:rFonts w:ascii="Times New Roman" w:hAnsi="Times New Roman"/>
          <w:lang w:val="en-US"/>
        </w:rPr>
        <w:t xml:space="preserve"> to familiarize </w:t>
      </w:r>
      <w:r w:rsidR="00EA6192" w:rsidRPr="00631209">
        <w:rPr>
          <w:rFonts w:ascii="Times New Roman" w:hAnsi="Times New Roman"/>
          <w:lang w:val="en-US"/>
        </w:rPr>
        <w:t xml:space="preserve">them </w:t>
      </w:r>
      <w:r w:rsidR="00D062C0" w:rsidRPr="00631209">
        <w:rPr>
          <w:rFonts w:ascii="Times New Roman" w:hAnsi="Times New Roman"/>
          <w:lang w:val="en-US"/>
        </w:rPr>
        <w:t xml:space="preserve">with the putting surface. </w:t>
      </w:r>
      <w:r w:rsidR="00AA7910" w:rsidRPr="00631209">
        <w:rPr>
          <w:rFonts w:ascii="Times New Roman" w:hAnsi="Times New Roman"/>
          <w:lang w:val="en-US"/>
        </w:rPr>
        <w:t>Finally</w:t>
      </w:r>
      <w:r w:rsidRPr="00631209">
        <w:rPr>
          <w:rFonts w:ascii="Times New Roman" w:hAnsi="Times New Roman"/>
          <w:lang w:val="en-US"/>
        </w:rPr>
        <w:t xml:space="preserve">, </w:t>
      </w:r>
      <w:r w:rsidR="008C7BF9" w:rsidRPr="00631209">
        <w:rPr>
          <w:rFonts w:ascii="Times New Roman" w:hAnsi="Times New Roman"/>
          <w:lang w:val="en-US"/>
        </w:rPr>
        <w:t>participants</w:t>
      </w:r>
      <w:r w:rsidR="00AA7910" w:rsidRPr="00631209">
        <w:rPr>
          <w:rFonts w:ascii="Times New Roman" w:hAnsi="Times New Roman"/>
          <w:lang w:val="en-US"/>
        </w:rPr>
        <w:t xml:space="preserve"> </w:t>
      </w:r>
      <w:r w:rsidRPr="00631209">
        <w:rPr>
          <w:rFonts w:ascii="Times New Roman" w:hAnsi="Times New Roman"/>
          <w:lang w:val="en-US"/>
        </w:rPr>
        <w:t>putt</w:t>
      </w:r>
      <w:r w:rsidR="00AA7910" w:rsidRPr="00631209">
        <w:rPr>
          <w:rFonts w:ascii="Times New Roman" w:hAnsi="Times New Roman"/>
          <w:lang w:val="en-US"/>
        </w:rPr>
        <w:t xml:space="preserve">ed 20 balls to </w:t>
      </w:r>
      <w:r w:rsidR="00EA6192" w:rsidRPr="00631209">
        <w:rPr>
          <w:rFonts w:ascii="Times New Roman" w:hAnsi="Times New Roman"/>
          <w:lang w:val="en-US"/>
        </w:rPr>
        <w:t xml:space="preserve">a </w:t>
      </w:r>
      <w:r w:rsidR="00AA7910" w:rsidRPr="00631209">
        <w:rPr>
          <w:rFonts w:ascii="Times New Roman" w:hAnsi="Times New Roman"/>
          <w:lang w:val="en-US"/>
        </w:rPr>
        <w:t>straight 2-m distant target</w:t>
      </w:r>
      <w:r w:rsidRPr="00631209">
        <w:rPr>
          <w:rFonts w:ascii="Times New Roman" w:hAnsi="Times New Roman"/>
          <w:lang w:val="en-US"/>
        </w:rPr>
        <w:t xml:space="preserve">. </w:t>
      </w:r>
      <w:r w:rsidR="00F90AA7" w:rsidRPr="00631209">
        <w:rPr>
          <w:rFonts w:ascii="Times New Roman" w:hAnsi="Times New Roman"/>
          <w:lang w:val="en-US"/>
        </w:rPr>
        <w:t xml:space="preserve">The </w:t>
      </w:r>
      <w:r w:rsidR="003A0BE2" w:rsidRPr="00631209">
        <w:rPr>
          <w:rFonts w:ascii="Times New Roman" w:hAnsi="Times New Roman"/>
          <w:lang w:val="en-US"/>
        </w:rPr>
        <w:t xml:space="preserve">average </w:t>
      </w:r>
      <w:r w:rsidR="00F90AA7" w:rsidRPr="00631209">
        <w:rPr>
          <w:rFonts w:ascii="Times New Roman" w:hAnsi="Times New Roman"/>
          <w:lang w:val="en-US"/>
        </w:rPr>
        <w:t xml:space="preserve">time between consecutive putts was </w:t>
      </w:r>
      <w:r w:rsidR="00621150" w:rsidRPr="00631209">
        <w:rPr>
          <w:rFonts w:ascii="Times New Roman" w:hAnsi="Times New Roman"/>
          <w:lang w:val="en-US"/>
        </w:rPr>
        <w:t xml:space="preserve">22.82 s </w:t>
      </w:r>
      <w:r w:rsidR="00F90AA7" w:rsidRPr="00631209">
        <w:rPr>
          <w:rFonts w:ascii="Times New Roman" w:hAnsi="Times New Roman"/>
        </w:rPr>
        <w:t>(</w:t>
      </w:r>
      <w:r w:rsidR="00F90AA7" w:rsidRPr="00631209">
        <w:rPr>
          <w:rFonts w:ascii="Times New Roman" w:hAnsi="Times New Roman"/>
          <w:i/>
        </w:rPr>
        <w:t>SD</w:t>
      </w:r>
      <w:r w:rsidR="00F90AA7" w:rsidRPr="00631209">
        <w:rPr>
          <w:rFonts w:ascii="Times New Roman" w:hAnsi="Times New Roman"/>
        </w:rPr>
        <w:t xml:space="preserve"> = </w:t>
      </w:r>
      <w:r w:rsidR="00621150" w:rsidRPr="00631209">
        <w:rPr>
          <w:rFonts w:ascii="Times New Roman" w:hAnsi="Times New Roman"/>
        </w:rPr>
        <w:t>2.45</w:t>
      </w:r>
      <w:r w:rsidR="00F90AA7" w:rsidRPr="00631209">
        <w:rPr>
          <w:rFonts w:ascii="Times New Roman" w:hAnsi="Times New Roman"/>
        </w:rPr>
        <w:t>)</w:t>
      </w:r>
      <w:r w:rsidR="00F90AA7" w:rsidRPr="00631209">
        <w:rPr>
          <w:rFonts w:ascii="Times New Roman" w:hAnsi="Times New Roman"/>
          <w:lang w:val="en-US"/>
        </w:rPr>
        <w:t xml:space="preserve">. </w:t>
      </w:r>
      <w:r w:rsidR="00AA7910" w:rsidRPr="00631209">
        <w:rPr>
          <w:rFonts w:ascii="Times New Roman" w:hAnsi="Times New Roman"/>
        </w:rPr>
        <w:t xml:space="preserve">After each putt the researcher took a photo of the putting area </w:t>
      </w:r>
      <w:r w:rsidR="003A0BE2" w:rsidRPr="00631209">
        <w:rPr>
          <w:rFonts w:ascii="Times New Roman" w:hAnsi="Times New Roman"/>
        </w:rPr>
        <w:t xml:space="preserve">using </w:t>
      </w:r>
      <w:r w:rsidR="00AA7910" w:rsidRPr="00631209">
        <w:rPr>
          <w:rFonts w:ascii="Times New Roman" w:hAnsi="Times New Roman"/>
        </w:rPr>
        <w:t>a ceiling-mounted camera</w:t>
      </w:r>
      <w:r w:rsidR="008C7BF9" w:rsidRPr="00631209">
        <w:rPr>
          <w:rFonts w:ascii="Times New Roman" w:hAnsi="Times New Roman"/>
        </w:rPr>
        <w:t xml:space="preserve"> and repositioned the ball for the next putt</w:t>
      </w:r>
      <w:r w:rsidR="00AA7910" w:rsidRPr="00631209">
        <w:rPr>
          <w:rFonts w:ascii="Times New Roman" w:hAnsi="Times New Roman"/>
        </w:rPr>
        <w:t>.</w:t>
      </w:r>
    </w:p>
    <w:p w:rsidR="00C228B2" w:rsidRPr="00631209" w:rsidRDefault="00F24A55" w:rsidP="00864EDD">
      <w:pPr>
        <w:widowControl w:val="0"/>
        <w:suppressAutoHyphens/>
        <w:autoSpaceDE w:val="0"/>
        <w:autoSpaceDN w:val="0"/>
        <w:adjustRightInd w:val="0"/>
        <w:spacing w:after="0" w:line="480" w:lineRule="auto"/>
        <w:rPr>
          <w:rFonts w:ascii="Times New Roman" w:hAnsi="Times New Roman"/>
          <w:b/>
        </w:rPr>
      </w:pPr>
      <w:r w:rsidRPr="00631209">
        <w:rPr>
          <w:rFonts w:ascii="Times New Roman" w:hAnsi="Times New Roman"/>
          <w:b/>
        </w:rPr>
        <w:t xml:space="preserve">Physiological </w:t>
      </w:r>
      <w:r w:rsidR="003524FE" w:rsidRPr="00631209">
        <w:rPr>
          <w:rFonts w:ascii="Times New Roman" w:hAnsi="Times New Roman"/>
          <w:b/>
        </w:rPr>
        <w:t>signals</w:t>
      </w:r>
    </w:p>
    <w:p w:rsidR="008B5A61" w:rsidRPr="00631209" w:rsidRDefault="00BA5E4F" w:rsidP="00864EDD">
      <w:pPr>
        <w:widowControl w:val="0"/>
        <w:suppressAutoHyphens/>
        <w:autoSpaceDE w:val="0"/>
        <w:autoSpaceDN w:val="0"/>
        <w:adjustRightInd w:val="0"/>
        <w:spacing w:after="0" w:line="480" w:lineRule="auto"/>
        <w:ind w:firstLine="720"/>
        <w:rPr>
          <w:rFonts w:ascii="Times New Roman" w:hAnsi="Times New Roman"/>
          <w:lang w:val="en-US"/>
        </w:rPr>
      </w:pPr>
      <w:r w:rsidRPr="00631209">
        <w:rPr>
          <w:rFonts w:ascii="Times New Roman" w:hAnsi="Times New Roman"/>
        </w:rPr>
        <w:t xml:space="preserve">Electrophysiological signals were recorded </w:t>
      </w:r>
      <w:r w:rsidR="003A0BE2" w:rsidRPr="00631209">
        <w:rPr>
          <w:rFonts w:ascii="Times New Roman" w:hAnsi="Times New Roman"/>
        </w:rPr>
        <w:t>using an</w:t>
      </w:r>
      <w:r w:rsidRPr="00631209">
        <w:rPr>
          <w:rFonts w:ascii="Times New Roman" w:hAnsi="Times New Roman"/>
        </w:rPr>
        <w:t xml:space="preserve"> Acti</w:t>
      </w:r>
      <w:r w:rsidR="00AA7910" w:rsidRPr="00631209">
        <w:rPr>
          <w:rFonts w:ascii="Times New Roman" w:hAnsi="Times New Roman"/>
        </w:rPr>
        <w:t>veTwo</w:t>
      </w:r>
      <w:r w:rsidRPr="00631209">
        <w:rPr>
          <w:rFonts w:ascii="Times New Roman" w:hAnsi="Times New Roman"/>
        </w:rPr>
        <w:t xml:space="preserve"> </w:t>
      </w:r>
      <w:r w:rsidR="008B5A61" w:rsidRPr="00631209">
        <w:rPr>
          <w:rFonts w:ascii="Times New Roman" w:hAnsi="Times New Roman"/>
        </w:rPr>
        <w:t>s</w:t>
      </w:r>
      <w:r w:rsidRPr="00631209">
        <w:rPr>
          <w:rFonts w:ascii="Times New Roman" w:hAnsi="Times New Roman"/>
        </w:rPr>
        <w:t xml:space="preserve">ystem (BioSemi, Netherlands). </w:t>
      </w:r>
      <w:r w:rsidR="008B5A61" w:rsidRPr="00631209">
        <w:rPr>
          <w:rFonts w:ascii="Times New Roman" w:hAnsi="Times New Roman"/>
        </w:rPr>
        <w:t xml:space="preserve">The EOG was recorded </w:t>
      </w:r>
      <w:r w:rsidR="003A0BE2" w:rsidRPr="00631209">
        <w:rPr>
          <w:rFonts w:ascii="Times New Roman" w:hAnsi="Times New Roman"/>
        </w:rPr>
        <w:t xml:space="preserve">using four </w:t>
      </w:r>
      <w:r w:rsidR="008B5A61" w:rsidRPr="00631209">
        <w:rPr>
          <w:rFonts w:ascii="Times New Roman" w:hAnsi="Times New Roman"/>
        </w:rPr>
        <w:t xml:space="preserve">electrodes applied </w:t>
      </w:r>
      <w:r w:rsidR="008C7BF9" w:rsidRPr="00631209">
        <w:rPr>
          <w:rFonts w:ascii="Times New Roman" w:hAnsi="Times New Roman"/>
        </w:rPr>
        <w:t xml:space="preserve">on the participant’s skin near the eyes: </w:t>
      </w:r>
      <w:r w:rsidR="002E1D0C" w:rsidRPr="00631209">
        <w:rPr>
          <w:rFonts w:ascii="Times New Roman" w:hAnsi="Times New Roman"/>
        </w:rPr>
        <w:t>two</w:t>
      </w:r>
      <w:r w:rsidR="008C7BF9" w:rsidRPr="00631209">
        <w:rPr>
          <w:rFonts w:ascii="Times New Roman" w:hAnsi="Times New Roman"/>
        </w:rPr>
        <w:t xml:space="preserve"> were placed at the outer </w:t>
      </w:r>
      <w:r w:rsidR="00231477" w:rsidRPr="00631209">
        <w:rPr>
          <w:rFonts w:ascii="Times New Roman" w:hAnsi="Times New Roman"/>
        </w:rPr>
        <w:t xml:space="preserve">canthi </w:t>
      </w:r>
      <w:r w:rsidR="008C7BF9" w:rsidRPr="00631209">
        <w:rPr>
          <w:rFonts w:ascii="Times New Roman" w:hAnsi="Times New Roman"/>
        </w:rPr>
        <w:t xml:space="preserve">of each eye and the other </w:t>
      </w:r>
      <w:r w:rsidR="002E1D0C" w:rsidRPr="00631209">
        <w:rPr>
          <w:rFonts w:ascii="Times New Roman" w:hAnsi="Times New Roman"/>
        </w:rPr>
        <w:t>two</w:t>
      </w:r>
      <w:r w:rsidR="008C7BF9" w:rsidRPr="00631209">
        <w:rPr>
          <w:rFonts w:ascii="Times New Roman" w:hAnsi="Times New Roman"/>
        </w:rPr>
        <w:t xml:space="preserve"> at the </w:t>
      </w:r>
      <w:r w:rsidR="008B5A61" w:rsidRPr="00631209">
        <w:rPr>
          <w:rFonts w:ascii="Times New Roman" w:hAnsi="Times New Roman"/>
        </w:rPr>
        <w:t xml:space="preserve">bottom of each eye. </w:t>
      </w:r>
      <w:r w:rsidRPr="00631209">
        <w:rPr>
          <w:rFonts w:ascii="Times New Roman" w:hAnsi="Times New Roman"/>
        </w:rPr>
        <w:t xml:space="preserve">The EEG was recorded </w:t>
      </w:r>
      <w:r w:rsidR="00AA7910" w:rsidRPr="00631209">
        <w:rPr>
          <w:rFonts w:ascii="Times New Roman" w:hAnsi="Times New Roman"/>
        </w:rPr>
        <w:t xml:space="preserve">through </w:t>
      </w:r>
      <w:r w:rsidRPr="00631209">
        <w:rPr>
          <w:rFonts w:ascii="Times New Roman" w:hAnsi="Times New Roman"/>
        </w:rPr>
        <w:t xml:space="preserve">32 </w:t>
      </w:r>
      <w:r w:rsidR="00AA7910" w:rsidRPr="00631209">
        <w:rPr>
          <w:rFonts w:ascii="Times New Roman" w:hAnsi="Times New Roman"/>
        </w:rPr>
        <w:t xml:space="preserve">electrodes </w:t>
      </w:r>
      <w:r w:rsidR="00F90AA7" w:rsidRPr="00631209">
        <w:rPr>
          <w:rFonts w:ascii="Times New Roman" w:hAnsi="Times New Roman"/>
        </w:rPr>
        <w:t>applied on</w:t>
      </w:r>
      <w:r w:rsidR="00AA7910" w:rsidRPr="00631209">
        <w:rPr>
          <w:rFonts w:ascii="Times New Roman" w:hAnsi="Times New Roman"/>
        </w:rPr>
        <w:t xml:space="preserve"> </w:t>
      </w:r>
      <w:r w:rsidR="00F90AA7" w:rsidRPr="00631209">
        <w:rPr>
          <w:rFonts w:ascii="Times New Roman" w:hAnsi="Times New Roman"/>
        </w:rPr>
        <w:t xml:space="preserve">scalp </w:t>
      </w:r>
      <w:r w:rsidR="00AA7910" w:rsidRPr="00631209">
        <w:rPr>
          <w:rFonts w:ascii="Times New Roman" w:hAnsi="Times New Roman"/>
        </w:rPr>
        <w:t xml:space="preserve">sites </w:t>
      </w:r>
      <w:r w:rsidR="00AA7910" w:rsidRPr="00631209">
        <w:rPr>
          <w:rFonts w:ascii="Times New Roman" w:hAnsi="Times New Roman"/>
          <w:lang w:val="en-US"/>
        </w:rPr>
        <w:t xml:space="preserve">Fp1, Fp2, AF3, AF4, F7, F3, Fz, F4, F8, FC5, FC1, FC2, FC6, T7, C3, Cz, C4, T8, CP5, CP1, CP2, CP6, P7, P3, Pz, P4, P8, PO3, PO4, O1, Oz, O2 (10-20 system, </w:t>
      </w:r>
      <w:bookmarkStart w:id="6" w:name="_Hlk519969168"/>
      <w:r w:rsidR="00AA7910" w:rsidRPr="00631209">
        <w:rPr>
          <w:rFonts w:ascii="Times New Roman" w:hAnsi="Times New Roman"/>
          <w:lang w:val="en-US"/>
        </w:rPr>
        <w:t>Jasper, 1958</w:t>
      </w:r>
      <w:bookmarkEnd w:id="6"/>
      <w:r w:rsidR="00AA7910" w:rsidRPr="00631209">
        <w:rPr>
          <w:rFonts w:ascii="Times New Roman" w:hAnsi="Times New Roman"/>
          <w:lang w:val="en-US"/>
        </w:rPr>
        <w:t>).</w:t>
      </w:r>
      <w:r w:rsidR="00AA7910" w:rsidRPr="00631209">
        <w:rPr>
          <w:rFonts w:ascii="Times New Roman" w:hAnsi="Times New Roman"/>
        </w:rPr>
        <w:t xml:space="preserve"> Additional electrodes were applied </w:t>
      </w:r>
      <w:r w:rsidR="004C2654" w:rsidRPr="00631209">
        <w:rPr>
          <w:rFonts w:ascii="Times New Roman" w:hAnsi="Times New Roman"/>
        </w:rPr>
        <w:t>t</w:t>
      </w:r>
      <w:r w:rsidR="00AA7910" w:rsidRPr="00631209">
        <w:rPr>
          <w:rFonts w:ascii="Times New Roman" w:hAnsi="Times New Roman"/>
        </w:rPr>
        <w:t xml:space="preserve">o the mastoids and </w:t>
      </w:r>
      <w:r w:rsidR="004C2654" w:rsidRPr="00631209">
        <w:rPr>
          <w:rFonts w:ascii="Times New Roman" w:hAnsi="Times New Roman"/>
        </w:rPr>
        <w:t>t</w:t>
      </w:r>
      <w:r w:rsidR="00AA7910" w:rsidRPr="00631209">
        <w:rPr>
          <w:rFonts w:ascii="Times New Roman" w:hAnsi="Times New Roman"/>
        </w:rPr>
        <w:t xml:space="preserve">o the chest (proximal </w:t>
      </w:r>
      <w:r w:rsidR="00AA7910" w:rsidRPr="00631209">
        <w:rPr>
          <w:rFonts w:ascii="Times New Roman" w:hAnsi="Times New Roman"/>
          <w:lang w:val="en-US"/>
        </w:rPr>
        <w:t xml:space="preserve">lead-II </w:t>
      </w:r>
      <w:r w:rsidR="008B5A61" w:rsidRPr="00631209">
        <w:rPr>
          <w:rFonts w:ascii="Times New Roman" w:hAnsi="Times New Roman"/>
          <w:lang w:val="en-US"/>
        </w:rPr>
        <w:t xml:space="preserve">ECG </w:t>
      </w:r>
      <w:r w:rsidR="00AA7910" w:rsidRPr="00631209">
        <w:rPr>
          <w:rFonts w:ascii="Times New Roman" w:hAnsi="Times New Roman"/>
          <w:lang w:val="en-US"/>
        </w:rPr>
        <w:t>montage</w:t>
      </w:r>
      <w:r w:rsidR="00AA7910" w:rsidRPr="00631209">
        <w:rPr>
          <w:rFonts w:ascii="Times New Roman" w:hAnsi="Times New Roman"/>
        </w:rPr>
        <w:t xml:space="preserve">) for </w:t>
      </w:r>
      <w:r w:rsidR="008C7BF9" w:rsidRPr="00631209">
        <w:rPr>
          <w:rFonts w:ascii="Times New Roman" w:hAnsi="Times New Roman"/>
        </w:rPr>
        <w:t xml:space="preserve">offline </w:t>
      </w:r>
      <w:r w:rsidR="00F90AA7" w:rsidRPr="00631209">
        <w:rPr>
          <w:rFonts w:ascii="Times New Roman" w:hAnsi="Times New Roman"/>
        </w:rPr>
        <w:t xml:space="preserve">denoising </w:t>
      </w:r>
      <w:r w:rsidR="00AA7910" w:rsidRPr="00631209">
        <w:rPr>
          <w:rFonts w:ascii="Times New Roman" w:hAnsi="Times New Roman"/>
        </w:rPr>
        <w:t>purposes</w:t>
      </w:r>
      <w:r w:rsidR="008C7BF9" w:rsidRPr="00631209">
        <w:rPr>
          <w:rFonts w:ascii="Times New Roman" w:hAnsi="Times New Roman"/>
        </w:rPr>
        <w:t xml:space="preserve"> (described below)</w:t>
      </w:r>
      <w:r w:rsidR="008B5A61" w:rsidRPr="00631209">
        <w:rPr>
          <w:rFonts w:ascii="Times New Roman" w:hAnsi="Times New Roman"/>
        </w:rPr>
        <w:t xml:space="preserve">. </w:t>
      </w:r>
      <w:r w:rsidR="008B5A61" w:rsidRPr="00631209">
        <w:rPr>
          <w:rFonts w:ascii="Times New Roman" w:hAnsi="Times New Roman"/>
          <w:lang w:val="en-US"/>
        </w:rPr>
        <w:t>The signal was amplified and digitized at 2048 Hz with 24-bit resolution and no filter was set during</w:t>
      </w:r>
      <w:r w:rsidR="00EA3244" w:rsidRPr="00631209">
        <w:rPr>
          <w:rFonts w:ascii="Times New Roman" w:hAnsi="Times New Roman"/>
          <w:lang w:val="en-US"/>
        </w:rPr>
        <w:t xml:space="preserve"> </w:t>
      </w:r>
      <w:r w:rsidR="008B5A61" w:rsidRPr="00631209">
        <w:rPr>
          <w:rFonts w:ascii="Times New Roman" w:hAnsi="Times New Roman"/>
          <w:lang w:val="en-US"/>
        </w:rPr>
        <w:t>recording. All channels were recorded in monopolar.</w:t>
      </w:r>
      <w:r w:rsidR="008B5A61" w:rsidRPr="00631209">
        <w:rPr>
          <w:rFonts w:ascii="Times New Roman" w:hAnsi="Times New Roman"/>
        </w:rPr>
        <w:t xml:space="preserve"> </w:t>
      </w:r>
      <w:r w:rsidR="008B5A61" w:rsidRPr="00631209">
        <w:rPr>
          <w:rFonts w:ascii="Times New Roman" w:hAnsi="Times New Roman"/>
          <w:lang w:val="en-US"/>
        </w:rPr>
        <w:t xml:space="preserve">Common mode sense and driven right leg electrodes were used to enhance the common mode rejection ratio of the signal. </w:t>
      </w:r>
    </w:p>
    <w:p w:rsidR="00D37B50" w:rsidRPr="00631209" w:rsidRDefault="008B2658" w:rsidP="00864EDD">
      <w:pPr>
        <w:widowControl w:val="0"/>
        <w:suppressAutoHyphens/>
        <w:autoSpaceDE w:val="0"/>
        <w:autoSpaceDN w:val="0"/>
        <w:adjustRightInd w:val="0"/>
        <w:spacing w:after="0" w:line="480" w:lineRule="auto"/>
        <w:ind w:firstLine="720"/>
        <w:rPr>
          <w:rFonts w:ascii="Times New Roman" w:hAnsi="Times New Roman"/>
          <w:lang w:val="en-US"/>
        </w:rPr>
      </w:pPr>
      <w:r w:rsidRPr="00631209">
        <w:rPr>
          <w:rFonts w:ascii="Times New Roman" w:hAnsi="Times New Roman"/>
          <w:lang w:val="en-US"/>
        </w:rPr>
        <w:t xml:space="preserve">Digital </w:t>
      </w:r>
      <w:r w:rsidR="00D37B50" w:rsidRPr="00631209">
        <w:rPr>
          <w:rFonts w:ascii="Times New Roman" w:hAnsi="Times New Roman"/>
          <w:lang w:val="en-US"/>
        </w:rPr>
        <w:t xml:space="preserve">triggers </w:t>
      </w:r>
      <w:r w:rsidRPr="00631209">
        <w:rPr>
          <w:rFonts w:ascii="Times New Roman" w:hAnsi="Times New Roman"/>
        </w:rPr>
        <w:t>(</w:t>
      </w:r>
      <w:r w:rsidR="002E1D0C" w:rsidRPr="00631209">
        <w:rPr>
          <w:rFonts w:ascii="Times New Roman" w:hAnsi="Times New Roman"/>
        </w:rPr>
        <w:t xml:space="preserve">transistor-transistor logic </w:t>
      </w:r>
      <w:r w:rsidR="00D37B50" w:rsidRPr="00631209">
        <w:rPr>
          <w:rFonts w:ascii="Times New Roman" w:hAnsi="Times New Roman"/>
          <w:lang w:val="en-US"/>
        </w:rPr>
        <w:t>inputs</w:t>
      </w:r>
      <w:r w:rsidRPr="00631209">
        <w:rPr>
          <w:rFonts w:ascii="Times New Roman" w:hAnsi="Times New Roman"/>
          <w:lang w:val="en-US"/>
        </w:rPr>
        <w:t xml:space="preserve">) were sent </w:t>
      </w:r>
      <w:r w:rsidR="00D37B50" w:rsidRPr="00631209">
        <w:rPr>
          <w:rFonts w:ascii="Times New Roman" w:hAnsi="Times New Roman"/>
          <w:lang w:val="en-US"/>
        </w:rPr>
        <w:t xml:space="preserve">via parallel communication </w:t>
      </w:r>
      <w:r w:rsidRPr="00631209">
        <w:rPr>
          <w:rFonts w:ascii="Times New Roman" w:hAnsi="Times New Roman"/>
          <w:lang w:val="en-US"/>
        </w:rPr>
        <w:t xml:space="preserve">to the </w:t>
      </w:r>
      <w:r w:rsidR="00D37B50" w:rsidRPr="00631209">
        <w:rPr>
          <w:rFonts w:ascii="Times New Roman" w:hAnsi="Times New Roman"/>
          <w:lang w:val="en-US"/>
        </w:rPr>
        <w:t xml:space="preserve">recording </w:t>
      </w:r>
      <w:r w:rsidRPr="00631209">
        <w:rPr>
          <w:rFonts w:ascii="Times New Roman" w:hAnsi="Times New Roman"/>
          <w:lang w:val="en-US"/>
        </w:rPr>
        <w:t xml:space="preserve">system </w:t>
      </w:r>
      <w:r w:rsidR="00D37B50" w:rsidRPr="00631209">
        <w:rPr>
          <w:rFonts w:ascii="Times New Roman" w:hAnsi="Times New Roman"/>
          <w:lang w:val="en-US"/>
        </w:rPr>
        <w:t xml:space="preserve">in order </w:t>
      </w:r>
      <w:r w:rsidRPr="00631209">
        <w:rPr>
          <w:rFonts w:ascii="Times New Roman" w:hAnsi="Times New Roman"/>
          <w:lang w:val="en-US"/>
        </w:rPr>
        <w:t xml:space="preserve">to detect </w:t>
      </w:r>
      <w:r w:rsidR="009C2734" w:rsidRPr="00631209">
        <w:rPr>
          <w:rFonts w:ascii="Times New Roman" w:hAnsi="Times New Roman"/>
          <w:lang w:val="en-US"/>
        </w:rPr>
        <w:t xml:space="preserve">(a) </w:t>
      </w:r>
      <w:r w:rsidR="008C7BF9" w:rsidRPr="00631209">
        <w:rPr>
          <w:rFonts w:ascii="Times New Roman" w:hAnsi="Times New Roman"/>
          <w:lang w:val="en-US"/>
        </w:rPr>
        <w:t>the onset of the acoustic tone (prompting the participant to prepare for the putt)</w:t>
      </w:r>
      <w:r w:rsidR="003759EF" w:rsidRPr="00631209">
        <w:rPr>
          <w:rFonts w:ascii="Times New Roman" w:hAnsi="Times New Roman"/>
          <w:lang w:val="en-US"/>
        </w:rPr>
        <w:t xml:space="preserve">, </w:t>
      </w:r>
      <w:r w:rsidR="009C2734" w:rsidRPr="00631209">
        <w:rPr>
          <w:rFonts w:ascii="Times New Roman" w:hAnsi="Times New Roman"/>
          <w:lang w:val="en-US"/>
        </w:rPr>
        <w:t xml:space="preserve">(b) </w:t>
      </w:r>
      <w:r w:rsidRPr="00631209">
        <w:rPr>
          <w:rFonts w:ascii="Times New Roman" w:hAnsi="Times New Roman"/>
          <w:lang w:val="en-US"/>
        </w:rPr>
        <w:t>the initiation of the backswing</w:t>
      </w:r>
      <w:r w:rsidR="003759EF" w:rsidRPr="00631209">
        <w:rPr>
          <w:rFonts w:ascii="Times New Roman" w:hAnsi="Times New Roman"/>
          <w:lang w:val="en-US"/>
        </w:rPr>
        <w:t xml:space="preserve">, and </w:t>
      </w:r>
      <w:r w:rsidR="009C2734" w:rsidRPr="00631209">
        <w:rPr>
          <w:rFonts w:ascii="Times New Roman" w:hAnsi="Times New Roman"/>
          <w:lang w:val="en-US"/>
        </w:rPr>
        <w:t xml:space="preserve">(c) </w:t>
      </w:r>
      <w:r w:rsidR="003759EF" w:rsidRPr="00631209">
        <w:rPr>
          <w:rFonts w:ascii="Times New Roman" w:hAnsi="Times New Roman"/>
          <w:lang w:val="en-US"/>
        </w:rPr>
        <w:t>the impact of the putter head with the ball</w:t>
      </w:r>
      <w:r w:rsidRPr="00631209">
        <w:rPr>
          <w:rFonts w:ascii="Times New Roman" w:hAnsi="Times New Roman"/>
          <w:lang w:val="en-US"/>
        </w:rPr>
        <w:t xml:space="preserve">. </w:t>
      </w:r>
      <w:r w:rsidR="008C7BF9" w:rsidRPr="00631209">
        <w:rPr>
          <w:rFonts w:ascii="Times New Roman" w:hAnsi="Times New Roman"/>
          <w:lang w:val="en-US"/>
        </w:rPr>
        <w:t>P</w:t>
      </w:r>
      <w:r w:rsidRPr="00631209">
        <w:rPr>
          <w:rFonts w:ascii="Times New Roman" w:hAnsi="Times New Roman"/>
          <w:lang w:val="en-US"/>
        </w:rPr>
        <w:t>articipant</w:t>
      </w:r>
      <w:r w:rsidR="00D37B50" w:rsidRPr="00631209">
        <w:rPr>
          <w:rFonts w:ascii="Times New Roman" w:hAnsi="Times New Roman"/>
          <w:lang w:val="en-US"/>
        </w:rPr>
        <w:t>s</w:t>
      </w:r>
      <w:r w:rsidRPr="00631209">
        <w:rPr>
          <w:rFonts w:ascii="Times New Roman" w:hAnsi="Times New Roman"/>
          <w:lang w:val="en-US"/>
        </w:rPr>
        <w:t xml:space="preserve"> w</w:t>
      </w:r>
      <w:r w:rsidR="00D37B50" w:rsidRPr="00631209">
        <w:rPr>
          <w:rFonts w:ascii="Times New Roman" w:hAnsi="Times New Roman"/>
          <w:lang w:val="en-US"/>
        </w:rPr>
        <w:t>ere</w:t>
      </w:r>
      <w:r w:rsidRPr="00631209">
        <w:rPr>
          <w:rFonts w:ascii="Times New Roman" w:hAnsi="Times New Roman"/>
          <w:lang w:val="en-US"/>
        </w:rPr>
        <w:t xml:space="preserve"> </w:t>
      </w:r>
      <w:r w:rsidR="008C7BF9" w:rsidRPr="00631209">
        <w:rPr>
          <w:rFonts w:ascii="Times New Roman" w:hAnsi="Times New Roman"/>
          <w:lang w:val="en-US"/>
        </w:rPr>
        <w:t xml:space="preserve">instructed </w:t>
      </w:r>
      <w:r w:rsidRPr="00631209">
        <w:rPr>
          <w:rFonts w:ascii="Times New Roman" w:hAnsi="Times New Roman"/>
          <w:lang w:val="en-US"/>
        </w:rPr>
        <w:t>to align the putter head with an infrared digital switch (E18-D80NK)</w:t>
      </w:r>
      <w:r w:rsidR="008C7BF9" w:rsidRPr="00631209">
        <w:rPr>
          <w:rFonts w:ascii="Times New Roman" w:hAnsi="Times New Roman"/>
          <w:lang w:val="en-US"/>
        </w:rPr>
        <w:t xml:space="preserve"> </w:t>
      </w:r>
      <w:r w:rsidR="008C7BF9" w:rsidRPr="00631209">
        <w:rPr>
          <w:rFonts w:ascii="Times New Roman" w:hAnsi="Times New Roman"/>
          <w:lang w:val="en-US"/>
        </w:rPr>
        <w:lastRenderedPageBreak/>
        <w:t>when ready to putt</w:t>
      </w:r>
      <w:r w:rsidRPr="00631209">
        <w:rPr>
          <w:rFonts w:ascii="Times New Roman" w:hAnsi="Times New Roman"/>
          <w:lang w:val="en-US"/>
        </w:rPr>
        <w:t xml:space="preserve">: </w:t>
      </w:r>
      <w:r w:rsidR="003539B9" w:rsidRPr="00631209">
        <w:rPr>
          <w:rFonts w:ascii="Times New Roman" w:hAnsi="Times New Roman"/>
          <w:lang w:val="en-US"/>
        </w:rPr>
        <w:t xml:space="preserve">this sensor sent a digital trigger </w:t>
      </w:r>
      <w:r w:rsidRPr="00631209">
        <w:rPr>
          <w:rFonts w:ascii="Times New Roman" w:hAnsi="Times New Roman"/>
          <w:lang w:val="en-US"/>
        </w:rPr>
        <w:t xml:space="preserve">as the putter head moved away from the ball </w:t>
      </w:r>
      <w:r w:rsidR="00334D54" w:rsidRPr="00631209">
        <w:rPr>
          <w:rFonts w:ascii="Times New Roman" w:hAnsi="Times New Roman"/>
          <w:lang w:val="en-US"/>
        </w:rPr>
        <w:t>a</w:t>
      </w:r>
      <w:r w:rsidRPr="00631209">
        <w:rPr>
          <w:rFonts w:ascii="Times New Roman" w:hAnsi="Times New Roman"/>
          <w:lang w:val="en-US"/>
        </w:rPr>
        <w:t>t</w:t>
      </w:r>
      <w:r w:rsidR="00334D54" w:rsidRPr="00631209">
        <w:rPr>
          <w:rFonts w:ascii="Times New Roman" w:hAnsi="Times New Roman"/>
          <w:lang w:val="en-US"/>
        </w:rPr>
        <w:t xml:space="preserve"> the initiation of </w:t>
      </w:r>
      <w:r w:rsidRPr="00631209">
        <w:rPr>
          <w:rFonts w:ascii="Times New Roman" w:hAnsi="Times New Roman"/>
          <w:lang w:val="en-US"/>
        </w:rPr>
        <w:t xml:space="preserve">the backswing. </w:t>
      </w:r>
      <w:r w:rsidR="00D37B50" w:rsidRPr="00631209">
        <w:rPr>
          <w:rFonts w:ascii="Times New Roman" w:hAnsi="Times New Roman"/>
          <w:lang w:val="en-US"/>
        </w:rPr>
        <w:t xml:space="preserve">In addition, a piezo sensor (MiniSense 100) attached to the back of the putter head was used to record </w:t>
      </w:r>
      <w:r w:rsidR="004C2654" w:rsidRPr="00631209">
        <w:rPr>
          <w:rFonts w:ascii="Times New Roman" w:hAnsi="Times New Roman"/>
          <w:lang w:val="en-US"/>
        </w:rPr>
        <w:t xml:space="preserve">putter-ball </w:t>
      </w:r>
      <w:r w:rsidR="00EA3244" w:rsidRPr="00631209">
        <w:rPr>
          <w:rFonts w:ascii="Times New Roman" w:hAnsi="Times New Roman"/>
          <w:lang w:val="en-US"/>
        </w:rPr>
        <w:t xml:space="preserve">impact </w:t>
      </w:r>
      <w:r w:rsidR="00D37B50" w:rsidRPr="00631209">
        <w:rPr>
          <w:rFonts w:ascii="Times New Roman" w:hAnsi="Times New Roman"/>
          <w:lang w:val="en-US"/>
        </w:rPr>
        <w:t>vibrations</w:t>
      </w:r>
      <w:r w:rsidR="004C2654" w:rsidRPr="00631209">
        <w:rPr>
          <w:rFonts w:ascii="Times New Roman" w:hAnsi="Times New Roman"/>
          <w:lang w:val="en-US"/>
        </w:rPr>
        <w:t>. This sensor was interfaced with the recording system to synch</w:t>
      </w:r>
      <w:r w:rsidR="00EA6192" w:rsidRPr="00631209">
        <w:rPr>
          <w:rFonts w:ascii="Times New Roman" w:hAnsi="Times New Roman"/>
          <w:lang w:val="en-US"/>
        </w:rPr>
        <w:t xml:space="preserve">ronize information about the </w:t>
      </w:r>
      <w:r w:rsidR="00C513CF" w:rsidRPr="00631209">
        <w:rPr>
          <w:rFonts w:ascii="Times New Roman" w:hAnsi="Times New Roman"/>
          <w:lang w:val="en-US"/>
        </w:rPr>
        <w:t>impact</w:t>
      </w:r>
      <w:r w:rsidR="00EA6192" w:rsidRPr="00631209">
        <w:rPr>
          <w:rFonts w:ascii="Times New Roman" w:hAnsi="Times New Roman"/>
          <w:lang w:val="en-US"/>
        </w:rPr>
        <w:t xml:space="preserve"> </w:t>
      </w:r>
      <w:r w:rsidR="004C2654" w:rsidRPr="00631209">
        <w:rPr>
          <w:rFonts w:ascii="Times New Roman" w:hAnsi="Times New Roman"/>
          <w:lang w:val="en-US"/>
        </w:rPr>
        <w:t>with the electrophysiological signals</w:t>
      </w:r>
      <w:r w:rsidR="00D37B50" w:rsidRPr="00631209">
        <w:rPr>
          <w:rFonts w:ascii="Times New Roman" w:hAnsi="Times New Roman"/>
          <w:lang w:val="en-US"/>
        </w:rPr>
        <w:t>.</w:t>
      </w:r>
      <w:r w:rsidR="004C2654" w:rsidRPr="00631209">
        <w:rPr>
          <w:rFonts w:ascii="Times New Roman" w:hAnsi="Times New Roman"/>
          <w:lang w:val="en-US"/>
        </w:rPr>
        <w:t xml:space="preserve"> </w:t>
      </w:r>
    </w:p>
    <w:p w:rsidR="00AE1258" w:rsidRPr="00631209" w:rsidRDefault="008B5A61" w:rsidP="00864EDD">
      <w:pPr>
        <w:widowControl w:val="0"/>
        <w:suppressAutoHyphens/>
        <w:autoSpaceDE w:val="0"/>
        <w:autoSpaceDN w:val="0"/>
        <w:adjustRightInd w:val="0"/>
        <w:spacing w:after="0" w:line="480" w:lineRule="auto"/>
        <w:ind w:firstLine="720"/>
        <w:rPr>
          <w:rFonts w:ascii="Times New Roman" w:hAnsi="Times New Roman"/>
          <w:lang w:val="en-US"/>
        </w:rPr>
      </w:pPr>
      <w:r w:rsidRPr="00631209">
        <w:rPr>
          <w:rFonts w:ascii="Times New Roman" w:hAnsi="Times New Roman"/>
        </w:rPr>
        <w:t xml:space="preserve">After </w:t>
      </w:r>
      <w:r w:rsidR="00BA5E4F" w:rsidRPr="00631209">
        <w:rPr>
          <w:rFonts w:ascii="Times New Roman" w:hAnsi="Times New Roman"/>
        </w:rPr>
        <w:t>recording</w:t>
      </w:r>
      <w:r w:rsidR="008B2658" w:rsidRPr="00631209">
        <w:rPr>
          <w:rFonts w:ascii="Times New Roman" w:hAnsi="Times New Roman"/>
        </w:rPr>
        <w:t>,</w:t>
      </w:r>
      <w:r w:rsidR="00BA5E4F" w:rsidRPr="00631209">
        <w:rPr>
          <w:rFonts w:ascii="Times New Roman" w:hAnsi="Times New Roman"/>
        </w:rPr>
        <w:t xml:space="preserve"> we performed the following pre</w:t>
      </w:r>
      <w:r w:rsidR="002E1D0C" w:rsidRPr="00631209">
        <w:rPr>
          <w:rFonts w:ascii="Times New Roman" w:hAnsi="Times New Roman"/>
        </w:rPr>
        <w:t>-</w:t>
      </w:r>
      <w:r w:rsidR="00BA5E4F" w:rsidRPr="00631209">
        <w:rPr>
          <w:rFonts w:ascii="Times New Roman" w:hAnsi="Times New Roman"/>
        </w:rPr>
        <w:t xml:space="preserve">processing </w:t>
      </w:r>
      <w:r w:rsidR="00E01986" w:rsidRPr="00631209">
        <w:rPr>
          <w:rFonts w:ascii="Times New Roman" w:hAnsi="Times New Roman"/>
        </w:rPr>
        <w:t>steps</w:t>
      </w:r>
      <w:r w:rsidR="00BA5E4F" w:rsidRPr="00631209">
        <w:rPr>
          <w:rFonts w:ascii="Times New Roman" w:hAnsi="Times New Roman"/>
        </w:rPr>
        <w:t xml:space="preserve">. </w:t>
      </w:r>
      <w:r w:rsidRPr="00631209">
        <w:rPr>
          <w:rFonts w:ascii="Times New Roman" w:hAnsi="Times New Roman"/>
        </w:rPr>
        <w:t>Signals were down</w:t>
      </w:r>
      <w:r w:rsidR="002E1D0C" w:rsidRPr="00631209">
        <w:rPr>
          <w:rFonts w:ascii="Times New Roman" w:hAnsi="Times New Roman"/>
        </w:rPr>
        <w:t>-</w:t>
      </w:r>
      <w:r w:rsidRPr="00631209">
        <w:rPr>
          <w:rFonts w:ascii="Times New Roman" w:hAnsi="Times New Roman"/>
        </w:rPr>
        <w:t>sampled to 512 Hz</w:t>
      </w:r>
      <w:r w:rsidR="0011567E" w:rsidRPr="00631209">
        <w:rPr>
          <w:rFonts w:ascii="Times New Roman" w:hAnsi="Times New Roman"/>
        </w:rPr>
        <w:t xml:space="preserve">. </w:t>
      </w:r>
      <w:r w:rsidR="00AE1258" w:rsidRPr="00631209">
        <w:rPr>
          <w:rFonts w:ascii="Times New Roman" w:hAnsi="Times New Roman"/>
          <w:lang w:val="en-US"/>
        </w:rPr>
        <w:t>For the analysis of the quiet eye</w:t>
      </w:r>
      <w:r w:rsidR="003759EF" w:rsidRPr="00631209">
        <w:rPr>
          <w:rFonts w:ascii="Times New Roman" w:hAnsi="Times New Roman"/>
          <w:lang w:val="en-US"/>
        </w:rPr>
        <w:t>,</w:t>
      </w:r>
      <w:r w:rsidR="00AE1258" w:rsidRPr="00631209">
        <w:rPr>
          <w:rFonts w:ascii="Times New Roman" w:hAnsi="Times New Roman"/>
          <w:lang w:val="en-US"/>
        </w:rPr>
        <w:t xml:space="preserve"> </w:t>
      </w:r>
      <w:r w:rsidR="003759EF" w:rsidRPr="00631209">
        <w:rPr>
          <w:rFonts w:ascii="Times New Roman" w:hAnsi="Times New Roman"/>
          <w:lang w:val="en-US"/>
        </w:rPr>
        <w:t xml:space="preserve">the electrodes positioned at the </w:t>
      </w:r>
      <w:r w:rsidR="00231477" w:rsidRPr="00631209">
        <w:rPr>
          <w:rFonts w:ascii="Times New Roman" w:hAnsi="Times New Roman"/>
          <w:lang w:val="en-US"/>
        </w:rPr>
        <w:t>canthi</w:t>
      </w:r>
      <w:r w:rsidR="003759EF" w:rsidRPr="00631209">
        <w:rPr>
          <w:rFonts w:ascii="Times New Roman" w:hAnsi="Times New Roman"/>
          <w:lang w:val="en-US"/>
        </w:rPr>
        <w:t xml:space="preserve"> of each eye </w:t>
      </w:r>
      <w:r w:rsidR="008B2658" w:rsidRPr="00631209">
        <w:rPr>
          <w:rFonts w:ascii="Times New Roman" w:hAnsi="Times New Roman"/>
        </w:rPr>
        <w:t xml:space="preserve">were re-referenced to each other to create a bipolar </w:t>
      </w:r>
      <w:r w:rsidR="003759EF" w:rsidRPr="00631209">
        <w:rPr>
          <w:rFonts w:ascii="Times New Roman" w:hAnsi="Times New Roman"/>
        </w:rPr>
        <w:t xml:space="preserve">horizontal EOG </w:t>
      </w:r>
      <w:r w:rsidR="008B2658" w:rsidRPr="00631209">
        <w:rPr>
          <w:rFonts w:ascii="Times New Roman" w:hAnsi="Times New Roman"/>
        </w:rPr>
        <w:t xml:space="preserve">channel. </w:t>
      </w:r>
      <w:r w:rsidR="009C2734" w:rsidRPr="00631209">
        <w:rPr>
          <w:rFonts w:ascii="Times New Roman" w:hAnsi="Times New Roman"/>
        </w:rPr>
        <w:t>Then w</w:t>
      </w:r>
      <w:r w:rsidR="008B2658" w:rsidRPr="00631209">
        <w:rPr>
          <w:rFonts w:ascii="Times New Roman" w:hAnsi="Times New Roman"/>
        </w:rPr>
        <w:t xml:space="preserve">e </w:t>
      </w:r>
      <w:r w:rsidR="00AE1258" w:rsidRPr="00631209">
        <w:rPr>
          <w:rFonts w:ascii="Times New Roman" w:hAnsi="Times New Roman"/>
          <w:lang w:val="en-US"/>
        </w:rPr>
        <w:t xml:space="preserve">applied a 30 Hz </w:t>
      </w:r>
      <w:r w:rsidR="000D56E9" w:rsidRPr="00631209">
        <w:rPr>
          <w:rFonts w:ascii="Times New Roman" w:hAnsi="Times New Roman"/>
          <w:lang w:val="en-US"/>
        </w:rPr>
        <w:t>low</w:t>
      </w:r>
      <w:r w:rsidR="00AE1258" w:rsidRPr="00631209">
        <w:rPr>
          <w:rFonts w:ascii="Times New Roman" w:hAnsi="Times New Roman"/>
          <w:lang w:val="en-US"/>
        </w:rPr>
        <w:t xml:space="preserve">-pass filter </w:t>
      </w:r>
      <w:r w:rsidR="00EA3244" w:rsidRPr="00631209">
        <w:rPr>
          <w:rFonts w:ascii="Times New Roman" w:hAnsi="Times New Roman"/>
          <w:lang w:val="en-US"/>
        </w:rPr>
        <w:t xml:space="preserve">(Finite Impulse Response, filter order = 2^8) </w:t>
      </w:r>
      <w:r w:rsidR="00AE1258" w:rsidRPr="00631209">
        <w:rPr>
          <w:rFonts w:ascii="Times New Roman" w:hAnsi="Times New Roman"/>
          <w:lang w:val="en-US"/>
        </w:rPr>
        <w:t>according to EOG guidelines (</w:t>
      </w:r>
      <w:bookmarkStart w:id="7" w:name="_Hlk519969180"/>
      <w:r w:rsidR="00AE1258" w:rsidRPr="00631209">
        <w:rPr>
          <w:rFonts w:ascii="Times New Roman" w:hAnsi="Times New Roman"/>
        </w:rPr>
        <w:t>Marmor et al., 2011</w:t>
      </w:r>
      <w:bookmarkEnd w:id="7"/>
      <w:r w:rsidR="00AE1258" w:rsidRPr="00631209">
        <w:rPr>
          <w:rFonts w:ascii="Times New Roman" w:hAnsi="Times New Roman"/>
          <w:lang w:val="en-US"/>
        </w:rPr>
        <w:t>)</w:t>
      </w:r>
      <w:r w:rsidR="000D56E9" w:rsidRPr="00631209">
        <w:rPr>
          <w:rFonts w:ascii="Times New Roman" w:hAnsi="Times New Roman"/>
          <w:lang w:val="en-US"/>
        </w:rPr>
        <w:t xml:space="preserve">. No high-pass filter </w:t>
      </w:r>
      <w:r w:rsidR="00EA3244" w:rsidRPr="00631209">
        <w:rPr>
          <w:rFonts w:ascii="Times New Roman" w:hAnsi="Times New Roman"/>
          <w:lang w:val="en-US"/>
        </w:rPr>
        <w:t xml:space="preserve">was applied in order to preserve </w:t>
      </w:r>
      <w:r w:rsidR="009C2734" w:rsidRPr="00631209">
        <w:rPr>
          <w:rFonts w:ascii="Times New Roman" w:hAnsi="Times New Roman"/>
          <w:lang w:val="en-US"/>
        </w:rPr>
        <w:t xml:space="preserve">flat </w:t>
      </w:r>
      <w:r w:rsidR="003759EF" w:rsidRPr="00631209">
        <w:rPr>
          <w:rFonts w:ascii="Times New Roman" w:hAnsi="Times New Roman"/>
          <w:lang w:val="en-US"/>
        </w:rPr>
        <w:t xml:space="preserve">sections </w:t>
      </w:r>
      <w:r w:rsidR="00EA3244" w:rsidRPr="00631209">
        <w:rPr>
          <w:rFonts w:ascii="Times New Roman" w:hAnsi="Times New Roman"/>
          <w:lang w:val="en-US"/>
        </w:rPr>
        <w:t xml:space="preserve">of the signal, typical of ocular fixations </w:t>
      </w:r>
      <w:r w:rsidR="000D56E9" w:rsidRPr="00631209">
        <w:rPr>
          <w:rFonts w:ascii="Times New Roman" w:hAnsi="Times New Roman"/>
          <w:lang w:val="en-US"/>
        </w:rPr>
        <w:t>(Acu</w:t>
      </w:r>
      <w:r w:rsidR="000D56E9" w:rsidRPr="00631209">
        <w:rPr>
          <w:rFonts w:ascii="Times New Roman" w:hAnsi="Times New Roman"/>
        </w:rPr>
        <w:t>ña et al., 2014</w:t>
      </w:r>
      <w:r w:rsidR="000D56E9" w:rsidRPr="00631209">
        <w:rPr>
          <w:rFonts w:ascii="Times New Roman" w:hAnsi="Times New Roman"/>
          <w:lang w:val="en-US"/>
        </w:rPr>
        <w:t>)</w:t>
      </w:r>
      <w:r w:rsidR="00AE1258" w:rsidRPr="00631209">
        <w:rPr>
          <w:rFonts w:ascii="Times New Roman" w:hAnsi="Times New Roman"/>
          <w:lang w:val="en-US"/>
        </w:rPr>
        <w:t xml:space="preserve">. Epochs were </w:t>
      </w:r>
      <w:r w:rsidR="006016F6" w:rsidRPr="00631209">
        <w:rPr>
          <w:rFonts w:ascii="Times New Roman" w:hAnsi="Times New Roman"/>
          <w:lang w:val="en-US"/>
        </w:rPr>
        <w:t xml:space="preserve">segmented </w:t>
      </w:r>
      <w:r w:rsidR="00AE1258" w:rsidRPr="00631209">
        <w:rPr>
          <w:rFonts w:ascii="Times New Roman" w:hAnsi="Times New Roman"/>
          <w:lang w:val="en-US"/>
        </w:rPr>
        <w:t xml:space="preserve">from -9 to </w:t>
      </w:r>
      <w:r w:rsidR="000D56E9" w:rsidRPr="00631209">
        <w:rPr>
          <w:rFonts w:ascii="Times New Roman" w:hAnsi="Times New Roman"/>
          <w:lang w:val="en-US"/>
        </w:rPr>
        <w:t>+</w:t>
      </w:r>
      <w:r w:rsidR="00AE1258" w:rsidRPr="00631209">
        <w:rPr>
          <w:rFonts w:ascii="Times New Roman" w:hAnsi="Times New Roman"/>
          <w:lang w:val="en-US"/>
        </w:rPr>
        <w:t xml:space="preserve">3 s </w:t>
      </w:r>
      <w:r w:rsidR="00AE1258" w:rsidRPr="00631209">
        <w:rPr>
          <w:rFonts w:ascii="Times New Roman" w:hAnsi="Times New Roman"/>
        </w:rPr>
        <w:t xml:space="preserve">(0 s = </w:t>
      </w:r>
      <w:r w:rsidR="007239ED" w:rsidRPr="00631209">
        <w:rPr>
          <w:rFonts w:ascii="Times New Roman" w:hAnsi="Times New Roman"/>
        </w:rPr>
        <w:t xml:space="preserve">backswing </w:t>
      </w:r>
      <w:r w:rsidR="00AE1258" w:rsidRPr="00631209">
        <w:rPr>
          <w:rFonts w:ascii="Times New Roman" w:hAnsi="Times New Roman"/>
        </w:rPr>
        <w:t>initiation)</w:t>
      </w:r>
      <w:r w:rsidR="00AE1258" w:rsidRPr="00631209">
        <w:rPr>
          <w:rFonts w:ascii="Times New Roman" w:hAnsi="Times New Roman"/>
          <w:lang w:val="en-US"/>
        </w:rPr>
        <w:t xml:space="preserve"> and the voltages were linearly detrended</w:t>
      </w:r>
      <w:r w:rsidR="000D56E9" w:rsidRPr="00631209">
        <w:rPr>
          <w:rFonts w:ascii="Times New Roman" w:hAnsi="Times New Roman"/>
          <w:lang w:val="en-US"/>
        </w:rPr>
        <w:t xml:space="preserve"> (i.e., the best straight-line fit was subtracted to each epoch signal)</w:t>
      </w:r>
      <w:r w:rsidR="00AE1258" w:rsidRPr="00631209">
        <w:rPr>
          <w:rFonts w:ascii="Times New Roman" w:hAnsi="Times New Roman"/>
          <w:lang w:val="en-US"/>
        </w:rPr>
        <w:t xml:space="preserve">. </w:t>
      </w:r>
      <w:r w:rsidR="008B2658" w:rsidRPr="00631209">
        <w:rPr>
          <w:rFonts w:ascii="Times New Roman" w:hAnsi="Times New Roman"/>
          <w:lang w:val="en-US"/>
        </w:rPr>
        <w:t>Finally</w:t>
      </w:r>
      <w:r w:rsidR="00AE1258" w:rsidRPr="00631209">
        <w:rPr>
          <w:rFonts w:ascii="Times New Roman" w:hAnsi="Times New Roman"/>
          <w:lang w:val="en-US"/>
        </w:rPr>
        <w:t xml:space="preserve">, </w:t>
      </w:r>
      <w:r w:rsidR="00AE1258" w:rsidRPr="00631209">
        <w:rPr>
          <w:rFonts w:ascii="Times New Roman" w:hAnsi="Times New Roman"/>
        </w:rPr>
        <w:t xml:space="preserve">a 125-ms median filter was applied to attenuate ocular overshoots while preserving sharp </w:t>
      </w:r>
      <w:r w:rsidR="003759EF" w:rsidRPr="00631209">
        <w:rPr>
          <w:rFonts w:ascii="Times New Roman" w:hAnsi="Times New Roman"/>
        </w:rPr>
        <w:t xml:space="preserve">vertical </w:t>
      </w:r>
      <w:r w:rsidR="00AE1258" w:rsidRPr="00631209">
        <w:rPr>
          <w:rFonts w:ascii="Times New Roman" w:hAnsi="Times New Roman"/>
        </w:rPr>
        <w:t xml:space="preserve">edges </w:t>
      </w:r>
      <w:r w:rsidR="004D58EE" w:rsidRPr="00631209">
        <w:rPr>
          <w:rFonts w:ascii="Times New Roman" w:hAnsi="Times New Roman"/>
        </w:rPr>
        <w:t xml:space="preserve">typical of ocular saccades </w:t>
      </w:r>
      <w:r w:rsidR="00AE1258" w:rsidRPr="00631209">
        <w:rPr>
          <w:rFonts w:ascii="Times New Roman" w:hAnsi="Times New Roman"/>
        </w:rPr>
        <w:t>(</w:t>
      </w:r>
      <w:bookmarkStart w:id="8" w:name="_Hlk519969191"/>
      <w:r w:rsidR="00AE1258" w:rsidRPr="00631209">
        <w:rPr>
          <w:rFonts w:ascii="Times New Roman" w:hAnsi="Times New Roman"/>
        </w:rPr>
        <w:t>Bulling et al., 2011</w:t>
      </w:r>
      <w:bookmarkEnd w:id="8"/>
      <w:r w:rsidR="004D58EE" w:rsidRPr="00631209">
        <w:rPr>
          <w:rFonts w:ascii="Times New Roman" w:hAnsi="Times New Roman"/>
        </w:rPr>
        <w:t>; Juhola, 1991</w:t>
      </w:r>
      <w:r w:rsidR="00AE1258" w:rsidRPr="00631209">
        <w:rPr>
          <w:rFonts w:ascii="Times New Roman" w:hAnsi="Times New Roman"/>
        </w:rPr>
        <w:t>).</w:t>
      </w:r>
      <w:r w:rsidR="002F4B19" w:rsidRPr="00631209">
        <w:rPr>
          <w:rFonts w:ascii="Times New Roman" w:hAnsi="Times New Roman"/>
        </w:rPr>
        <w:t xml:space="preserve"> </w:t>
      </w:r>
      <w:r w:rsidR="002F4B19" w:rsidRPr="00631209">
        <w:rPr>
          <w:rFonts w:ascii="Times New Roman" w:hAnsi="Times New Roman"/>
          <w:b/>
        </w:rPr>
        <w:t>Figure 1</w:t>
      </w:r>
      <w:r w:rsidR="002F4B19" w:rsidRPr="00631209">
        <w:rPr>
          <w:rFonts w:ascii="Times New Roman" w:hAnsi="Times New Roman"/>
        </w:rPr>
        <w:t xml:space="preserve"> shows the horizontal EOG channel from selected trials</w:t>
      </w:r>
      <w:r w:rsidR="00C513CF" w:rsidRPr="00631209">
        <w:rPr>
          <w:rFonts w:ascii="Times New Roman" w:hAnsi="Times New Roman"/>
        </w:rPr>
        <w:t xml:space="preserve"> for illustration</w:t>
      </w:r>
      <w:r w:rsidR="002F4B19" w:rsidRPr="00631209">
        <w:rPr>
          <w:rFonts w:ascii="Times New Roman" w:hAnsi="Times New Roman"/>
        </w:rPr>
        <w:t xml:space="preserve">. </w:t>
      </w:r>
      <w:r w:rsidR="00A65334" w:rsidRPr="00631209">
        <w:rPr>
          <w:rFonts w:ascii="Times New Roman" w:hAnsi="Times New Roman"/>
        </w:rPr>
        <w:t>All</w:t>
      </w:r>
      <w:r w:rsidR="00231477" w:rsidRPr="00631209">
        <w:rPr>
          <w:rFonts w:ascii="Times New Roman" w:hAnsi="Times New Roman"/>
        </w:rPr>
        <w:t xml:space="preserve"> sin</w:t>
      </w:r>
      <w:r w:rsidR="00A65334" w:rsidRPr="00631209">
        <w:rPr>
          <w:rFonts w:ascii="Times New Roman" w:hAnsi="Times New Roman"/>
        </w:rPr>
        <w:t>g</w:t>
      </w:r>
      <w:r w:rsidR="00231477" w:rsidRPr="00631209">
        <w:rPr>
          <w:rFonts w:ascii="Times New Roman" w:hAnsi="Times New Roman"/>
        </w:rPr>
        <w:t>l</w:t>
      </w:r>
      <w:r w:rsidR="00A65334" w:rsidRPr="00631209">
        <w:rPr>
          <w:rFonts w:ascii="Times New Roman" w:hAnsi="Times New Roman"/>
        </w:rPr>
        <w:t>e</w:t>
      </w:r>
      <w:r w:rsidR="00231477" w:rsidRPr="00631209">
        <w:rPr>
          <w:rFonts w:ascii="Times New Roman" w:hAnsi="Times New Roman"/>
        </w:rPr>
        <w:t>-trial waveforms can be accessed from</w:t>
      </w:r>
      <w:r w:rsidR="002F4B19" w:rsidRPr="00631209">
        <w:rPr>
          <w:rFonts w:ascii="Times New Roman" w:hAnsi="Times New Roman"/>
        </w:rPr>
        <w:t xml:space="preserve"> the online supplemental material (</w:t>
      </w:r>
      <w:r w:rsidR="007B27D9" w:rsidRPr="00631209">
        <w:rPr>
          <w:rFonts w:ascii="Times New Roman" w:hAnsi="Times New Roman"/>
          <w:b/>
        </w:rPr>
        <w:t>Supplement</w:t>
      </w:r>
      <w:r w:rsidR="002F4B19" w:rsidRPr="00631209">
        <w:rPr>
          <w:rFonts w:ascii="Times New Roman" w:hAnsi="Times New Roman"/>
          <w:b/>
        </w:rPr>
        <w:t xml:space="preserve"> </w:t>
      </w:r>
      <w:r w:rsidR="00D92F49" w:rsidRPr="00631209">
        <w:rPr>
          <w:rFonts w:ascii="Times New Roman" w:hAnsi="Times New Roman"/>
          <w:b/>
        </w:rPr>
        <w:t>S</w:t>
      </w:r>
      <w:r w:rsidR="002F4B19" w:rsidRPr="00631209">
        <w:rPr>
          <w:rFonts w:ascii="Times New Roman" w:hAnsi="Times New Roman"/>
          <w:b/>
        </w:rPr>
        <w:t>1</w:t>
      </w:r>
      <w:r w:rsidR="002F4B19" w:rsidRPr="00631209">
        <w:rPr>
          <w:rFonts w:ascii="Times New Roman" w:hAnsi="Times New Roman"/>
        </w:rPr>
        <w:t>).</w:t>
      </w:r>
    </w:p>
    <w:p w:rsidR="004521D4" w:rsidRPr="00631209" w:rsidRDefault="0011567E" w:rsidP="00864EDD">
      <w:pPr>
        <w:widowControl w:val="0"/>
        <w:suppressAutoHyphens/>
        <w:autoSpaceDE w:val="0"/>
        <w:autoSpaceDN w:val="0"/>
        <w:adjustRightInd w:val="0"/>
        <w:spacing w:after="0" w:line="480" w:lineRule="auto"/>
        <w:ind w:firstLine="720"/>
        <w:rPr>
          <w:rFonts w:ascii="Times New Roman" w:hAnsi="Times New Roman"/>
        </w:rPr>
      </w:pPr>
      <w:r w:rsidRPr="00631209">
        <w:rPr>
          <w:rFonts w:ascii="Times New Roman" w:hAnsi="Times New Roman"/>
          <w:lang w:val="en-US"/>
        </w:rPr>
        <w:t xml:space="preserve">For the analyses of </w:t>
      </w:r>
      <w:r w:rsidR="00EA118C" w:rsidRPr="00631209">
        <w:rPr>
          <w:rFonts w:ascii="Times New Roman" w:hAnsi="Times New Roman"/>
          <w:lang w:val="en-US"/>
        </w:rPr>
        <w:t xml:space="preserve">EEG </w:t>
      </w:r>
      <w:r w:rsidRPr="00631209">
        <w:rPr>
          <w:rFonts w:ascii="Times New Roman" w:hAnsi="Times New Roman"/>
          <w:lang w:val="en-US"/>
        </w:rPr>
        <w:t xml:space="preserve">activity and eye quietness we applied a 0.1-40 Hz </w:t>
      </w:r>
      <w:r w:rsidR="008B5A61" w:rsidRPr="00631209">
        <w:rPr>
          <w:rFonts w:ascii="Times New Roman" w:hAnsi="Times New Roman"/>
        </w:rPr>
        <w:t xml:space="preserve">band-pass filter </w:t>
      </w:r>
      <w:r w:rsidR="008B5A61" w:rsidRPr="00631209">
        <w:rPr>
          <w:rFonts w:ascii="Times New Roman" w:hAnsi="Times New Roman"/>
          <w:lang w:val="en-US"/>
        </w:rPr>
        <w:t>(Finite Impulse Response, filter order = 2^15)</w:t>
      </w:r>
      <w:r w:rsidR="008B2658" w:rsidRPr="00631209">
        <w:rPr>
          <w:rFonts w:ascii="Times New Roman" w:hAnsi="Times New Roman"/>
          <w:lang w:val="en-US"/>
        </w:rPr>
        <w:t xml:space="preserve">. </w:t>
      </w:r>
      <w:r w:rsidR="000D56E9" w:rsidRPr="00631209">
        <w:rPr>
          <w:rFonts w:ascii="Times New Roman" w:hAnsi="Times New Roman"/>
          <w:lang w:val="en-US"/>
        </w:rPr>
        <w:t>Two types of e</w:t>
      </w:r>
      <w:r w:rsidR="00EA118C" w:rsidRPr="00631209">
        <w:rPr>
          <w:rFonts w:ascii="Times New Roman" w:hAnsi="Times New Roman"/>
          <w:lang w:val="en-US"/>
        </w:rPr>
        <w:t xml:space="preserve">pochs were </w:t>
      </w:r>
      <w:r w:rsidR="006016F6" w:rsidRPr="00631209">
        <w:rPr>
          <w:rFonts w:ascii="Times New Roman" w:hAnsi="Times New Roman"/>
          <w:lang w:val="en-US"/>
        </w:rPr>
        <w:t xml:space="preserve">segmented </w:t>
      </w:r>
      <w:r w:rsidR="00EA118C" w:rsidRPr="00631209">
        <w:rPr>
          <w:rFonts w:ascii="Times New Roman" w:hAnsi="Times New Roman"/>
          <w:lang w:val="en-US"/>
        </w:rPr>
        <w:t xml:space="preserve">from -3.5 to +1.5 s relative to </w:t>
      </w:r>
      <w:r w:rsidR="0049684B" w:rsidRPr="00631209">
        <w:rPr>
          <w:rFonts w:ascii="Times New Roman" w:hAnsi="Times New Roman"/>
          <w:lang w:val="en-US"/>
        </w:rPr>
        <w:t>(</w:t>
      </w:r>
      <w:r w:rsidR="006016F6" w:rsidRPr="00631209">
        <w:rPr>
          <w:rFonts w:ascii="Times New Roman" w:hAnsi="Times New Roman"/>
          <w:lang w:val="en-US"/>
        </w:rPr>
        <w:t>a</w:t>
      </w:r>
      <w:r w:rsidR="0049684B" w:rsidRPr="00631209">
        <w:rPr>
          <w:rFonts w:ascii="Times New Roman" w:hAnsi="Times New Roman"/>
          <w:lang w:val="en-US"/>
        </w:rPr>
        <w:t>)</w:t>
      </w:r>
      <w:r w:rsidR="003759EF" w:rsidRPr="00631209">
        <w:rPr>
          <w:rFonts w:ascii="Times New Roman" w:hAnsi="Times New Roman"/>
          <w:lang w:val="en-US"/>
        </w:rPr>
        <w:t xml:space="preserve"> </w:t>
      </w:r>
      <w:r w:rsidR="006016F6" w:rsidRPr="00631209">
        <w:rPr>
          <w:rFonts w:ascii="Times New Roman" w:hAnsi="Times New Roman"/>
          <w:lang w:val="en-US"/>
        </w:rPr>
        <w:t xml:space="preserve">the </w:t>
      </w:r>
      <w:r w:rsidR="003759EF" w:rsidRPr="00631209">
        <w:rPr>
          <w:rFonts w:ascii="Times New Roman" w:hAnsi="Times New Roman"/>
          <w:lang w:val="en-US"/>
        </w:rPr>
        <w:t xml:space="preserve">acoustic tone </w:t>
      </w:r>
      <w:r w:rsidR="00595540" w:rsidRPr="00631209">
        <w:rPr>
          <w:rFonts w:ascii="Times New Roman" w:hAnsi="Times New Roman"/>
          <w:lang w:val="en-US"/>
        </w:rPr>
        <w:t xml:space="preserve">(cue stimulus) </w:t>
      </w:r>
      <w:r w:rsidR="003759EF" w:rsidRPr="00631209">
        <w:rPr>
          <w:rFonts w:ascii="Times New Roman" w:hAnsi="Times New Roman"/>
          <w:lang w:val="en-US"/>
        </w:rPr>
        <w:t>and</w:t>
      </w:r>
      <w:r w:rsidR="0049684B" w:rsidRPr="00631209">
        <w:rPr>
          <w:rFonts w:ascii="Times New Roman" w:hAnsi="Times New Roman"/>
          <w:lang w:val="en-US"/>
        </w:rPr>
        <w:t xml:space="preserve"> (</w:t>
      </w:r>
      <w:r w:rsidR="006016F6" w:rsidRPr="00631209">
        <w:rPr>
          <w:rFonts w:ascii="Times New Roman" w:hAnsi="Times New Roman"/>
          <w:lang w:val="en-US"/>
        </w:rPr>
        <w:t>b</w:t>
      </w:r>
      <w:r w:rsidR="0049684B" w:rsidRPr="00631209">
        <w:rPr>
          <w:rFonts w:ascii="Times New Roman" w:hAnsi="Times New Roman"/>
          <w:lang w:val="en-US"/>
        </w:rPr>
        <w:t xml:space="preserve">) </w:t>
      </w:r>
      <w:r w:rsidR="006016F6" w:rsidRPr="00631209">
        <w:rPr>
          <w:rFonts w:ascii="Times New Roman" w:hAnsi="Times New Roman"/>
          <w:lang w:val="en-US"/>
        </w:rPr>
        <w:t xml:space="preserve">the </w:t>
      </w:r>
      <w:r w:rsidR="003759EF" w:rsidRPr="00631209">
        <w:rPr>
          <w:rFonts w:ascii="Times New Roman" w:hAnsi="Times New Roman"/>
          <w:lang w:val="en-US"/>
        </w:rPr>
        <w:t>initiation</w:t>
      </w:r>
      <w:r w:rsidR="006016F6" w:rsidRPr="00631209">
        <w:rPr>
          <w:rFonts w:ascii="Times New Roman" w:hAnsi="Times New Roman"/>
          <w:lang w:val="en-US"/>
        </w:rPr>
        <w:t xml:space="preserve"> of the backswing</w:t>
      </w:r>
      <w:r w:rsidR="000D56E9" w:rsidRPr="00631209">
        <w:rPr>
          <w:rFonts w:ascii="Times New Roman" w:hAnsi="Times New Roman"/>
          <w:lang w:val="en-US"/>
        </w:rPr>
        <w:t>. V</w:t>
      </w:r>
      <w:r w:rsidR="00EA118C" w:rsidRPr="00631209">
        <w:rPr>
          <w:rFonts w:ascii="Times New Roman" w:hAnsi="Times New Roman"/>
          <w:lang w:val="en-US"/>
        </w:rPr>
        <w:t>oltages were mean-centered</w:t>
      </w:r>
      <w:r w:rsidR="000D56E9" w:rsidRPr="00631209">
        <w:rPr>
          <w:rFonts w:ascii="Times New Roman" w:hAnsi="Times New Roman"/>
          <w:lang w:val="en-US"/>
        </w:rPr>
        <w:t xml:space="preserve"> </w:t>
      </w:r>
      <w:r w:rsidR="003759EF" w:rsidRPr="00631209">
        <w:rPr>
          <w:rFonts w:ascii="Times New Roman" w:hAnsi="Times New Roman"/>
          <w:lang w:val="en-US"/>
        </w:rPr>
        <w:t xml:space="preserve">within </w:t>
      </w:r>
      <w:r w:rsidR="000D56E9" w:rsidRPr="00631209">
        <w:rPr>
          <w:rFonts w:ascii="Times New Roman" w:hAnsi="Times New Roman"/>
          <w:lang w:val="en-US"/>
        </w:rPr>
        <w:t>each epoch</w:t>
      </w:r>
      <w:r w:rsidR="00EA118C" w:rsidRPr="00631209">
        <w:rPr>
          <w:rFonts w:ascii="Times New Roman" w:hAnsi="Times New Roman"/>
          <w:lang w:val="en-US"/>
        </w:rPr>
        <w:t>.</w:t>
      </w:r>
      <w:r w:rsidR="00AE1258" w:rsidRPr="00631209">
        <w:rPr>
          <w:rFonts w:ascii="Times New Roman" w:hAnsi="Times New Roman"/>
          <w:lang w:val="en-US"/>
        </w:rPr>
        <w:t xml:space="preserve"> </w:t>
      </w:r>
      <w:r w:rsidR="00EA118C" w:rsidRPr="00631209">
        <w:rPr>
          <w:rFonts w:ascii="Times New Roman" w:hAnsi="Times New Roman"/>
        </w:rPr>
        <w:t xml:space="preserve">Epochs were visually inspected and were discarded from all subsequent analyses if </w:t>
      </w:r>
      <w:r w:rsidR="002E1D0C" w:rsidRPr="00631209">
        <w:rPr>
          <w:rFonts w:ascii="Times New Roman" w:hAnsi="Times New Roman"/>
        </w:rPr>
        <w:t xml:space="preserve">they </w:t>
      </w:r>
      <w:r w:rsidR="00EA118C" w:rsidRPr="00631209">
        <w:rPr>
          <w:rFonts w:ascii="Times New Roman" w:hAnsi="Times New Roman"/>
        </w:rPr>
        <w:t>show</w:t>
      </w:r>
      <w:r w:rsidR="002E1D0C" w:rsidRPr="00631209">
        <w:rPr>
          <w:rFonts w:ascii="Times New Roman" w:hAnsi="Times New Roman"/>
        </w:rPr>
        <w:t>ed</w:t>
      </w:r>
      <w:r w:rsidR="00F9286B" w:rsidRPr="00631209">
        <w:rPr>
          <w:rFonts w:ascii="Times New Roman" w:hAnsi="Times New Roman"/>
        </w:rPr>
        <w:t xml:space="preserve"> </w:t>
      </w:r>
      <w:r w:rsidR="007239ED" w:rsidRPr="00631209">
        <w:rPr>
          <w:rFonts w:ascii="Times New Roman" w:hAnsi="Times New Roman"/>
        </w:rPr>
        <w:t xml:space="preserve">movement </w:t>
      </w:r>
      <w:r w:rsidR="00AE1258" w:rsidRPr="00631209">
        <w:rPr>
          <w:rFonts w:ascii="Times New Roman" w:hAnsi="Times New Roman"/>
        </w:rPr>
        <w:t xml:space="preserve">or electrical </w:t>
      </w:r>
      <w:r w:rsidR="00EA118C" w:rsidRPr="00631209">
        <w:rPr>
          <w:rFonts w:ascii="Times New Roman" w:hAnsi="Times New Roman"/>
        </w:rPr>
        <w:t>artefacts.</w:t>
      </w:r>
      <w:r w:rsidR="00621150" w:rsidRPr="00631209">
        <w:rPr>
          <w:rFonts w:ascii="Times New Roman" w:hAnsi="Times New Roman"/>
        </w:rPr>
        <w:t xml:space="preserve"> </w:t>
      </w:r>
      <w:r w:rsidR="00AE1258" w:rsidRPr="00631209">
        <w:rPr>
          <w:rFonts w:ascii="Times New Roman" w:hAnsi="Times New Roman"/>
          <w:lang w:val="en-US"/>
        </w:rPr>
        <w:t xml:space="preserve">The </w:t>
      </w:r>
      <w:r w:rsidR="002E1D0C" w:rsidRPr="00631209">
        <w:rPr>
          <w:rFonts w:ascii="Times New Roman" w:hAnsi="Times New Roman"/>
          <w:lang w:val="en-US"/>
        </w:rPr>
        <w:t xml:space="preserve">mean </w:t>
      </w:r>
      <w:r w:rsidR="00AE1258" w:rsidRPr="00631209">
        <w:rPr>
          <w:rFonts w:ascii="Times New Roman" w:hAnsi="Times New Roman"/>
          <w:lang w:val="en-US"/>
        </w:rPr>
        <w:t>number of backswing-centered epochs that were retained was 1</w:t>
      </w:r>
      <w:r w:rsidR="00452A54" w:rsidRPr="00631209">
        <w:rPr>
          <w:rFonts w:ascii="Times New Roman" w:hAnsi="Times New Roman"/>
          <w:lang w:val="en-US"/>
        </w:rPr>
        <w:t>9</w:t>
      </w:r>
      <w:r w:rsidR="00AE1258" w:rsidRPr="00631209">
        <w:rPr>
          <w:rFonts w:ascii="Times New Roman" w:hAnsi="Times New Roman"/>
          <w:lang w:val="en-US"/>
        </w:rPr>
        <w:t>.8</w:t>
      </w:r>
      <w:r w:rsidR="00452A54" w:rsidRPr="00631209">
        <w:rPr>
          <w:rFonts w:ascii="Times New Roman" w:hAnsi="Times New Roman"/>
          <w:lang w:val="en-US"/>
        </w:rPr>
        <w:t>4</w:t>
      </w:r>
      <w:r w:rsidR="00AE1258" w:rsidRPr="00631209">
        <w:rPr>
          <w:rFonts w:ascii="Times New Roman" w:hAnsi="Times New Roman"/>
          <w:lang w:val="en-US"/>
        </w:rPr>
        <w:t xml:space="preserve"> (</w:t>
      </w:r>
      <w:r w:rsidR="00AE1258" w:rsidRPr="00631209">
        <w:rPr>
          <w:rFonts w:ascii="Times New Roman" w:hAnsi="Times New Roman"/>
          <w:i/>
          <w:lang w:val="en-US"/>
        </w:rPr>
        <w:t>SD</w:t>
      </w:r>
      <w:r w:rsidR="00AE1258" w:rsidRPr="00631209">
        <w:rPr>
          <w:rFonts w:ascii="Times New Roman" w:hAnsi="Times New Roman"/>
          <w:lang w:val="en-US"/>
        </w:rPr>
        <w:t xml:space="preserve"> = 0.3</w:t>
      </w:r>
      <w:r w:rsidR="00452A54" w:rsidRPr="00631209">
        <w:rPr>
          <w:rFonts w:ascii="Times New Roman" w:hAnsi="Times New Roman"/>
          <w:lang w:val="en-US"/>
        </w:rPr>
        <w:t>7</w:t>
      </w:r>
      <w:r w:rsidR="00AE1258" w:rsidRPr="00631209">
        <w:rPr>
          <w:rFonts w:ascii="Times New Roman" w:hAnsi="Times New Roman"/>
          <w:lang w:val="en-US"/>
        </w:rPr>
        <w:t xml:space="preserve">, </w:t>
      </w:r>
      <w:r w:rsidR="00AE1258" w:rsidRPr="00631209">
        <w:rPr>
          <w:rFonts w:ascii="Times New Roman" w:hAnsi="Times New Roman"/>
          <w:i/>
          <w:lang w:val="en-US"/>
        </w:rPr>
        <w:t>minimum</w:t>
      </w:r>
      <w:r w:rsidR="00AE1258" w:rsidRPr="00631209">
        <w:rPr>
          <w:rFonts w:ascii="Times New Roman" w:hAnsi="Times New Roman"/>
          <w:lang w:val="en-US"/>
        </w:rPr>
        <w:t xml:space="preserve"> = 19). The </w:t>
      </w:r>
      <w:r w:rsidR="002E1D0C" w:rsidRPr="00631209">
        <w:rPr>
          <w:rFonts w:ascii="Times New Roman" w:hAnsi="Times New Roman"/>
          <w:lang w:val="en-US"/>
        </w:rPr>
        <w:t xml:space="preserve">mean </w:t>
      </w:r>
      <w:r w:rsidR="00AE1258" w:rsidRPr="00631209">
        <w:rPr>
          <w:rFonts w:ascii="Times New Roman" w:hAnsi="Times New Roman"/>
          <w:lang w:val="en-US"/>
        </w:rPr>
        <w:t>number of</w:t>
      </w:r>
      <w:r w:rsidR="004C2654" w:rsidRPr="00631209">
        <w:rPr>
          <w:rFonts w:ascii="Times New Roman" w:hAnsi="Times New Roman"/>
          <w:lang w:val="en-US"/>
        </w:rPr>
        <w:t xml:space="preserve"> tone</w:t>
      </w:r>
      <w:r w:rsidR="00AE1258" w:rsidRPr="00631209">
        <w:rPr>
          <w:rFonts w:ascii="Times New Roman" w:hAnsi="Times New Roman"/>
          <w:lang w:val="en-US"/>
        </w:rPr>
        <w:t>-centered epochs that were retained was 19.</w:t>
      </w:r>
      <w:r w:rsidR="00621150" w:rsidRPr="00631209">
        <w:rPr>
          <w:rFonts w:ascii="Times New Roman" w:hAnsi="Times New Roman"/>
          <w:lang w:val="en-US"/>
        </w:rPr>
        <w:t>75</w:t>
      </w:r>
      <w:r w:rsidR="00AE1258" w:rsidRPr="00631209">
        <w:rPr>
          <w:rFonts w:ascii="Times New Roman" w:hAnsi="Times New Roman"/>
          <w:lang w:val="en-US"/>
        </w:rPr>
        <w:t xml:space="preserve"> (</w:t>
      </w:r>
      <w:r w:rsidR="00AE1258" w:rsidRPr="00631209">
        <w:rPr>
          <w:rFonts w:ascii="Times New Roman" w:hAnsi="Times New Roman"/>
          <w:i/>
          <w:lang w:val="en-US"/>
        </w:rPr>
        <w:t>SD</w:t>
      </w:r>
      <w:r w:rsidR="00AE1258" w:rsidRPr="00631209">
        <w:rPr>
          <w:rFonts w:ascii="Times New Roman" w:hAnsi="Times New Roman"/>
          <w:lang w:val="en-US"/>
        </w:rPr>
        <w:t xml:space="preserve"> = 0.</w:t>
      </w:r>
      <w:r w:rsidR="00621150" w:rsidRPr="00631209">
        <w:rPr>
          <w:rFonts w:ascii="Times New Roman" w:hAnsi="Times New Roman"/>
          <w:lang w:val="en-US"/>
        </w:rPr>
        <w:t>51</w:t>
      </w:r>
      <w:r w:rsidR="00AE1258" w:rsidRPr="00631209">
        <w:rPr>
          <w:rFonts w:ascii="Times New Roman" w:hAnsi="Times New Roman"/>
          <w:lang w:val="en-US"/>
        </w:rPr>
        <w:t xml:space="preserve">, </w:t>
      </w:r>
      <w:r w:rsidR="00AE1258" w:rsidRPr="00631209">
        <w:rPr>
          <w:rFonts w:ascii="Times New Roman" w:hAnsi="Times New Roman"/>
          <w:i/>
          <w:lang w:val="en-US"/>
        </w:rPr>
        <w:t>minimum</w:t>
      </w:r>
      <w:r w:rsidR="00AE1258" w:rsidRPr="00631209">
        <w:rPr>
          <w:rFonts w:ascii="Times New Roman" w:hAnsi="Times New Roman"/>
          <w:lang w:val="en-US"/>
        </w:rPr>
        <w:t xml:space="preserve"> = 1</w:t>
      </w:r>
      <w:r w:rsidR="00621150" w:rsidRPr="00631209">
        <w:rPr>
          <w:rFonts w:ascii="Times New Roman" w:hAnsi="Times New Roman"/>
          <w:lang w:val="en-US"/>
        </w:rPr>
        <w:t>8</w:t>
      </w:r>
      <w:r w:rsidR="00AE1258" w:rsidRPr="00631209">
        <w:rPr>
          <w:rFonts w:ascii="Times New Roman" w:hAnsi="Times New Roman"/>
          <w:lang w:val="en-US"/>
        </w:rPr>
        <w:t>). Independent Component Analysis (</w:t>
      </w:r>
      <w:bookmarkStart w:id="9" w:name="_Hlk519969208"/>
      <w:r w:rsidR="00AE1258" w:rsidRPr="00631209">
        <w:rPr>
          <w:rFonts w:ascii="Times New Roman" w:hAnsi="Times New Roman"/>
          <w:lang w:val="en-US"/>
        </w:rPr>
        <w:t>Makeig et al., 1996</w:t>
      </w:r>
      <w:bookmarkEnd w:id="9"/>
      <w:r w:rsidR="00AE1258" w:rsidRPr="00631209">
        <w:rPr>
          <w:rFonts w:ascii="Times New Roman" w:hAnsi="Times New Roman"/>
          <w:lang w:val="en-US"/>
        </w:rPr>
        <w:t xml:space="preserve">) was performed to </w:t>
      </w:r>
      <w:r w:rsidR="003759EF" w:rsidRPr="00631209">
        <w:rPr>
          <w:rFonts w:ascii="Times New Roman" w:hAnsi="Times New Roman"/>
          <w:lang w:val="en-US"/>
        </w:rPr>
        <w:t xml:space="preserve">attenuate </w:t>
      </w:r>
      <w:r w:rsidR="002E1D0C" w:rsidRPr="00631209">
        <w:rPr>
          <w:rFonts w:ascii="Times New Roman" w:hAnsi="Times New Roman"/>
          <w:lang w:val="en-US"/>
        </w:rPr>
        <w:t xml:space="preserve">any </w:t>
      </w:r>
      <w:r w:rsidR="003759EF" w:rsidRPr="00631209">
        <w:rPr>
          <w:rFonts w:ascii="Times New Roman" w:hAnsi="Times New Roman"/>
          <w:lang w:val="en-US"/>
        </w:rPr>
        <w:t xml:space="preserve">electrical artefacts due to </w:t>
      </w:r>
      <w:r w:rsidR="00AE1258" w:rsidRPr="00631209">
        <w:rPr>
          <w:rFonts w:ascii="Times New Roman" w:hAnsi="Times New Roman"/>
          <w:lang w:val="en-US"/>
        </w:rPr>
        <w:t>ocular, cardiac, and muscular activity in the EEG signal</w:t>
      </w:r>
      <w:r w:rsidR="003759EF" w:rsidRPr="00631209">
        <w:rPr>
          <w:rFonts w:ascii="Times New Roman" w:hAnsi="Times New Roman"/>
          <w:lang w:val="en-US"/>
        </w:rPr>
        <w:t xml:space="preserve"> using the EOG and ECG channels. </w:t>
      </w:r>
      <w:r w:rsidR="008B2658" w:rsidRPr="00631209">
        <w:rPr>
          <w:rFonts w:ascii="Times New Roman" w:hAnsi="Times New Roman"/>
          <w:lang w:val="en-US"/>
        </w:rPr>
        <w:t xml:space="preserve">Finally, </w:t>
      </w:r>
      <w:r w:rsidR="002E1D0C" w:rsidRPr="00631209">
        <w:rPr>
          <w:rFonts w:ascii="Times New Roman" w:hAnsi="Times New Roman"/>
          <w:lang w:val="en-US"/>
        </w:rPr>
        <w:t xml:space="preserve">the </w:t>
      </w:r>
      <w:r w:rsidR="003759EF" w:rsidRPr="00631209">
        <w:rPr>
          <w:rFonts w:ascii="Times New Roman" w:hAnsi="Times New Roman"/>
          <w:lang w:val="en-US"/>
        </w:rPr>
        <w:t>EEG channels were average-referenced.</w:t>
      </w:r>
    </w:p>
    <w:p w:rsidR="00DA0871" w:rsidRPr="00631209" w:rsidRDefault="00DA0871" w:rsidP="00864EDD">
      <w:pPr>
        <w:widowControl w:val="0"/>
        <w:suppressAutoHyphens/>
        <w:autoSpaceDE w:val="0"/>
        <w:autoSpaceDN w:val="0"/>
        <w:adjustRightInd w:val="0"/>
        <w:spacing w:after="0" w:line="480" w:lineRule="auto"/>
        <w:rPr>
          <w:rFonts w:ascii="Times New Roman" w:hAnsi="Times New Roman"/>
          <w:b/>
        </w:rPr>
      </w:pPr>
      <w:r w:rsidRPr="00631209">
        <w:rPr>
          <w:rFonts w:ascii="Times New Roman" w:hAnsi="Times New Roman"/>
          <w:b/>
        </w:rPr>
        <w:t>Measures</w:t>
      </w:r>
    </w:p>
    <w:p w:rsidR="00456576" w:rsidRPr="00631209" w:rsidRDefault="00683EAE">
      <w:pPr>
        <w:widowControl w:val="0"/>
        <w:suppressAutoHyphens/>
        <w:autoSpaceDE w:val="0"/>
        <w:autoSpaceDN w:val="0"/>
        <w:adjustRightInd w:val="0"/>
        <w:spacing w:after="0" w:line="480" w:lineRule="auto"/>
        <w:ind w:firstLine="720"/>
        <w:rPr>
          <w:rFonts w:ascii="Times New Roman" w:hAnsi="Times New Roman"/>
        </w:rPr>
      </w:pPr>
      <w:r w:rsidRPr="00631209">
        <w:rPr>
          <w:rFonts w:ascii="Times New Roman" w:hAnsi="Times New Roman"/>
          <w:b/>
        </w:rPr>
        <w:t>Quiet eye.</w:t>
      </w:r>
      <w:r w:rsidR="00E4732C" w:rsidRPr="00631209">
        <w:rPr>
          <w:rFonts w:ascii="Times New Roman" w:hAnsi="Times New Roman"/>
          <w:b/>
        </w:rPr>
        <w:t xml:space="preserve"> </w:t>
      </w:r>
      <w:bookmarkStart w:id="10" w:name="_Hlk530574367"/>
      <w:r w:rsidR="003539B9" w:rsidRPr="00631209">
        <w:rPr>
          <w:rFonts w:ascii="Times New Roman" w:hAnsi="Times New Roman"/>
        </w:rPr>
        <w:t>Quiet eye durations (</w:t>
      </w:r>
      <w:r w:rsidR="001A0F6E" w:rsidRPr="00631209">
        <w:rPr>
          <w:rFonts w:ascii="Times New Roman" w:hAnsi="Times New Roman"/>
        </w:rPr>
        <w:t>m</w:t>
      </w:r>
      <w:r w:rsidR="003539B9" w:rsidRPr="00631209">
        <w:rPr>
          <w:rFonts w:ascii="Times New Roman" w:hAnsi="Times New Roman"/>
        </w:rPr>
        <w:t xml:space="preserve">s) </w:t>
      </w:r>
      <w:r w:rsidR="00100BBB" w:rsidRPr="00631209">
        <w:rPr>
          <w:rFonts w:ascii="Times New Roman" w:hAnsi="Times New Roman"/>
        </w:rPr>
        <w:t xml:space="preserve">were </w:t>
      </w:r>
      <w:r w:rsidR="005E02E3" w:rsidRPr="00631209">
        <w:rPr>
          <w:rFonts w:ascii="Times New Roman" w:hAnsi="Times New Roman"/>
        </w:rPr>
        <w:t>calcu</w:t>
      </w:r>
      <w:r w:rsidR="00320385" w:rsidRPr="00631209">
        <w:rPr>
          <w:rFonts w:ascii="Times New Roman" w:hAnsi="Times New Roman"/>
        </w:rPr>
        <w:t>l</w:t>
      </w:r>
      <w:r w:rsidR="005E02E3" w:rsidRPr="00631209">
        <w:rPr>
          <w:rFonts w:ascii="Times New Roman" w:hAnsi="Times New Roman"/>
        </w:rPr>
        <w:t xml:space="preserve">ated for </w:t>
      </w:r>
      <w:r w:rsidR="00E01986" w:rsidRPr="00631209">
        <w:rPr>
          <w:rFonts w:ascii="Times New Roman" w:hAnsi="Times New Roman"/>
        </w:rPr>
        <w:t>two</w:t>
      </w:r>
      <w:r w:rsidR="00100BBB" w:rsidRPr="00631209">
        <w:rPr>
          <w:rFonts w:ascii="Times New Roman" w:hAnsi="Times New Roman"/>
        </w:rPr>
        <w:t xml:space="preserve"> periods and </w:t>
      </w:r>
      <w:r w:rsidR="003539B9" w:rsidRPr="00631209">
        <w:rPr>
          <w:rFonts w:ascii="Times New Roman" w:hAnsi="Times New Roman"/>
        </w:rPr>
        <w:t xml:space="preserve">were </w:t>
      </w:r>
      <w:r w:rsidR="003759EF" w:rsidRPr="00631209">
        <w:rPr>
          <w:rFonts w:ascii="Times New Roman" w:hAnsi="Times New Roman"/>
        </w:rPr>
        <w:t xml:space="preserve">obtained </w:t>
      </w:r>
      <w:r w:rsidR="00100BBB" w:rsidRPr="00631209">
        <w:rPr>
          <w:rFonts w:ascii="Times New Roman" w:hAnsi="Times New Roman"/>
        </w:rPr>
        <w:t xml:space="preserve">by </w:t>
      </w:r>
      <w:r w:rsidR="003759EF" w:rsidRPr="00631209">
        <w:rPr>
          <w:rFonts w:ascii="Times New Roman" w:hAnsi="Times New Roman"/>
        </w:rPr>
        <w:t xml:space="preserve">further </w:t>
      </w:r>
      <w:r w:rsidR="003539B9" w:rsidRPr="00631209">
        <w:rPr>
          <w:rFonts w:ascii="Times New Roman" w:hAnsi="Times New Roman"/>
        </w:rPr>
        <w:t xml:space="preserve">processing the horizontal EOG signal: </w:t>
      </w:r>
      <w:r w:rsidR="00443AD9" w:rsidRPr="00631209">
        <w:rPr>
          <w:rFonts w:ascii="Times New Roman" w:hAnsi="Times New Roman"/>
        </w:rPr>
        <w:t>QE</w:t>
      </w:r>
      <w:r w:rsidR="00443AD9" w:rsidRPr="00631209">
        <w:rPr>
          <w:rFonts w:ascii="Times New Roman" w:hAnsi="Times New Roman"/>
          <w:vertAlign w:val="subscript"/>
        </w:rPr>
        <w:t>pre</w:t>
      </w:r>
      <w:r w:rsidR="00443AD9" w:rsidRPr="00631209">
        <w:rPr>
          <w:rFonts w:ascii="Times New Roman" w:hAnsi="Times New Roman"/>
        </w:rPr>
        <w:t xml:space="preserve"> </w:t>
      </w:r>
      <w:r w:rsidR="00FF0A98" w:rsidRPr="00631209">
        <w:rPr>
          <w:rFonts w:ascii="Times New Roman" w:hAnsi="Times New Roman"/>
        </w:rPr>
        <w:t xml:space="preserve">defined as </w:t>
      </w:r>
      <w:r w:rsidR="00443AD9" w:rsidRPr="00631209">
        <w:rPr>
          <w:rFonts w:ascii="Times New Roman" w:hAnsi="Times New Roman"/>
        </w:rPr>
        <w:t xml:space="preserve">quiet eye onset to </w:t>
      </w:r>
      <w:r w:rsidR="007239ED" w:rsidRPr="00631209">
        <w:rPr>
          <w:rFonts w:ascii="Times New Roman" w:hAnsi="Times New Roman"/>
        </w:rPr>
        <w:t xml:space="preserve">backswing </w:t>
      </w:r>
      <w:r w:rsidR="00443AD9" w:rsidRPr="00631209">
        <w:rPr>
          <w:rFonts w:ascii="Times New Roman" w:hAnsi="Times New Roman"/>
        </w:rPr>
        <w:t>initiation</w:t>
      </w:r>
      <w:r w:rsidR="005E02E3" w:rsidRPr="00631209">
        <w:rPr>
          <w:rFonts w:ascii="Times New Roman" w:hAnsi="Times New Roman"/>
        </w:rPr>
        <w:t>,</w:t>
      </w:r>
      <w:r w:rsidR="00E01986" w:rsidRPr="00631209">
        <w:rPr>
          <w:rFonts w:ascii="Times New Roman" w:hAnsi="Times New Roman"/>
        </w:rPr>
        <w:t xml:space="preserve"> </w:t>
      </w:r>
      <w:r w:rsidR="00E01986" w:rsidRPr="00631209">
        <w:rPr>
          <w:rFonts w:ascii="Times New Roman" w:hAnsi="Times New Roman"/>
        </w:rPr>
        <w:lastRenderedPageBreak/>
        <w:t xml:space="preserve">and </w:t>
      </w:r>
      <w:r w:rsidR="00443AD9" w:rsidRPr="00631209">
        <w:rPr>
          <w:rFonts w:ascii="Times New Roman" w:hAnsi="Times New Roman"/>
        </w:rPr>
        <w:t>QE</w:t>
      </w:r>
      <w:r w:rsidR="00443AD9" w:rsidRPr="00631209">
        <w:rPr>
          <w:rFonts w:ascii="Times New Roman" w:hAnsi="Times New Roman"/>
          <w:vertAlign w:val="subscript"/>
        </w:rPr>
        <w:t>post</w:t>
      </w:r>
      <w:r w:rsidR="00443AD9" w:rsidRPr="00631209">
        <w:rPr>
          <w:rFonts w:ascii="Times New Roman" w:hAnsi="Times New Roman"/>
        </w:rPr>
        <w:t xml:space="preserve"> </w:t>
      </w:r>
      <w:r w:rsidR="00FF0A98" w:rsidRPr="00631209">
        <w:rPr>
          <w:rFonts w:ascii="Times New Roman" w:hAnsi="Times New Roman"/>
        </w:rPr>
        <w:t xml:space="preserve">defined as </w:t>
      </w:r>
      <w:r w:rsidR="007239ED" w:rsidRPr="00631209">
        <w:rPr>
          <w:rFonts w:ascii="Times New Roman" w:hAnsi="Times New Roman"/>
        </w:rPr>
        <w:t xml:space="preserve">backswing </w:t>
      </w:r>
      <w:r w:rsidR="00443AD9" w:rsidRPr="00631209">
        <w:rPr>
          <w:rFonts w:ascii="Times New Roman" w:hAnsi="Times New Roman"/>
        </w:rPr>
        <w:t>initiation to quiet eye offset. Onset and offset of the quiet eye were identified through a</w:t>
      </w:r>
      <w:r w:rsidR="00306FD7" w:rsidRPr="00631209">
        <w:rPr>
          <w:rFonts w:ascii="Times New Roman" w:hAnsi="Times New Roman"/>
        </w:rPr>
        <w:t xml:space="preserve"> threshold </w:t>
      </w:r>
      <w:r w:rsidR="00AE13E6" w:rsidRPr="00631209">
        <w:rPr>
          <w:rFonts w:ascii="Times New Roman" w:hAnsi="Times New Roman"/>
        </w:rPr>
        <w:t>algorithm.</w:t>
      </w:r>
      <w:r w:rsidR="00456576" w:rsidRPr="00631209">
        <w:rPr>
          <w:rFonts w:ascii="Times New Roman" w:hAnsi="Times New Roman"/>
        </w:rPr>
        <w:t xml:space="preserve"> Specifically, voltages at successive time points were compared with the voltage at the instant of the </w:t>
      </w:r>
      <w:r w:rsidR="007239ED" w:rsidRPr="00631209">
        <w:rPr>
          <w:rFonts w:ascii="Times New Roman" w:hAnsi="Times New Roman"/>
        </w:rPr>
        <w:t xml:space="preserve">initiation of backswing </w:t>
      </w:r>
      <w:r w:rsidR="00456576" w:rsidRPr="00631209">
        <w:rPr>
          <w:rFonts w:ascii="Times New Roman" w:hAnsi="Times New Roman"/>
        </w:rPr>
        <w:t>(</w:t>
      </w:r>
      <w:r w:rsidR="00E01986" w:rsidRPr="00631209">
        <w:rPr>
          <w:rFonts w:ascii="Times New Roman" w:hAnsi="Times New Roman"/>
        </w:rPr>
        <w:t xml:space="preserve">i.e., time = </w:t>
      </w:r>
      <w:r w:rsidR="00456576" w:rsidRPr="00631209">
        <w:rPr>
          <w:rFonts w:ascii="Times New Roman" w:hAnsi="Times New Roman"/>
        </w:rPr>
        <w:t xml:space="preserve">0 s). </w:t>
      </w:r>
      <w:r w:rsidR="00C65A31" w:rsidRPr="00631209">
        <w:rPr>
          <w:rFonts w:ascii="Times New Roman" w:hAnsi="Times New Roman"/>
        </w:rPr>
        <w:t>Q</w:t>
      </w:r>
      <w:r w:rsidR="00456576" w:rsidRPr="00631209">
        <w:rPr>
          <w:rFonts w:ascii="Times New Roman" w:hAnsi="Times New Roman"/>
        </w:rPr>
        <w:t xml:space="preserve">uiet eye </w:t>
      </w:r>
      <w:r w:rsidR="00AE13E6" w:rsidRPr="00631209">
        <w:rPr>
          <w:rFonts w:ascii="Times New Roman" w:hAnsi="Times New Roman"/>
        </w:rPr>
        <w:t xml:space="preserve">onset </w:t>
      </w:r>
      <w:r w:rsidR="00C65A31" w:rsidRPr="00631209">
        <w:rPr>
          <w:rFonts w:ascii="Times New Roman" w:hAnsi="Times New Roman"/>
        </w:rPr>
        <w:t>and offset were</w:t>
      </w:r>
      <w:r w:rsidR="00AE13E6" w:rsidRPr="00631209">
        <w:rPr>
          <w:rFonts w:ascii="Times New Roman" w:hAnsi="Times New Roman"/>
        </w:rPr>
        <w:t xml:space="preserve"> </w:t>
      </w:r>
      <w:r w:rsidR="00FF0A98" w:rsidRPr="00631209">
        <w:rPr>
          <w:rFonts w:ascii="Times New Roman" w:hAnsi="Times New Roman"/>
        </w:rPr>
        <w:t xml:space="preserve">respectively </w:t>
      </w:r>
      <w:r w:rsidR="00AE13E6" w:rsidRPr="00631209">
        <w:rPr>
          <w:rFonts w:ascii="Times New Roman" w:hAnsi="Times New Roman"/>
        </w:rPr>
        <w:t xml:space="preserve">defined as the </w:t>
      </w:r>
      <w:r w:rsidR="00C65A31" w:rsidRPr="00631209">
        <w:rPr>
          <w:rFonts w:ascii="Times New Roman" w:hAnsi="Times New Roman"/>
        </w:rPr>
        <w:t>farthest time points preceding and following backswing initiation that did not exceed a certain</w:t>
      </w:r>
      <w:r w:rsidR="00AE13E6" w:rsidRPr="00631209">
        <w:rPr>
          <w:rFonts w:ascii="Times New Roman" w:hAnsi="Times New Roman"/>
        </w:rPr>
        <w:t xml:space="preserve"> </w:t>
      </w:r>
      <w:r w:rsidR="00456576" w:rsidRPr="00631209">
        <w:rPr>
          <w:rFonts w:ascii="Times New Roman" w:hAnsi="Times New Roman"/>
        </w:rPr>
        <w:t>threshold</w:t>
      </w:r>
      <w:r w:rsidR="00C513CF" w:rsidRPr="00631209">
        <w:rPr>
          <w:rFonts w:ascii="Times New Roman" w:hAnsi="Times New Roman"/>
        </w:rPr>
        <w:t xml:space="preserve"> (Gallicchio et al., 2018)</w:t>
      </w:r>
      <w:r w:rsidR="00C65A31" w:rsidRPr="00631209">
        <w:rPr>
          <w:rFonts w:ascii="Times New Roman" w:hAnsi="Times New Roman"/>
        </w:rPr>
        <w:t>.</w:t>
      </w:r>
      <w:r w:rsidR="00456576" w:rsidRPr="00631209">
        <w:rPr>
          <w:rFonts w:ascii="Times New Roman" w:hAnsi="Times New Roman"/>
        </w:rPr>
        <w:t xml:space="preserve"> </w:t>
      </w:r>
      <w:r w:rsidR="00F106CE" w:rsidRPr="00631209">
        <w:rPr>
          <w:rFonts w:ascii="Times New Roman" w:hAnsi="Times New Roman"/>
        </w:rPr>
        <w:t>We evaluated the</w:t>
      </w:r>
      <w:r w:rsidR="00FF0A98" w:rsidRPr="00631209">
        <w:rPr>
          <w:rFonts w:ascii="Times New Roman" w:hAnsi="Times New Roman"/>
        </w:rPr>
        <w:t xml:space="preserve"> quiet eye durations for 30 </w:t>
      </w:r>
      <w:r w:rsidR="00F106CE" w:rsidRPr="00631209">
        <w:rPr>
          <w:rFonts w:ascii="Times New Roman" w:hAnsi="Times New Roman"/>
        </w:rPr>
        <w:t>threshold</w:t>
      </w:r>
      <w:r w:rsidR="00FF0A98" w:rsidRPr="00631209">
        <w:rPr>
          <w:rFonts w:ascii="Times New Roman" w:hAnsi="Times New Roman"/>
        </w:rPr>
        <w:t xml:space="preserve"> option</w:t>
      </w:r>
      <w:r w:rsidR="00F106CE" w:rsidRPr="00631209">
        <w:rPr>
          <w:rFonts w:ascii="Times New Roman" w:hAnsi="Times New Roman"/>
        </w:rPr>
        <w:t>s (</w:t>
      </w:r>
      <w:r w:rsidR="00FF0A98" w:rsidRPr="00631209">
        <w:rPr>
          <w:rFonts w:ascii="Times New Roman" w:hAnsi="Times New Roman"/>
        </w:rPr>
        <w:t xml:space="preserve">ranging </w:t>
      </w:r>
      <w:r w:rsidR="00F106CE" w:rsidRPr="00631209">
        <w:rPr>
          <w:rFonts w:ascii="Times New Roman" w:hAnsi="Times New Roman"/>
        </w:rPr>
        <w:t xml:space="preserve">from </w:t>
      </w:r>
      <w:r w:rsidR="006E15AB" w:rsidRPr="00631209">
        <w:rPr>
          <w:rFonts w:ascii="Times New Roman" w:hAnsi="Times New Roman"/>
        </w:rPr>
        <w:t xml:space="preserve">5 </w:t>
      </w:r>
      <w:r w:rsidR="00F106CE" w:rsidRPr="00631209">
        <w:rPr>
          <w:rFonts w:ascii="Times New Roman" w:hAnsi="Times New Roman"/>
        </w:rPr>
        <w:t xml:space="preserve">to </w:t>
      </w:r>
      <w:r w:rsidR="006E15AB" w:rsidRPr="00631209">
        <w:rPr>
          <w:rFonts w:ascii="Times New Roman" w:hAnsi="Times New Roman"/>
        </w:rPr>
        <w:t>150</w:t>
      </w:r>
      <w:r w:rsidR="00F106CE" w:rsidRPr="00631209">
        <w:rPr>
          <w:rFonts w:ascii="Times New Roman" w:hAnsi="Times New Roman"/>
        </w:rPr>
        <w:t xml:space="preserve"> µV</w:t>
      </w:r>
      <w:r w:rsidR="00FF0A98" w:rsidRPr="00631209">
        <w:rPr>
          <w:rFonts w:ascii="Times New Roman" w:hAnsi="Times New Roman"/>
        </w:rPr>
        <w:t xml:space="preserve"> in 5 µV steps</w:t>
      </w:r>
      <w:r w:rsidR="00F106CE" w:rsidRPr="00631209">
        <w:rPr>
          <w:rFonts w:ascii="Times New Roman" w:hAnsi="Times New Roman"/>
        </w:rPr>
        <w:t>)</w:t>
      </w:r>
      <w:r w:rsidR="00EA3244" w:rsidRPr="00631209">
        <w:rPr>
          <w:rFonts w:ascii="Times New Roman" w:hAnsi="Times New Roman"/>
        </w:rPr>
        <w:t>.</w:t>
      </w:r>
      <w:r w:rsidR="00F106CE" w:rsidRPr="00631209">
        <w:rPr>
          <w:rFonts w:ascii="Times New Roman" w:hAnsi="Times New Roman"/>
        </w:rPr>
        <w:t xml:space="preserve"> </w:t>
      </w:r>
      <w:r w:rsidR="00435A1E" w:rsidRPr="00631209">
        <w:rPr>
          <w:rFonts w:ascii="Times New Roman" w:hAnsi="Times New Roman"/>
        </w:rPr>
        <w:t xml:space="preserve">We </w:t>
      </w:r>
      <w:r w:rsidR="00915570" w:rsidRPr="00631209">
        <w:rPr>
          <w:rFonts w:ascii="Times New Roman" w:hAnsi="Times New Roman"/>
        </w:rPr>
        <w:t>conducted exploratory analyses using</w:t>
      </w:r>
      <w:r w:rsidR="00435A1E" w:rsidRPr="00631209">
        <w:rPr>
          <w:rFonts w:ascii="Times New Roman" w:hAnsi="Times New Roman"/>
        </w:rPr>
        <w:t xml:space="preserve"> all </w:t>
      </w:r>
      <w:r w:rsidR="000E1A73" w:rsidRPr="00631209">
        <w:rPr>
          <w:rFonts w:ascii="Times New Roman" w:hAnsi="Times New Roman"/>
        </w:rPr>
        <w:t xml:space="preserve">of </w:t>
      </w:r>
      <w:r w:rsidR="00915570" w:rsidRPr="00631209">
        <w:rPr>
          <w:rFonts w:ascii="Times New Roman" w:hAnsi="Times New Roman"/>
        </w:rPr>
        <w:t xml:space="preserve">these </w:t>
      </w:r>
      <w:r w:rsidR="00435A1E" w:rsidRPr="00631209">
        <w:rPr>
          <w:rFonts w:ascii="Times New Roman" w:hAnsi="Times New Roman"/>
        </w:rPr>
        <w:t xml:space="preserve">threshold </w:t>
      </w:r>
      <w:r w:rsidR="00915570" w:rsidRPr="00631209">
        <w:rPr>
          <w:rFonts w:ascii="Times New Roman" w:hAnsi="Times New Roman"/>
        </w:rPr>
        <w:t>settings (</w:t>
      </w:r>
      <w:r w:rsidR="00435A1E" w:rsidRPr="00631209">
        <w:rPr>
          <w:rFonts w:ascii="Times New Roman" w:hAnsi="Times New Roman"/>
          <w:b/>
        </w:rPr>
        <w:t>Figure 2</w:t>
      </w:r>
      <w:r w:rsidR="00915570" w:rsidRPr="00631209">
        <w:rPr>
          <w:rFonts w:ascii="Times New Roman" w:hAnsi="Times New Roman"/>
        </w:rPr>
        <w:t>)</w:t>
      </w:r>
      <w:r w:rsidR="000E1A73" w:rsidRPr="00631209">
        <w:rPr>
          <w:rFonts w:ascii="Times New Roman" w:hAnsi="Times New Roman"/>
        </w:rPr>
        <w:t>,</w:t>
      </w:r>
      <w:r w:rsidR="00915570" w:rsidRPr="00631209">
        <w:rPr>
          <w:rFonts w:ascii="Times New Roman" w:hAnsi="Times New Roman"/>
        </w:rPr>
        <w:t xml:space="preserve"> h</w:t>
      </w:r>
      <w:r w:rsidR="00435A1E" w:rsidRPr="00631209">
        <w:rPr>
          <w:rFonts w:ascii="Times New Roman" w:hAnsi="Times New Roman"/>
        </w:rPr>
        <w:t xml:space="preserve">owever, </w:t>
      </w:r>
      <w:r w:rsidR="00915570" w:rsidRPr="00631209">
        <w:rPr>
          <w:rFonts w:ascii="Times New Roman" w:hAnsi="Times New Roman"/>
        </w:rPr>
        <w:t>for our main analyses, w</w:t>
      </w:r>
      <w:r w:rsidR="00306FD7" w:rsidRPr="00631209">
        <w:rPr>
          <w:rFonts w:ascii="Times New Roman" w:hAnsi="Times New Roman"/>
        </w:rPr>
        <w:t xml:space="preserve">e chose a threshold of 60 </w:t>
      </w:r>
      <w:bookmarkStart w:id="11" w:name="_Hlk519346739"/>
      <w:r w:rsidR="00306FD7" w:rsidRPr="00631209">
        <w:rPr>
          <w:rFonts w:ascii="Times New Roman" w:hAnsi="Times New Roman"/>
        </w:rPr>
        <w:t>µ</w:t>
      </w:r>
      <w:bookmarkEnd w:id="11"/>
      <w:r w:rsidR="00306FD7" w:rsidRPr="00631209">
        <w:rPr>
          <w:rFonts w:ascii="Times New Roman" w:hAnsi="Times New Roman"/>
        </w:rPr>
        <w:t>V</w:t>
      </w:r>
      <w:r w:rsidR="00915570" w:rsidRPr="00631209">
        <w:rPr>
          <w:rFonts w:ascii="Times New Roman" w:hAnsi="Times New Roman"/>
        </w:rPr>
        <w:t xml:space="preserve">, </w:t>
      </w:r>
      <w:r w:rsidR="00240AAC" w:rsidRPr="00631209">
        <w:rPr>
          <w:rFonts w:ascii="Times New Roman" w:hAnsi="Times New Roman"/>
        </w:rPr>
        <w:t xml:space="preserve">corresponding with eye movements of 3° of visual angle </w:t>
      </w:r>
      <w:r w:rsidR="00915570" w:rsidRPr="00631209">
        <w:rPr>
          <w:rFonts w:ascii="Times New Roman" w:hAnsi="Times New Roman"/>
        </w:rPr>
        <w:t>(</w:t>
      </w:r>
      <w:r w:rsidR="00240AAC" w:rsidRPr="00631209">
        <w:rPr>
          <w:rFonts w:ascii="Times New Roman" w:hAnsi="Times New Roman"/>
        </w:rPr>
        <w:t>Shackel, 1967).</w:t>
      </w:r>
      <w:r w:rsidR="00306FD7" w:rsidRPr="00631209">
        <w:rPr>
          <w:rFonts w:ascii="Times New Roman" w:hAnsi="Times New Roman"/>
        </w:rPr>
        <w:t xml:space="preserve"> </w:t>
      </w:r>
      <w:r w:rsidR="00915570" w:rsidRPr="00631209">
        <w:rPr>
          <w:rFonts w:ascii="Times New Roman" w:hAnsi="Times New Roman"/>
        </w:rPr>
        <w:t xml:space="preserve">This choice was informed </w:t>
      </w:r>
      <w:r w:rsidR="00DD25D4" w:rsidRPr="00631209">
        <w:rPr>
          <w:rFonts w:ascii="Times New Roman" w:hAnsi="Times New Roman"/>
        </w:rPr>
        <w:t>by</w:t>
      </w:r>
      <w:r w:rsidR="00915570" w:rsidRPr="00631209">
        <w:rPr>
          <w:rFonts w:ascii="Times New Roman" w:hAnsi="Times New Roman"/>
        </w:rPr>
        <w:t xml:space="preserve"> visual inspection revealing that, c</w:t>
      </w:r>
      <w:r w:rsidR="00435A1E" w:rsidRPr="00631209">
        <w:rPr>
          <w:rFonts w:ascii="Times New Roman" w:hAnsi="Times New Roman"/>
        </w:rPr>
        <w:t>ompared to other thresholds</w:t>
      </w:r>
      <w:r w:rsidR="00915570" w:rsidRPr="00631209">
        <w:rPr>
          <w:rFonts w:ascii="Times New Roman" w:hAnsi="Times New Roman"/>
        </w:rPr>
        <w:t xml:space="preserve"> (including 20 µV corresponding with 1° of visual angle)</w:t>
      </w:r>
      <w:r w:rsidR="00435A1E" w:rsidRPr="00631209">
        <w:rPr>
          <w:rFonts w:ascii="Times New Roman" w:hAnsi="Times New Roman"/>
        </w:rPr>
        <w:t xml:space="preserve">, </w:t>
      </w:r>
      <w:r w:rsidR="00915570" w:rsidRPr="00631209">
        <w:rPr>
          <w:rFonts w:ascii="Times New Roman" w:hAnsi="Times New Roman"/>
        </w:rPr>
        <w:t xml:space="preserve">the </w:t>
      </w:r>
      <w:r w:rsidR="008B3D9C" w:rsidRPr="00631209">
        <w:rPr>
          <w:rFonts w:ascii="Times New Roman" w:hAnsi="Times New Roman"/>
        </w:rPr>
        <w:t xml:space="preserve">60 </w:t>
      </w:r>
      <w:r w:rsidR="00435A1E" w:rsidRPr="00631209">
        <w:rPr>
          <w:rFonts w:ascii="Times New Roman" w:hAnsi="Times New Roman"/>
        </w:rPr>
        <w:t>µV</w:t>
      </w:r>
      <w:r w:rsidR="00915570" w:rsidRPr="00631209">
        <w:rPr>
          <w:rFonts w:ascii="Times New Roman" w:hAnsi="Times New Roman"/>
        </w:rPr>
        <w:t xml:space="preserve"> threshold</w:t>
      </w:r>
      <w:r w:rsidR="008B3D9C" w:rsidRPr="00631209">
        <w:rPr>
          <w:rFonts w:ascii="Times New Roman" w:hAnsi="Times New Roman"/>
        </w:rPr>
        <w:t xml:space="preserve"> </w:t>
      </w:r>
      <w:r w:rsidR="00306FD7" w:rsidRPr="00631209">
        <w:rPr>
          <w:rFonts w:ascii="Times New Roman" w:hAnsi="Times New Roman"/>
        </w:rPr>
        <w:t xml:space="preserve">detected </w:t>
      </w:r>
      <w:r w:rsidR="00435A1E" w:rsidRPr="00631209">
        <w:rPr>
          <w:rFonts w:ascii="Times New Roman" w:hAnsi="Times New Roman"/>
        </w:rPr>
        <w:t>most accurately</w:t>
      </w:r>
      <w:r w:rsidR="00915570" w:rsidRPr="00631209">
        <w:rPr>
          <w:rFonts w:ascii="Times New Roman" w:hAnsi="Times New Roman"/>
        </w:rPr>
        <w:t xml:space="preserve"> </w:t>
      </w:r>
      <w:r w:rsidR="00306FD7" w:rsidRPr="00631209">
        <w:rPr>
          <w:rFonts w:ascii="Times New Roman" w:hAnsi="Times New Roman"/>
        </w:rPr>
        <w:t xml:space="preserve">the </w:t>
      </w:r>
      <w:r w:rsidR="00456576" w:rsidRPr="00631209">
        <w:rPr>
          <w:rFonts w:ascii="Times New Roman" w:hAnsi="Times New Roman"/>
        </w:rPr>
        <w:t xml:space="preserve">duration </w:t>
      </w:r>
      <w:r w:rsidR="00306FD7" w:rsidRPr="00631209">
        <w:rPr>
          <w:rFonts w:ascii="Times New Roman" w:hAnsi="Times New Roman"/>
        </w:rPr>
        <w:t>of the final fixation</w:t>
      </w:r>
      <w:r w:rsidR="00205B0D" w:rsidRPr="00631209">
        <w:rPr>
          <w:rFonts w:ascii="Times New Roman" w:hAnsi="Times New Roman"/>
        </w:rPr>
        <w:t>,</w:t>
      </w:r>
      <w:r w:rsidR="00240AAC" w:rsidRPr="00631209">
        <w:rPr>
          <w:rFonts w:ascii="Times New Roman" w:hAnsi="Times New Roman"/>
        </w:rPr>
        <w:t xml:space="preserve"> </w:t>
      </w:r>
      <w:r w:rsidR="00FC3898" w:rsidRPr="00631209">
        <w:rPr>
          <w:rFonts w:ascii="Times New Roman" w:hAnsi="Times New Roman"/>
        </w:rPr>
        <w:t xml:space="preserve">commencing </w:t>
      </w:r>
      <w:r w:rsidR="00DD25D4" w:rsidRPr="00631209">
        <w:rPr>
          <w:rFonts w:ascii="Times New Roman" w:hAnsi="Times New Roman"/>
        </w:rPr>
        <w:t>with</w:t>
      </w:r>
      <w:r w:rsidR="00FC3898" w:rsidRPr="00631209">
        <w:rPr>
          <w:rFonts w:ascii="Times New Roman" w:hAnsi="Times New Roman"/>
        </w:rPr>
        <w:t xml:space="preserve"> </w:t>
      </w:r>
      <w:r w:rsidR="00240AAC" w:rsidRPr="00631209">
        <w:rPr>
          <w:rFonts w:ascii="Times New Roman" w:hAnsi="Times New Roman"/>
        </w:rPr>
        <w:t xml:space="preserve">the foot of the </w:t>
      </w:r>
      <w:r w:rsidR="008B3D9C" w:rsidRPr="00631209">
        <w:rPr>
          <w:rFonts w:ascii="Times New Roman" w:hAnsi="Times New Roman"/>
        </w:rPr>
        <w:t xml:space="preserve">final </w:t>
      </w:r>
      <w:r w:rsidR="00240AAC" w:rsidRPr="00631209">
        <w:rPr>
          <w:rFonts w:ascii="Times New Roman" w:hAnsi="Times New Roman"/>
        </w:rPr>
        <w:t xml:space="preserve">square wave </w:t>
      </w:r>
      <w:r w:rsidR="008B3D9C" w:rsidRPr="00631209">
        <w:rPr>
          <w:rFonts w:ascii="Times New Roman" w:hAnsi="Times New Roman"/>
        </w:rPr>
        <w:t>prior to backswing initiation (</w:t>
      </w:r>
      <w:r w:rsidR="00240AAC" w:rsidRPr="00631209">
        <w:rPr>
          <w:rFonts w:ascii="Times New Roman" w:hAnsi="Times New Roman"/>
          <w:b/>
        </w:rPr>
        <w:t>Figure 1</w:t>
      </w:r>
      <w:r w:rsidR="00240AAC" w:rsidRPr="00631209">
        <w:rPr>
          <w:rFonts w:ascii="Times New Roman" w:hAnsi="Times New Roman"/>
        </w:rPr>
        <w:t>)</w:t>
      </w:r>
      <w:r w:rsidR="00435A1E" w:rsidRPr="00631209">
        <w:rPr>
          <w:rFonts w:ascii="Times New Roman" w:hAnsi="Times New Roman"/>
        </w:rPr>
        <w:t>. Moreover, 60 µV</w:t>
      </w:r>
      <w:r w:rsidR="00915570" w:rsidRPr="00631209">
        <w:rPr>
          <w:rFonts w:ascii="Times New Roman" w:hAnsi="Times New Roman"/>
        </w:rPr>
        <w:t xml:space="preserve"> </w:t>
      </w:r>
      <w:r w:rsidR="005B1E6B" w:rsidRPr="00631209">
        <w:rPr>
          <w:rFonts w:ascii="Times New Roman" w:hAnsi="Times New Roman"/>
        </w:rPr>
        <w:t>is the same threshold deemed optimal in a previous study (Gallicchio et al., 2018)</w:t>
      </w:r>
      <w:r w:rsidR="00306FD7" w:rsidRPr="00631209">
        <w:rPr>
          <w:rFonts w:ascii="Times New Roman" w:hAnsi="Times New Roman"/>
        </w:rPr>
        <w:t xml:space="preserve">. The interested reader can </w:t>
      </w:r>
      <w:r w:rsidR="00231477" w:rsidRPr="00631209">
        <w:rPr>
          <w:rFonts w:ascii="Times New Roman" w:hAnsi="Times New Roman"/>
        </w:rPr>
        <w:t xml:space="preserve">inspect </w:t>
      </w:r>
      <w:r w:rsidR="00F106CE" w:rsidRPr="00631209">
        <w:rPr>
          <w:rFonts w:ascii="Times New Roman" w:hAnsi="Times New Roman"/>
        </w:rPr>
        <w:t xml:space="preserve">the </w:t>
      </w:r>
      <w:r w:rsidR="00100BBB" w:rsidRPr="00631209">
        <w:rPr>
          <w:rFonts w:ascii="Times New Roman" w:hAnsi="Times New Roman"/>
        </w:rPr>
        <w:t xml:space="preserve">single-trial </w:t>
      </w:r>
      <w:r w:rsidR="00F106CE" w:rsidRPr="00631209">
        <w:rPr>
          <w:rFonts w:ascii="Times New Roman" w:hAnsi="Times New Roman"/>
        </w:rPr>
        <w:t xml:space="preserve">quiet eye durations identified </w:t>
      </w:r>
      <w:r w:rsidR="00FF0A98" w:rsidRPr="00631209">
        <w:rPr>
          <w:rFonts w:ascii="Times New Roman" w:hAnsi="Times New Roman"/>
        </w:rPr>
        <w:t xml:space="preserve">by the </w:t>
      </w:r>
      <w:r w:rsidR="00F106CE" w:rsidRPr="00631209">
        <w:rPr>
          <w:rFonts w:ascii="Times New Roman" w:hAnsi="Times New Roman"/>
        </w:rPr>
        <w:t>different threshold</w:t>
      </w:r>
      <w:r w:rsidR="00FF0A98" w:rsidRPr="00631209">
        <w:rPr>
          <w:rFonts w:ascii="Times New Roman" w:hAnsi="Times New Roman"/>
        </w:rPr>
        <w:t xml:space="preserve"> option</w:t>
      </w:r>
      <w:r w:rsidR="00F106CE" w:rsidRPr="00631209">
        <w:rPr>
          <w:rFonts w:ascii="Times New Roman" w:hAnsi="Times New Roman"/>
        </w:rPr>
        <w:t xml:space="preserve">s </w:t>
      </w:r>
      <w:r w:rsidR="00306FD7" w:rsidRPr="00631209">
        <w:rPr>
          <w:rFonts w:ascii="Times New Roman" w:hAnsi="Times New Roman"/>
        </w:rPr>
        <w:t>in the online supplementa</w:t>
      </w:r>
      <w:r w:rsidR="006275DB" w:rsidRPr="00631209">
        <w:rPr>
          <w:rFonts w:ascii="Times New Roman" w:hAnsi="Times New Roman"/>
        </w:rPr>
        <w:t>l</w:t>
      </w:r>
      <w:r w:rsidR="00306FD7" w:rsidRPr="00631209">
        <w:rPr>
          <w:rFonts w:ascii="Times New Roman" w:hAnsi="Times New Roman"/>
        </w:rPr>
        <w:t xml:space="preserve"> material (</w:t>
      </w:r>
      <w:r w:rsidR="007B27D9" w:rsidRPr="00631209">
        <w:rPr>
          <w:rFonts w:ascii="Times New Roman" w:hAnsi="Times New Roman"/>
          <w:b/>
        </w:rPr>
        <w:t>Supplement S</w:t>
      </w:r>
      <w:r w:rsidR="00456576" w:rsidRPr="00631209">
        <w:rPr>
          <w:rFonts w:ascii="Times New Roman" w:hAnsi="Times New Roman"/>
          <w:b/>
        </w:rPr>
        <w:t>1</w:t>
      </w:r>
      <w:r w:rsidR="00306FD7" w:rsidRPr="00631209">
        <w:rPr>
          <w:rFonts w:ascii="Times New Roman" w:hAnsi="Times New Roman"/>
        </w:rPr>
        <w:t xml:space="preserve">). </w:t>
      </w:r>
    </w:p>
    <w:bookmarkEnd w:id="10"/>
    <w:p w:rsidR="00100BBB" w:rsidRPr="00631209" w:rsidRDefault="00683EAE" w:rsidP="00864EDD">
      <w:pPr>
        <w:widowControl w:val="0"/>
        <w:suppressAutoHyphens/>
        <w:autoSpaceDE w:val="0"/>
        <w:autoSpaceDN w:val="0"/>
        <w:adjustRightInd w:val="0"/>
        <w:spacing w:after="0" w:line="480" w:lineRule="auto"/>
        <w:ind w:firstLine="720"/>
        <w:rPr>
          <w:rFonts w:ascii="Times New Roman" w:hAnsi="Times New Roman"/>
        </w:rPr>
      </w:pPr>
      <w:r w:rsidRPr="00631209">
        <w:rPr>
          <w:rFonts w:ascii="Times New Roman" w:hAnsi="Times New Roman"/>
          <w:b/>
        </w:rPr>
        <w:t>Eye quietness.</w:t>
      </w:r>
      <w:r w:rsidR="003422B0" w:rsidRPr="00631209">
        <w:rPr>
          <w:rFonts w:ascii="Times New Roman" w:hAnsi="Times New Roman"/>
          <w:b/>
        </w:rPr>
        <w:t xml:space="preserve"> </w:t>
      </w:r>
      <w:bookmarkStart w:id="12" w:name="_Hlk530574489"/>
      <w:r w:rsidR="003422B0" w:rsidRPr="00631209">
        <w:rPr>
          <w:rFonts w:ascii="Times New Roman" w:hAnsi="Times New Roman"/>
        </w:rPr>
        <w:t xml:space="preserve">Eye quietness </w:t>
      </w:r>
      <w:r w:rsidR="00F33548" w:rsidRPr="00631209">
        <w:rPr>
          <w:rFonts w:ascii="Times New Roman" w:hAnsi="Times New Roman"/>
        </w:rPr>
        <w:t>(</w:t>
      </w:r>
      <w:r w:rsidR="00D8305B" w:rsidRPr="00631209">
        <w:rPr>
          <w:rFonts w:ascii="Times New Roman" w:hAnsi="Times New Roman"/>
        </w:rPr>
        <w:t>%</w:t>
      </w:r>
      <w:r w:rsidR="00F33548" w:rsidRPr="00631209">
        <w:rPr>
          <w:rFonts w:ascii="Times New Roman" w:hAnsi="Times New Roman"/>
        </w:rPr>
        <w:t xml:space="preserve">) </w:t>
      </w:r>
      <w:r w:rsidR="003422B0" w:rsidRPr="00631209">
        <w:rPr>
          <w:rFonts w:ascii="Times New Roman" w:hAnsi="Times New Roman"/>
        </w:rPr>
        <w:t xml:space="preserve">was computed as </w:t>
      </w:r>
      <w:r w:rsidR="00DF4220" w:rsidRPr="00631209">
        <w:rPr>
          <w:rFonts w:ascii="Times New Roman" w:hAnsi="Times New Roman"/>
        </w:rPr>
        <w:t xml:space="preserve">the </w:t>
      </w:r>
      <w:r w:rsidR="003422B0" w:rsidRPr="00631209">
        <w:rPr>
          <w:rFonts w:ascii="Times New Roman" w:hAnsi="Times New Roman"/>
        </w:rPr>
        <w:t>standard deviation of the horizontal EOG channel (</w:t>
      </w:r>
      <w:r w:rsidR="00E83A37" w:rsidRPr="00631209">
        <w:rPr>
          <w:rFonts w:ascii="Times New Roman" w:hAnsi="Times New Roman"/>
        </w:rPr>
        <w:t>HEOG-SD</w:t>
      </w:r>
      <w:r w:rsidR="003422B0" w:rsidRPr="00631209">
        <w:rPr>
          <w:rFonts w:ascii="Times New Roman" w:hAnsi="Times New Roman"/>
        </w:rPr>
        <w:t>)</w:t>
      </w:r>
      <w:r w:rsidR="00DF4220" w:rsidRPr="00631209">
        <w:rPr>
          <w:rFonts w:ascii="Times New Roman" w:hAnsi="Times New Roman"/>
        </w:rPr>
        <w:t xml:space="preserve"> in </w:t>
      </w:r>
      <w:r w:rsidR="00CB609D" w:rsidRPr="00631209">
        <w:rPr>
          <w:rFonts w:ascii="Times New Roman" w:hAnsi="Times New Roman"/>
        </w:rPr>
        <w:t>eight</w:t>
      </w:r>
      <w:r w:rsidR="00DF4220" w:rsidRPr="00631209">
        <w:rPr>
          <w:rFonts w:ascii="Times New Roman" w:hAnsi="Times New Roman"/>
        </w:rPr>
        <w:t xml:space="preserve"> non-overlapping 0.5 s </w:t>
      </w:r>
      <w:r w:rsidR="00100BBB" w:rsidRPr="00631209">
        <w:rPr>
          <w:rFonts w:ascii="Times New Roman" w:hAnsi="Times New Roman"/>
        </w:rPr>
        <w:t xml:space="preserve">intervals </w:t>
      </w:r>
      <w:r w:rsidR="00DF4220" w:rsidRPr="00631209">
        <w:rPr>
          <w:rFonts w:ascii="Times New Roman" w:hAnsi="Times New Roman"/>
        </w:rPr>
        <w:t xml:space="preserve">ranging from -3 to </w:t>
      </w:r>
      <w:r w:rsidR="00443AD9" w:rsidRPr="00631209">
        <w:rPr>
          <w:rFonts w:ascii="Times New Roman" w:hAnsi="Times New Roman"/>
        </w:rPr>
        <w:t>+</w:t>
      </w:r>
      <w:r w:rsidR="00DF4220" w:rsidRPr="00631209">
        <w:rPr>
          <w:rFonts w:ascii="Times New Roman" w:hAnsi="Times New Roman"/>
        </w:rPr>
        <w:t xml:space="preserve">1 s (0 s = </w:t>
      </w:r>
      <w:r w:rsidR="007239ED" w:rsidRPr="00631209">
        <w:rPr>
          <w:rFonts w:ascii="Times New Roman" w:hAnsi="Times New Roman"/>
        </w:rPr>
        <w:t>backswing initiation</w:t>
      </w:r>
      <w:r w:rsidR="00DF4220" w:rsidRPr="00631209">
        <w:rPr>
          <w:rFonts w:ascii="Times New Roman" w:hAnsi="Times New Roman"/>
        </w:rPr>
        <w:t>)</w:t>
      </w:r>
      <w:r w:rsidR="00100BBB" w:rsidRPr="00631209">
        <w:rPr>
          <w:rFonts w:ascii="Times New Roman" w:hAnsi="Times New Roman"/>
        </w:rPr>
        <w:t xml:space="preserve"> (Gallicchio et al., 2018)</w:t>
      </w:r>
      <w:r w:rsidR="00DF4220" w:rsidRPr="00631209">
        <w:rPr>
          <w:rFonts w:ascii="Times New Roman" w:hAnsi="Times New Roman"/>
        </w:rPr>
        <w:t>.</w:t>
      </w:r>
      <w:r w:rsidR="003422B0" w:rsidRPr="00631209">
        <w:rPr>
          <w:rFonts w:ascii="Times New Roman" w:hAnsi="Times New Roman"/>
        </w:rPr>
        <w:t xml:space="preserve"> Each </w:t>
      </w:r>
      <w:r w:rsidR="00100BBB" w:rsidRPr="00631209">
        <w:rPr>
          <w:rFonts w:ascii="Times New Roman" w:hAnsi="Times New Roman"/>
        </w:rPr>
        <w:t xml:space="preserve">HEOG-SD value reflected </w:t>
      </w:r>
      <w:r w:rsidR="00DF4220" w:rsidRPr="00631209">
        <w:rPr>
          <w:rFonts w:ascii="Times New Roman" w:hAnsi="Times New Roman"/>
        </w:rPr>
        <w:t xml:space="preserve">how much the eyes </w:t>
      </w:r>
      <w:r w:rsidR="00A65334" w:rsidRPr="00631209">
        <w:rPr>
          <w:rFonts w:ascii="Times New Roman" w:hAnsi="Times New Roman"/>
        </w:rPr>
        <w:t xml:space="preserve">moved </w:t>
      </w:r>
      <w:r w:rsidR="00CB609D" w:rsidRPr="00631209">
        <w:rPr>
          <w:rFonts w:ascii="Times New Roman" w:hAnsi="Times New Roman"/>
        </w:rPr>
        <w:t xml:space="preserve">or </w:t>
      </w:r>
      <w:r w:rsidR="00DF4220" w:rsidRPr="00631209">
        <w:rPr>
          <w:rFonts w:ascii="Times New Roman" w:hAnsi="Times New Roman"/>
        </w:rPr>
        <w:t xml:space="preserve">were </w:t>
      </w:r>
      <w:r w:rsidR="00A65334" w:rsidRPr="00631209">
        <w:rPr>
          <w:rFonts w:ascii="Times New Roman" w:hAnsi="Times New Roman"/>
        </w:rPr>
        <w:t xml:space="preserve">active </w:t>
      </w:r>
      <w:r w:rsidR="00CB609D" w:rsidRPr="00631209">
        <w:rPr>
          <w:rFonts w:ascii="Times New Roman" w:hAnsi="Times New Roman"/>
        </w:rPr>
        <w:t>i</w:t>
      </w:r>
      <w:r w:rsidR="003422B0" w:rsidRPr="00631209">
        <w:rPr>
          <w:rFonts w:ascii="Times New Roman" w:hAnsi="Times New Roman"/>
        </w:rPr>
        <w:t xml:space="preserve">n the horizontal plane: </w:t>
      </w:r>
      <w:r w:rsidR="006016F6" w:rsidRPr="00631209">
        <w:rPr>
          <w:rFonts w:ascii="Times New Roman" w:hAnsi="Times New Roman"/>
        </w:rPr>
        <w:t>larger</w:t>
      </w:r>
      <w:r w:rsidR="00100BBB" w:rsidRPr="00631209">
        <w:rPr>
          <w:rFonts w:ascii="Times New Roman" w:hAnsi="Times New Roman"/>
        </w:rPr>
        <w:t xml:space="preserve"> values indicated more and </w:t>
      </w:r>
      <w:r w:rsidR="00A65334" w:rsidRPr="00631209">
        <w:rPr>
          <w:rFonts w:ascii="Times New Roman" w:hAnsi="Times New Roman"/>
        </w:rPr>
        <w:t>larger</w:t>
      </w:r>
      <w:r w:rsidR="006016F6" w:rsidRPr="00631209">
        <w:rPr>
          <w:rFonts w:ascii="Times New Roman" w:hAnsi="Times New Roman"/>
        </w:rPr>
        <w:t xml:space="preserve"> </w:t>
      </w:r>
      <w:r w:rsidR="00100BBB" w:rsidRPr="00631209">
        <w:rPr>
          <w:rFonts w:ascii="Times New Roman" w:hAnsi="Times New Roman"/>
        </w:rPr>
        <w:t xml:space="preserve">eye movements (hence less </w:t>
      </w:r>
      <w:r w:rsidR="00BD1BB8" w:rsidRPr="00631209">
        <w:rPr>
          <w:rFonts w:ascii="Times New Roman" w:hAnsi="Times New Roman"/>
        </w:rPr>
        <w:t>eye quietness</w:t>
      </w:r>
      <w:r w:rsidR="00100BBB" w:rsidRPr="00631209">
        <w:rPr>
          <w:rFonts w:ascii="Times New Roman" w:hAnsi="Times New Roman"/>
        </w:rPr>
        <w:t xml:space="preserve">); conversely, smaller values indicated fewer and smaller eye </w:t>
      </w:r>
      <w:r w:rsidR="00F9286B" w:rsidRPr="00631209">
        <w:rPr>
          <w:rFonts w:ascii="Times New Roman" w:hAnsi="Times New Roman"/>
        </w:rPr>
        <w:t xml:space="preserve">movements </w:t>
      </w:r>
      <w:r w:rsidR="00100BBB" w:rsidRPr="00631209">
        <w:rPr>
          <w:rFonts w:ascii="Times New Roman" w:hAnsi="Times New Roman"/>
        </w:rPr>
        <w:t>(hence greater eye quietness)</w:t>
      </w:r>
      <w:r w:rsidR="00BD1BB8" w:rsidRPr="00631209">
        <w:rPr>
          <w:rFonts w:ascii="Times New Roman" w:hAnsi="Times New Roman"/>
        </w:rPr>
        <w:t>.</w:t>
      </w:r>
      <w:r w:rsidR="001E61B6" w:rsidRPr="00631209">
        <w:rPr>
          <w:rFonts w:ascii="Times New Roman" w:hAnsi="Times New Roman"/>
        </w:rPr>
        <w:t xml:space="preserve"> </w:t>
      </w:r>
      <w:r w:rsidR="00E83A37" w:rsidRPr="00631209">
        <w:rPr>
          <w:rFonts w:ascii="Times New Roman" w:hAnsi="Times New Roman"/>
        </w:rPr>
        <w:t xml:space="preserve">Finally, </w:t>
      </w:r>
      <w:r w:rsidR="00100BBB" w:rsidRPr="00631209">
        <w:rPr>
          <w:rFonts w:ascii="Times New Roman" w:hAnsi="Times New Roman"/>
        </w:rPr>
        <w:t xml:space="preserve">HEOG-SD </w:t>
      </w:r>
      <w:r w:rsidR="00E83A37" w:rsidRPr="00631209">
        <w:rPr>
          <w:rFonts w:ascii="Times New Roman" w:hAnsi="Times New Roman"/>
        </w:rPr>
        <w:t xml:space="preserve">was baseline-corrected to reflect the percentage change relative to </w:t>
      </w:r>
      <w:bookmarkStart w:id="13" w:name="_Hlk520222865"/>
      <w:r w:rsidR="00100BBB" w:rsidRPr="00631209">
        <w:rPr>
          <w:rFonts w:ascii="Times New Roman" w:hAnsi="Times New Roman"/>
        </w:rPr>
        <w:t xml:space="preserve">average HEOG-SD in the 2 s prior to </w:t>
      </w:r>
      <w:r w:rsidR="00654638" w:rsidRPr="00631209">
        <w:rPr>
          <w:rFonts w:ascii="Times New Roman" w:hAnsi="Times New Roman"/>
        </w:rPr>
        <w:t>the onset of the acoustic</w:t>
      </w:r>
      <w:r w:rsidR="004C2654" w:rsidRPr="00631209">
        <w:rPr>
          <w:rFonts w:ascii="Times New Roman" w:hAnsi="Times New Roman"/>
        </w:rPr>
        <w:t xml:space="preserve"> tone</w:t>
      </w:r>
      <w:r w:rsidR="00654638" w:rsidRPr="00631209">
        <w:rPr>
          <w:rFonts w:ascii="Times New Roman" w:hAnsi="Times New Roman"/>
        </w:rPr>
        <w:t xml:space="preserve">. </w:t>
      </w:r>
      <w:r w:rsidR="00100BBB" w:rsidRPr="00631209">
        <w:rPr>
          <w:rFonts w:ascii="Times New Roman" w:hAnsi="Times New Roman"/>
        </w:rPr>
        <w:t xml:space="preserve">This transformation was performed to minimize variability </w:t>
      </w:r>
      <w:r w:rsidR="006E4C16" w:rsidRPr="00631209">
        <w:rPr>
          <w:rFonts w:ascii="Times New Roman" w:hAnsi="Times New Roman"/>
        </w:rPr>
        <w:t>between</w:t>
      </w:r>
      <w:r w:rsidR="00100BBB" w:rsidRPr="00631209">
        <w:rPr>
          <w:rFonts w:ascii="Times New Roman" w:hAnsi="Times New Roman"/>
        </w:rPr>
        <w:t xml:space="preserve"> participants</w:t>
      </w:r>
      <w:r w:rsidR="00915570" w:rsidRPr="00631209">
        <w:rPr>
          <w:rFonts w:ascii="Times New Roman" w:hAnsi="Times New Roman"/>
        </w:rPr>
        <w:t xml:space="preserve"> </w:t>
      </w:r>
      <w:r w:rsidR="00435A1E" w:rsidRPr="00631209">
        <w:rPr>
          <w:rFonts w:ascii="Times New Roman" w:hAnsi="Times New Roman"/>
        </w:rPr>
        <w:t>and, moreover,</w:t>
      </w:r>
      <w:r w:rsidR="00DF1A7B" w:rsidRPr="00631209">
        <w:rPr>
          <w:rFonts w:ascii="Times New Roman" w:hAnsi="Times New Roman"/>
        </w:rPr>
        <w:t xml:space="preserve"> th</w:t>
      </w:r>
      <w:r w:rsidR="007D0561" w:rsidRPr="00631209">
        <w:rPr>
          <w:rFonts w:ascii="Times New Roman" w:hAnsi="Times New Roman"/>
        </w:rPr>
        <w:t xml:space="preserve">is </w:t>
      </w:r>
      <w:r w:rsidR="00DF1A7B" w:rsidRPr="00631209">
        <w:rPr>
          <w:rFonts w:ascii="Times New Roman" w:hAnsi="Times New Roman"/>
        </w:rPr>
        <w:t>procedure is implemented</w:t>
      </w:r>
      <w:r w:rsidR="007919F2" w:rsidRPr="00631209">
        <w:rPr>
          <w:rFonts w:ascii="Times New Roman" w:hAnsi="Times New Roman"/>
        </w:rPr>
        <w:t xml:space="preserve"> </w:t>
      </w:r>
      <w:r w:rsidR="007D0561" w:rsidRPr="00631209">
        <w:rPr>
          <w:rFonts w:ascii="Times New Roman" w:hAnsi="Times New Roman"/>
        </w:rPr>
        <w:t>as standard i</w:t>
      </w:r>
      <w:r w:rsidR="00DF1A7B" w:rsidRPr="00631209">
        <w:rPr>
          <w:rFonts w:ascii="Times New Roman" w:hAnsi="Times New Roman"/>
        </w:rPr>
        <w:t xml:space="preserve">n </w:t>
      </w:r>
      <w:r w:rsidR="006016F6" w:rsidRPr="00631209">
        <w:rPr>
          <w:rFonts w:ascii="Times New Roman" w:hAnsi="Times New Roman"/>
        </w:rPr>
        <w:t xml:space="preserve">the analysis of </w:t>
      </w:r>
      <w:r w:rsidR="007919F2" w:rsidRPr="00631209">
        <w:rPr>
          <w:rFonts w:ascii="Times New Roman" w:hAnsi="Times New Roman"/>
        </w:rPr>
        <w:t xml:space="preserve">EEG </w:t>
      </w:r>
      <w:r w:rsidR="006016F6" w:rsidRPr="00631209">
        <w:rPr>
          <w:rFonts w:ascii="Times New Roman" w:hAnsi="Times New Roman"/>
        </w:rPr>
        <w:t xml:space="preserve">signals </w:t>
      </w:r>
      <w:r w:rsidR="007919F2" w:rsidRPr="00631209">
        <w:rPr>
          <w:rFonts w:ascii="Times New Roman" w:hAnsi="Times New Roman"/>
        </w:rPr>
        <w:t>(Pfurtscheller &amp; Lopes da Silva, 1999).</w:t>
      </w:r>
    </w:p>
    <w:bookmarkEnd w:id="12"/>
    <w:bookmarkEnd w:id="13"/>
    <w:p w:rsidR="001C3F70" w:rsidRPr="00631209" w:rsidRDefault="00683EAE" w:rsidP="00864EDD">
      <w:pPr>
        <w:widowControl w:val="0"/>
        <w:suppressAutoHyphens/>
        <w:autoSpaceDE w:val="0"/>
        <w:autoSpaceDN w:val="0"/>
        <w:adjustRightInd w:val="0"/>
        <w:spacing w:after="0" w:line="480" w:lineRule="auto"/>
        <w:ind w:firstLine="720"/>
        <w:rPr>
          <w:rFonts w:ascii="Times New Roman" w:hAnsi="Times New Roman"/>
        </w:rPr>
      </w:pPr>
      <w:r w:rsidRPr="00631209">
        <w:rPr>
          <w:rFonts w:ascii="Times New Roman" w:hAnsi="Times New Roman"/>
          <w:b/>
        </w:rPr>
        <w:t>Occipital alpha</w:t>
      </w:r>
      <w:r w:rsidR="00443AD9" w:rsidRPr="00631209">
        <w:rPr>
          <w:rFonts w:ascii="Times New Roman" w:hAnsi="Times New Roman"/>
          <w:b/>
        </w:rPr>
        <w:t xml:space="preserve"> power</w:t>
      </w:r>
      <w:r w:rsidR="00240FCB" w:rsidRPr="00631209">
        <w:rPr>
          <w:rFonts w:ascii="Times New Roman" w:hAnsi="Times New Roman"/>
          <w:b/>
        </w:rPr>
        <w:t xml:space="preserve">. </w:t>
      </w:r>
      <w:r w:rsidR="003A0332" w:rsidRPr="00631209">
        <w:rPr>
          <w:rFonts w:ascii="Times New Roman" w:hAnsi="Times New Roman"/>
        </w:rPr>
        <w:t xml:space="preserve">Time-frequency decomposition was performed through </w:t>
      </w:r>
      <w:r w:rsidR="006555C8" w:rsidRPr="00631209">
        <w:rPr>
          <w:rFonts w:ascii="Times New Roman" w:hAnsi="Times New Roman"/>
        </w:rPr>
        <w:t>short-time Fast Fourier Transform (FFT)</w:t>
      </w:r>
      <w:r w:rsidR="00443AD9" w:rsidRPr="00631209">
        <w:rPr>
          <w:rFonts w:ascii="Times New Roman" w:hAnsi="Times New Roman"/>
        </w:rPr>
        <w:t xml:space="preserve">, conducted on </w:t>
      </w:r>
      <w:r w:rsidR="00DE11AD" w:rsidRPr="00631209">
        <w:rPr>
          <w:rFonts w:ascii="Times New Roman" w:hAnsi="Times New Roman"/>
        </w:rPr>
        <w:t>eight</w:t>
      </w:r>
      <w:r w:rsidR="00443AD9" w:rsidRPr="00631209">
        <w:rPr>
          <w:rFonts w:ascii="Times New Roman" w:hAnsi="Times New Roman"/>
        </w:rPr>
        <w:t xml:space="preserve"> non-overlapping 0.5 s windows ranging from -3 to +1 s (0 s = </w:t>
      </w:r>
      <w:r w:rsidR="007239ED" w:rsidRPr="00631209">
        <w:rPr>
          <w:rFonts w:ascii="Times New Roman" w:hAnsi="Times New Roman"/>
        </w:rPr>
        <w:t>backswing initiation</w:t>
      </w:r>
      <w:r w:rsidR="00443AD9" w:rsidRPr="00631209">
        <w:rPr>
          <w:rFonts w:ascii="Times New Roman" w:hAnsi="Times New Roman"/>
        </w:rPr>
        <w:t>)</w:t>
      </w:r>
      <w:r w:rsidR="006016F6" w:rsidRPr="00631209">
        <w:rPr>
          <w:rFonts w:ascii="Times New Roman" w:hAnsi="Times New Roman"/>
        </w:rPr>
        <w:t xml:space="preserve">, to match the </w:t>
      </w:r>
      <w:r w:rsidR="00DE11AD" w:rsidRPr="00631209">
        <w:rPr>
          <w:rFonts w:ascii="Times New Roman" w:hAnsi="Times New Roman"/>
        </w:rPr>
        <w:t xml:space="preserve">windows </w:t>
      </w:r>
      <w:r w:rsidR="006016F6" w:rsidRPr="00631209">
        <w:rPr>
          <w:rFonts w:ascii="Times New Roman" w:hAnsi="Times New Roman"/>
        </w:rPr>
        <w:t>used for the analysis of eye quietness.</w:t>
      </w:r>
      <w:r w:rsidR="00443AD9" w:rsidRPr="00631209">
        <w:rPr>
          <w:rFonts w:ascii="Times New Roman" w:hAnsi="Times New Roman"/>
        </w:rPr>
        <w:t xml:space="preserve"> Prior to </w:t>
      </w:r>
      <w:r w:rsidR="00443AD9" w:rsidRPr="00631209">
        <w:rPr>
          <w:rFonts w:ascii="Times New Roman" w:hAnsi="Times New Roman"/>
        </w:rPr>
        <w:lastRenderedPageBreak/>
        <w:t>FFT, each window was mean-averaged</w:t>
      </w:r>
      <w:r w:rsidR="001C3F70" w:rsidRPr="00631209">
        <w:rPr>
          <w:rFonts w:ascii="Times New Roman" w:hAnsi="Times New Roman"/>
        </w:rPr>
        <w:t xml:space="preserve">, </w:t>
      </w:r>
      <w:r w:rsidR="00443AD9" w:rsidRPr="00631209">
        <w:rPr>
          <w:rFonts w:ascii="Times New Roman" w:hAnsi="Times New Roman"/>
        </w:rPr>
        <w:t>multiplied by a Hanning function to taper both ends</w:t>
      </w:r>
      <w:r w:rsidR="007919F2" w:rsidRPr="00631209">
        <w:rPr>
          <w:rFonts w:ascii="Times New Roman" w:hAnsi="Times New Roman"/>
        </w:rPr>
        <w:t>,</w:t>
      </w:r>
      <w:r w:rsidR="001C3F70" w:rsidRPr="00631209">
        <w:rPr>
          <w:rFonts w:ascii="Times New Roman" w:hAnsi="Times New Roman"/>
        </w:rPr>
        <w:t xml:space="preserve"> and </w:t>
      </w:r>
      <w:r w:rsidR="007919F2" w:rsidRPr="00631209">
        <w:rPr>
          <w:rFonts w:ascii="Times New Roman" w:hAnsi="Times New Roman"/>
        </w:rPr>
        <w:t xml:space="preserve">then </w:t>
      </w:r>
      <w:r w:rsidR="001C3F70" w:rsidRPr="00631209">
        <w:rPr>
          <w:rFonts w:ascii="Times New Roman" w:hAnsi="Times New Roman"/>
        </w:rPr>
        <w:t>zero-padded to reach a length of 4 s</w:t>
      </w:r>
      <w:r w:rsidR="006016F6" w:rsidRPr="00631209">
        <w:rPr>
          <w:rFonts w:ascii="Times New Roman" w:hAnsi="Times New Roman"/>
        </w:rPr>
        <w:t xml:space="preserve">, </w:t>
      </w:r>
      <w:r w:rsidR="007919F2" w:rsidRPr="00631209">
        <w:rPr>
          <w:rFonts w:ascii="Times New Roman" w:hAnsi="Times New Roman"/>
        </w:rPr>
        <w:t xml:space="preserve">yielding </w:t>
      </w:r>
      <w:r w:rsidR="001C3F70" w:rsidRPr="00631209">
        <w:rPr>
          <w:rFonts w:ascii="Times New Roman" w:hAnsi="Times New Roman"/>
        </w:rPr>
        <w:t xml:space="preserve">a </w:t>
      </w:r>
      <w:r w:rsidR="007919F2" w:rsidRPr="00631209">
        <w:rPr>
          <w:rFonts w:ascii="Times New Roman" w:hAnsi="Times New Roman"/>
        </w:rPr>
        <w:t xml:space="preserve">frequency </w:t>
      </w:r>
      <w:r w:rsidR="001C3F70" w:rsidRPr="00631209">
        <w:rPr>
          <w:rFonts w:ascii="Times New Roman" w:hAnsi="Times New Roman"/>
        </w:rPr>
        <w:t xml:space="preserve">resolution of 0.25 Hz. The amplitude of the signal resulting from the FFT was doubled for all positive frequencies and alpha power was computed as the squared amplitude in the 8-12 Hz frequency range. </w:t>
      </w:r>
      <w:r w:rsidR="00E83A37" w:rsidRPr="00631209">
        <w:rPr>
          <w:rFonts w:ascii="Times New Roman" w:hAnsi="Times New Roman"/>
        </w:rPr>
        <w:t>Then</w:t>
      </w:r>
      <w:r w:rsidR="001C3F70" w:rsidRPr="00631209">
        <w:rPr>
          <w:rFonts w:ascii="Times New Roman" w:hAnsi="Times New Roman"/>
        </w:rPr>
        <w:t>, alpha power was baseline-corrected to reflect the percentage change (</w:t>
      </w:r>
      <w:bookmarkStart w:id="14" w:name="_Hlk519969241"/>
      <w:r w:rsidR="001C3F70" w:rsidRPr="00631209">
        <w:rPr>
          <w:rFonts w:ascii="Times New Roman" w:hAnsi="Times New Roman"/>
        </w:rPr>
        <w:t>Pfurtscheller &amp; Lopes da Silva, 1999</w:t>
      </w:r>
      <w:bookmarkEnd w:id="14"/>
      <w:r w:rsidR="001C3F70" w:rsidRPr="00631209">
        <w:rPr>
          <w:rFonts w:ascii="Times New Roman" w:hAnsi="Times New Roman"/>
        </w:rPr>
        <w:t xml:space="preserve">) relative to the average </w:t>
      </w:r>
      <w:r w:rsidR="007D0561" w:rsidRPr="00631209">
        <w:rPr>
          <w:rFonts w:ascii="Times New Roman" w:hAnsi="Times New Roman"/>
        </w:rPr>
        <w:t xml:space="preserve">baseline </w:t>
      </w:r>
      <w:r w:rsidR="001C3F70" w:rsidRPr="00631209">
        <w:rPr>
          <w:rFonts w:ascii="Times New Roman" w:hAnsi="Times New Roman"/>
        </w:rPr>
        <w:t xml:space="preserve">activity </w:t>
      </w:r>
      <w:r w:rsidR="007919F2" w:rsidRPr="00631209">
        <w:rPr>
          <w:rFonts w:ascii="Times New Roman" w:hAnsi="Times New Roman"/>
        </w:rPr>
        <w:t xml:space="preserve">in the 2 s prior to </w:t>
      </w:r>
      <w:r w:rsidR="001C3F70" w:rsidRPr="00631209">
        <w:rPr>
          <w:rFonts w:ascii="Times New Roman" w:hAnsi="Times New Roman"/>
        </w:rPr>
        <w:t xml:space="preserve">the onset of the </w:t>
      </w:r>
      <w:r w:rsidR="00654638" w:rsidRPr="00631209">
        <w:rPr>
          <w:rFonts w:ascii="Times New Roman" w:hAnsi="Times New Roman"/>
        </w:rPr>
        <w:t>acoustic</w:t>
      </w:r>
      <w:r w:rsidR="004C2654" w:rsidRPr="00631209">
        <w:rPr>
          <w:rFonts w:ascii="Times New Roman" w:hAnsi="Times New Roman"/>
        </w:rPr>
        <w:t xml:space="preserve"> tone</w:t>
      </w:r>
      <w:r w:rsidR="00CB2263" w:rsidRPr="00631209">
        <w:rPr>
          <w:rFonts w:ascii="Times New Roman" w:hAnsi="Times New Roman"/>
        </w:rPr>
        <w:t xml:space="preserve"> </w:t>
      </w:r>
      <w:r w:rsidR="00BC542F" w:rsidRPr="00631209">
        <w:rPr>
          <w:rFonts w:ascii="Times New Roman" w:hAnsi="Times New Roman"/>
        </w:rPr>
        <w:t>(cue stimulus)</w:t>
      </w:r>
      <w:r w:rsidR="001C3F70" w:rsidRPr="00631209">
        <w:rPr>
          <w:rFonts w:ascii="Times New Roman" w:hAnsi="Times New Roman"/>
        </w:rPr>
        <w:t xml:space="preserve">. </w:t>
      </w:r>
      <w:r w:rsidR="00E83A37" w:rsidRPr="00631209">
        <w:rPr>
          <w:rFonts w:ascii="Times New Roman" w:hAnsi="Times New Roman"/>
        </w:rPr>
        <w:t xml:space="preserve">Finally, occipital alpha power was obtained </w:t>
      </w:r>
      <w:r w:rsidR="00183DFF" w:rsidRPr="00631209">
        <w:rPr>
          <w:rFonts w:ascii="Times New Roman" w:hAnsi="Times New Roman"/>
        </w:rPr>
        <w:t>by</w:t>
      </w:r>
      <w:r w:rsidR="00E83A37" w:rsidRPr="00631209">
        <w:rPr>
          <w:rFonts w:ascii="Times New Roman" w:hAnsi="Times New Roman"/>
        </w:rPr>
        <w:t xml:space="preserve"> averaging values for the O1, Oz, and O2 channels</w:t>
      </w:r>
      <w:r w:rsidR="00DE11AD" w:rsidRPr="00631209">
        <w:rPr>
          <w:rFonts w:ascii="Times New Roman" w:hAnsi="Times New Roman"/>
        </w:rPr>
        <w:t xml:space="preserve"> to create an occipital region of interest</w:t>
      </w:r>
      <w:r w:rsidR="00A65334" w:rsidRPr="00631209">
        <w:rPr>
          <w:rFonts w:ascii="Times New Roman" w:hAnsi="Times New Roman"/>
        </w:rPr>
        <w:t>,</w:t>
      </w:r>
      <w:r w:rsidR="00E83A37" w:rsidRPr="00631209">
        <w:rPr>
          <w:rFonts w:ascii="Times New Roman" w:hAnsi="Times New Roman"/>
        </w:rPr>
        <w:t xml:space="preserve"> </w:t>
      </w:r>
      <w:r w:rsidR="00A65334" w:rsidRPr="00631209">
        <w:rPr>
          <w:rFonts w:ascii="Times New Roman" w:hAnsi="Times New Roman"/>
        </w:rPr>
        <w:t xml:space="preserve">consistent </w:t>
      </w:r>
      <w:r w:rsidR="00E83A37" w:rsidRPr="00631209">
        <w:rPr>
          <w:rFonts w:ascii="Times New Roman" w:hAnsi="Times New Roman"/>
        </w:rPr>
        <w:t>with previous research (</w:t>
      </w:r>
      <w:r w:rsidR="009D6DD5" w:rsidRPr="00631209">
        <w:rPr>
          <w:rFonts w:ascii="Times New Roman" w:hAnsi="Times New Roman"/>
        </w:rPr>
        <w:t>e.g.,</w:t>
      </w:r>
      <w:r w:rsidR="00E83A37" w:rsidRPr="00631209">
        <w:rPr>
          <w:rFonts w:ascii="Times New Roman" w:hAnsi="Times New Roman"/>
        </w:rPr>
        <w:t xml:space="preserve"> </w:t>
      </w:r>
      <w:bookmarkStart w:id="15" w:name="_Hlk519969249"/>
      <w:r w:rsidR="00E83A37" w:rsidRPr="00631209">
        <w:rPr>
          <w:rFonts w:ascii="Times New Roman" w:hAnsi="Times New Roman"/>
        </w:rPr>
        <w:t>Gallicchio</w:t>
      </w:r>
      <w:r w:rsidR="00B53208" w:rsidRPr="00631209">
        <w:rPr>
          <w:rFonts w:ascii="Times New Roman" w:hAnsi="Times New Roman"/>
        </w:rPr>
        <w:t xml:space="preserve"> </w:t>
      </w:r>
      <w:r w:rsidR="00435A1E" w:rsidRPr="00631209">
        <w:rPr>
          <w:rFonts w:ascii="Times New Roman" w:hAnsi="Times New Roman"/>
        </w:rPr>
        <w:t>et al.,</w:t>
      </w:r>
      <w:r w:rsidR="00E83A37" w:rsidRPr="00631209">
        <w:rPr>
          <w:rFonts w:ascii="Times New Roman" w:hAnsi="Times New Roman"/>
        </w:rPr>
        <w:t xml:space="preserve"> 2017</w:t>
      </w:r>
      <w:bookmarkEnd w:id="15"/>
      <w:r w:rsidR="00E83A37" w:rsidRPr="00631209">
        <w:rPr>
          <w:rFonts w:ascii="Times New Roman" w:hAnsi="Times New Roman"/>
        </w:rPr>
        <w:t>).</w:t>
      </w:r>
    </w:p>
    <w:p w:rsidR="00683EAE" w:rsidRPr="00631209" w:rsidRDefault="00E01986" w:rsidP="00864EDD">
      <w:pPr>
        <w:widowControl w:val="0"/>
        <w:suppressAutoHyphens/>
        <w:autoSpaceDE w:val="0"/>
        <w:autoSpaceDN w:val="0"/>
        <w:adjustRightInd w:val="0"/>
        <w:spacing w:after="0" w:line="480" w:lineRule="auto"/>
        <w:ind w:firstLine="720"/>
        <w:rPr>
          <w:rFonts w:ascii="Times New Roman" w:hAnsi="Times New Roman"/>
        </w:rPr>
      </w:pPr>
      <w:r w:rsidRPr="00631209">
        <w:rPr>
          <w:rFonts w:ascii="Times New Roman" w:hAnsi="Times New Roman"/>
          <w:b/>
        </w:rPr>
        <w:t>Movement duration</w:t>
      </w:r>
      <w:r w:rsidR="00683EAE" w:rsidRPr="00631209">
        <w:rPr>
          <w:rFonts w:ascii="Times New Roman" w:hAnsi="Times New Roman"/>
        </w:rPr>
        <w:t xml:space="preserve">. </w:t>
      </w:r>
      <w:r w:rsidR="006F78B4" w:rsidRPr="00631209">
        <w:rPr>
          <w:rFonts w:ascii="Times New Roman" w:hAnsi="Times New Roman"/>
        </w:rPr>
        <w:t xml:space="preserve">The </w:t>
      </w:r>
      <w:r w:rsidRPr="00631209">
        <w:rPr>
          <w:rFonts w:ascii="Times New Roman" w:hAnsi="Times New Roman"/>
        </w:rPr>
        <w:t>duration</w:t>
      </w:r>
      <w:r w:rsidR="00683EAE" w:rsidRPr="00631209">
        <w:rPr>
          <w:rFonts w:ascii="Times New Roman" w:hAnsi="Times New Roman"/>
        </w:rPr>
        <w:t xml:space="preserve"> </w:t>
      </w:r>
      <w:r w:rsidR="006F78B4" w:rsidRPr="00631209">
        <w:rPr>
          <w:rFonts w:ascii="Times New Roman" w:hAnsi="Times New Roman"/>
        </w:rPr>
        <w:t xml:space="preserve">of the swing </w:t>
      </w:r>
      <w:r w:rsidR="00F33548" w:rsidRPr="00631209">
        <w:rPr>
          <w:rFonts w:ascii="Times New Roman" w:hAnsi="Times New Roman"/>
        </w:rPr>
        <w:t>(</w:t>
      </w:r>
      <w:r w:rsidR="001A0F6E" w:rsidRPr="00631209">
        <w:rPr>
          <w:rFonts w:ascii="Times New Roman" w:hAnsi="Times New Roman"/>
        </w:rPr>
        <w:t>m</w:t>
      </w:r>
      <w:r w:rsidR="00F33548" w:rsidRPr="00631209">
        <w:rPr>
          <w:rFonts w:ascii="Times New Roman" w:hAnsi="Times New Roman"/>
        </w:rPr>
        <w:t xml:space="preserve">s) was </w:t>
      </w:r>
      <w:r w:rsidR="00683EAE" w:rsidRPr="00631209">
        <w:rPr>
          <w:rFonts w:ascii="Times New Roman" w:hAnsi="Times New Roman"/>
        </w:rPr>
        <w:t xml:space="preserve">measured as the time </w:t>
      </w:r>
      <w:r w:rsidR="00F33548" w:rsidRPr="00631209">
        <w:rPr>
          <w:rFonts w:ascii="Times New Roman" w:hAnsi="Times New Roman"/>
        </w:rPr>
        <w:t xml:space="preserve">between </w:t>
      </w:r>
      <w:r w:rsidR="007239ED" w:rsidRPr="00631209">
        <w:rPr>
          <w:rFonts w:ascii="Times New Roman" w:hAnsi="Times New Roman"/>
        </w:rPr>
        <w:t>backswing initiation</w:t>
      </w:r>
      <w:r w:rsidR="00683EAE" w:rsidRPr="00631209">
        <w:rPr>
          <w:rFonts w:ascii="Times New Roman" w:hAnsi="Times New Roman"/>
        </w:rPr>
        <w:t xml:space="preserve"> and putter-ball impact. </w:t>
      </w:r>
      <w:r w:rsidR="00F33548" w:rsidRPr="00631209">
        <w:rPr>
          <w:rFonts w:ascii="Times New Roman" w:hAnsi="Times New Roman"/>
        </w:rPr>
        <w:t xml:space="preserve">These two events were detected through a bespoke MATLAB script that combined data from the </w:t>
      </w:r>
      <w:r w:rsidR="00E83A37" w:rsidRPr="00631209">
        <w:rPr>
          <w:rFonts w:ascii="Times New Roman" w:hAnsi="Times New Roman"/>
        </w:rPr>
        <w:t xml:space="preserve">infrared switch </w:t>
      </w:r>
      <w:r w:rsidR="00F33548" w:rsidRPr="00631209">
        <w:rPr>
          <w:rFonts w:ascii="Times New Roman" w:hAnsi="Times New Roman"/>
        </w:rPr>
        <w:t xml:space="preserve">and the </w:t>
      </w:r>
      <w:r w:rsidR="00E83A37" w:rsidRPr="00631209">
        <w:rPr>
          <w:rFonts w:ascii="Times New Roman" w:hAnsi="Times New Roman"/>
        </w:rPr>
        <w:t xml:space="preserve">piezo </w:t>
      </w:r>
      <w:r w:rsidR="00F33548" w:rsidRPr="00631209">
        <w:rPr>
          <w:rFonts w:ascii="Times New Roman" w:hAnsi="Times New Roman"/>
        </w:rPr>
        <w:t>sensor.</w:t>
      </w:r>
    </w:p>
    <w:p w:rsidR="00443AD9" w:rsidRPr="00631209" w:rsidRDefault="00443AD9" w:rsidP="00864EDD">
      <w:pPr>
        <w:widowControl w:val="0"/>
        <w:suppressAutoHyphens/>
        <w:autoSpaceDE w:val="0"/>
        <w:autoSpaceDN w:val="0"/>
        <w:adjustRightInd w:val="0"/>
        <w:spacing w:after="0" w:line="480" w:lineRule="auto"/>
        <w:ind w:firstLine="720"/>
        <w:rPr>
          <w:rFonts w:ascii="Times New Roman" w:hAnsi="Times New Roman"/>
        </w:rPr>
      </w:pPr>
      <w:r w:rsidRPr="00631209">
        <w:rPr>
          <w:rFonts w:ascii="Times New Roman" w:hAnsi="Times New Roman"/>
          <w:b/>
        </w:rPr>
        <w:t xml:space="preserve">Putting performance. </w:t>
      </w:r>
      <w:r w:rsidRPr="00631209">
        <w:rPr>
          <w:rFonts w:ascii="Times New Roman" w:hAnsi="Times New Roman"/>
        </w:rPr>
        <w:t>Radial</w:t>
      </w:r>
      <w:r w:rsidRPr="00631209">
        <w:rPr>
          <w:rFonts w:ascii="Times New Roman" w:hAnsi="Times New Roman"/>
          <w:b/>
        </w:rPr>
        <w:t xml:space="preserve"> </w:t>
      </w:r>
      <w:r w:rsidRPr="00631209">
        <w:rPr>
          <w:rFonts w:ascii="Times New Roman" w:hAnsi="Times New Roman"/>
        </w:rPr>
        <w:t xml:space="preserve">error (cm) was computed as the distance between the target and the </w:t>
      </w:r>
      <w:r w:rsidR="00DE11AD" w:rsidRPr="00631209">
        <w:rPr>
          <w:rFonts w:ascii="Times New Roman" w:hAnsi="Times New Roman"/>
        </w:rPr>
        <w:t xml:space="preserve">terminal </w:t>
      </w:r>
      <w:r w:rsidRPr="00631209">
        <w:rPr>
          <w:rFonts w:ascii="Times New Roman" w:hAnsi="Times New Roman"/>
        </w:rPr>
        <w:t xml:space="preserve">position of the ball after </w:t>
      </w:r>
      <w:r w:rsidR="00DE11AD" w:rsidRPr="00631209">
        <w:rPr>
          <w:rFonts w:ascii="Times New Roman" w:hAnsi="Times New Roman"/>
        </w:rPr>
        <w:t xml:space="preserve">each </w:t>
      </w:r>
      <w:r w:rsidRPr="00631209">
        <w:rPr>
          <w:rFonts w:ascii="Times New Roman" w:hAnsi="Times New Roman"/>
        </w:rPr>
        <w:t>putt. Scoring was performed through a bespoke MATLAB script that used the photos of the target area taken after each putt</w:t>
      </w:r>
      <w:r w:rsidR="00DE11AD" w:rsidRPr="00631209">
        <w:rPr>
          <w:rFonts w:ascii="Times New Roman" w:hAnsi="Times New Roman"/>
        </w:rPr>
        <w:t xml:space="preserve"> (Gallicchio </w:t>
      </w:r>
      <w:r w:rsidR="0023209C" w:rsidRPr="00631209">
        <w:rPr>
          <w:rFonts w:ascii="Times New Roman" w:hAnsi="Times New Roman"/>
        </w:rPr>
        <w:t>&amp; Ring</w:t>
      </w:r>
      <w:r w:rsidR="00DE11AD" w:rsidRPr="00631209">
        <w:rPr>
          <w:rFonts w:ascii="Times New Roman" w:hAnsi="Times New Roman"/>
        </w:rPr>
        <w:t>, 2018)</w:t>
      </w:r>
      <w:r w:rsidRPr="00631209">
        <w:rPr>
          <w:rFonts w:ascii="Times New Roman" w:hAnsi="Times New Roman"/>
        </w:rPr>
        <w:t>.</w:t>
      </w:r>
    </w:p>
    <w:p w:rsidR="00DA0871" w:rsidRPr="00631209" w:rsidRDefault="00157F2E" w:rsidP="00864EDD">
      <w:pPr>
        <w:widowControl w:val="0"/>
        <w:suppressAutoHyphens/>
        <w:autoSpaceDE w:val="0"/>
        <w:autoSpaceDN w:val="0"/>
        <w:adjustRightInd w:val="0"/>
        <w:spacing w:after="0" w:line="480" w:lineRule="auto"/>
        <w:rPr>
          <w:rFonts w:ascii="Times New Roman" w:hAnsi="Times New Roman"/>
          <w:b/>
        </w:rPr>
      </w:pPr>
      <w:r w:rsidRPr="00631209">
        <w:rPr>
          <w:rFonts w:ascii="Times New Roman" w:hAnsi="Times New Roman"/>
          <w:b/>
        </w:rPr>
        <w:t>Statistical A</w:t>
      </w:r>
      <w:r w:rsidR="00DA0871" w:rsidRPr="00631209">
        <w:rPr>
          <w:rFonts w:ascii="Times New Roman" w:hAnsi="Times New Roman"/>
          <w:b/>
        </w:rPr>
        <w:t>nalyses</w:t>
      </w:r>
    </w:p>
    <w:p w:rsidR="00D25086" w:rsidRPr="00631209" w:rsidRDefault="00F106CE" w:rsidP="00864EDD">
      <w:pPr>
        <w:widowControl w:val="0"/>
        <w:suppressAutoHyphens/>
        <w:autoSpaceDE w:val="0"/>
        <w:autoSpaceDN w:val="0"/>
        <w:adjustRightInd w:val="0"/>
        <w:spacing w:after="0" w:line="480" w:lineRule="auto"/>
        <w:ind w:firstLine="720"/>
        <w:rPr>
          <w:rFonts w:ascii="Times New Roman" w:hAnsi="Times New Roman"/>
        </w:rPr>
      </w:pPr>
      <w:r w:rsidRPr="00631209">
        <w:rPr>
          <w:rFonts w:ascii="Times New Roman" w:hAnsi="Times New Roman"/>
        </w:rPr>
        <w:t xml:space="preserve">We </w:t>
      </w:r>
      <w:r w:rsidR="008156E8" w:rsidRPr="00631209">
        <w:rPr>
          <w:rFonts w:ascii="Times New Roman" w:hAnsi="Times New Roman"/>
        </w:rPr>
        <w:t xml:space="preserve">used two statistical strategies to </w:t>
      </w:r>
      <w:r w:rsidRPr="00631209">
        <w:rPr>
          <w:rFonts w:ascii="Times New Roman" w:hAnsi="Times New Roman"/>
        </w:rPr>
        <w:t xml:space="preserve">examine </w:t>
      </w:r>
      <w:r w:rsidR="00DD5DEF" w:rsidRPr="00631209">
        <w:rPr>
          <w:rFonts w:ascii="Times New Roman" w:hAnsi="Times New Roman"/>
        </w:rPr>
        <w:t xml:space="preserve">the </w:t>
      </w:r>
      <w:r w:rsidR="00C91B41" w:rsidRPr="00631209">
        <w:rPr>
          <w:rFonts w:ascii="Times New Roman" w:hAnsi="Times New Roman"/>
        </w:rPr>
        <w:t xml:space="preserve">associations </w:t>
      </w:r>
      <w:r w:rsidR="00DD5DEF" w:rsidRPr="00631209">
        <w:rPr>
          <w:rFonts w:ascii="Times New Roman" w:hAnsi="Times New Roman"/>
        </w:rPr>
        <w:t xml:space="preserve">between ocular activity (i.e., quiet eye and eye quietness) and (a) brain activity (i.e., </w:t>
      </w:r>
      <w:r w:rsidR="00217752" w:rsidRPr="00631209">
        <w:rPr>
          <w:rFonts w:ascii="Times New Roman" w:hAnsi="Times New Roman"/>
        </w:rPr>
        <w:t xml:space="preserve">occipital </w:t>
      </w:r>
      <w:r w:rsidR="00DD5DEF" w:rsidRPr="00631209">
        <w:rPr>
          <w:rFonts w:ascii="Times New Roman" w:hAnsi="Times New Roman"/>
        </w:rPr>
        <w:t xml:space="preserve">alpha power), (b) </w:t>
      </w:r>
      <w:r w:rsidR="00E01986" w:rsidRPr="00631209">
        <w:rPr>
          <w:rFonts w:ascii="Times New Roman" w:hAnsi="Times New Roman"/>
        </w:rPr>
        <w:t>movement duration</w:t>
      </w:r>
      <w:r w:rsidR="00DD5DEF" w:rsidRPr="00631209">
        <w:rPr>
          <w:rFonts w:ascii="Times New Roman" w:hAnsi="Times New Roman"/>
        </w:rPr>
        <w:t xml:space="preserve">, and (c) putting performance (i.e., radial error). </w:t>
      </w:r>
      <w:r w:rsidR="005E0938" w:rsidRPr="00631209">
        <w:rPr>
          <w:rFonts w:ascii="Times New Roman" w:hAnsi="Times New Roman"/>
        </w:rPr>
        <w:t xml:space="preserve">Correlations were computed using the Spearman’s rank test. </w:t>
      </w:r>
      <w:r w:rsidR="00D25086" w:rsidRPr="00631209">
        <w:rPr>
          <w:rFonts w:ascii="Times New Roman" w:hAnsi="Times New Roman"/>
        </w:rPr>
        <w:t xml:space="preserve">Spearman’s </w:t>
      </w:r>
      <w:r w:rsidR="008A48ED" w:rsidRPr="00631209">
        <w:rPr>
          <w:rFonts w:ascii="Times New Roman" w:hAnsi="Times New Roman"/>
        </w:rPr>
        <w:t>rho (</w:t>
      </w:r>
      <w:r w:rsidR="00D25086" w:rsidRPr="00631209">
        <w:rPr>
          <w:rFonts w:ascii="Times New Roman" w:hAnsi="Times New Roman"/>
        </w:rPr>
        <w:t>ρ</w:t>
      </w:r>
      <w:r w:rsidR="008A48ED" w:rsidRPr="00631209">
        <w:rPr>
          <w:rFonts w:ascii="Times New Roman" w:hAnsi="Times New Roman"/>
        </w:rPr>
        <w:t>)</w:t>
      </w:r>
      <w:r w:rsidR="00D25086" w:rsidRPr="00631209">
        <w:rPr>
          <w:rFonts w:ascii="Times New Roman" w:hAnsi="Times New Roman"/>
        </w:rPr>
        <w:t xml:space="preserve"> was used as the effect size, with values of .10, .30, and .50 reflecting small, medium, and large effects, respectively (see </w:t>
      </w:r>
      <w:r w:rsidR="00F379F5" w:rsidRPr="00631209">
        <w:rPr>
          <w:rFonts w:ascii="Times New Roman" w:hAnsi="Times New Roman"/>
        </w:rPr>
        <w:t xml:space="preserve">reference values for </w:t>
      </w:r>
      <w:r w:rsidR="00D25086" w:rsidRPr="00631209">
        <w:rPr>
          <w:rFonts w:ascii="Times New Roman" w:hAnsi="Times New Roman"/>
        </w:rPr>
        <w:t>Pearson product-moment correlation</w:t>
      </w:r>
      <w:r w:rsidR="00F379F5" w:rsidRPr="00631209">
        <w:rPr>
          <w:rFonts w:ascii="Times New Roman" w:hAnsi="Times New Roman"/>
        </w:rPr>
        <w:t xml:space="preserve"> in Cohen, 1992</w:t>
      </w:r>
      <w:r w:rsidR="00D25086" w:rsidRPr="00631209">
        <w:rPr>
          <w:rFonts w:ascii="Times New Roman" w:hAnsi="Times New Roman"/>
        </w:rPr>
        <w:t>).</w:t>
      </w:r>
    </w:p>
    <w:p w:rsidR="00B74CA8" w:rsidRPr="00631209" w:rsidRDefault="008156E8" w:rsidP="00864EDD">
      <w:pPr>
        <w:widowControl w:val="0"/>
        <w:suppressAutoHyphens/>
        <w:autoSpaceDE w:val="0"/>
        <w:autoSpaceDN w:val="0"/>
        <w:adjustRightInd w:val="0"/>
        <w:spacing w:after="0" w:line="480" w:lineRule="auto"/>
        <w:ind w:firstLine="720"/>
        <w:rPr>
          <w:rFonts w:ascii="Times New Roman" w:hAnsi="Times New Roman"/>
        </w:rPr>
      </w:pPr>
      <w:r w:rsidRPr="00631209">
        <w:rPr>
          <w:rFonts w:ascii="Times New Roman" w:hAnsi="Times New Roman"/>
        </w:rPr>
        <w:t xml:space="preserve">Our first strategy sought to capture </w:t>
      </w:r>
      <w:r w:rsidR="005E0938" w:rsidRPr="00631209">
        <w:rPr>
          <w:rFonts w:ascii="Times New Roman" w:hAnsi="Times New Roman"/>
        </w:rPr>
        <w:t xml:space="preserve">the effects for </w:t>
      </w:r>
      <w:r w:rsidRPr="00631209">
        <w:rPr>
          <w:rFonts w:ascii="Times New Roman" w:hAnsi="Times New Roman"/>
        </w:rPr>
        <w:t>each participant</w:t>
      </w:r>
      <w:r w:rsidR="005E0938" w:rsidRPr="00631209">
        <w:rPr>
          <w:rFonts w:ascii="Times New Roman" w:hAnsi="Times New Roman"/>
        </w:rPr>
        <w:t xml:space="preserve"> at the individual trial level. We refer to th</w:t>
      </w:r>
      <w:r w:rsidR="004730B7" w:rsidRPr="00631209">
        <w:rPr>
          <w:rFonts w:ascii="Times New Roman" w:hAnsi="Times New Roman"/>
        </w:rPr>
        <w:t>is</w:t>
      </w:r>
      <w:r w:rsidR="005E0938" w:rsidRPr="00631209">
        <w:rPr>
          <w:rFonts w:ascii="Times New Roman" w:hAnsi="Times New Roman"/>
        </w:rPr>
        <w:t xml:space="preserve"> as trial-level analys</w:t>
      </w:r>
      <w:r w:rsidR="004730B7" w:rsidRPr="00631209">
        <w:rPr>
          <w:rFonts w:ascii="Times New Roman" w:hAnsi="Times New Roman"/>
        </w:rPr>
        <w:t>i</w:t>
      </w:r>
      <w:r w:rsidR="005E0938" w:rsidRPr="00631209">
        <w:rPr>
          <w:rFonts w:ascii="Times New Roman" w:hAnsi="Times New Roman"/>
        </w:rPr>
        <w:t xml:space="preserve">s. This strategy involved two steps. </w:t>
      </w:r>
      <w:r w:rsidR="00DD5DEF" w:rsidRPr="00631209">
        <w:rPr>
          <w:rFonts w:ascii="Times New Roman" w:hAnsi="Times New Roman"/>
        </w:rPr>
        <w:t xml:space="preserve">First, we correlated </w:t>
      </w:r>
      <w:r w:rsidR="00183DFF" w:rsidRPr="00631209">
        <w:rPr>
          <w:rFonts w:ascii="Times New Roman" w:hAnsi="Times New Roman"/>
        </w:rPr>
        <w:t xml:space="preserve">the </w:t>
      </w:r>
      <w:r w:rsidR="00DD5DEF" w:rsidRPr="00631209">
        <w:rPr>
          <w:rFonts w:ascii="Times New Roman" w:hAnsi="Times New Roman"/>
        </w:rPr>
        <w:t xml:space="preserve">two variables across </w:t>
      </w:r>
      <w:r w:rsidR="00A62F4A" w:rsidRPr="00631209">
        <w:rPr>
          <w:rFonts w:ascii="Times New Roman" w:hAnsi="Times New Roman"/>
        </w:rPr>
        <w:t>all t</w:t>
      </w:r>
      <w:r w:rsidR="00DD5DEF" w:rsidRPr="00631209">
        <w:rPr>
          <w:rFonts w:ascii="Times New Roman" w:hAnsi="Times New Roman"/>
        </w:rPr>
        <w:t xml:space="preserve">rials separately </w:t>
      </w:r>
      <w:r w:rsidR="0001507D" w:rsidRPr="00631209">
        <w:rPr>
          <w:rFonts w:ascii="Times New Roman" w:hAnsi="Times New Roman"/>
        </w:rPr>
        <w:t xml:space="preserve">for </w:t>
      </w:r>
      <w:r w:rsidR="00DD5DEF" w:rsidRPr="00631209">
        <w:rPr>
          <w:rFonts w:ascii="Times New Roman" w:hAnsi="Times New Roman"/>
        </w:rPr>
        <w:t xml:space="preserve">each participant. Second, we performed a one-sample </w:t>
      </w:r>
      <w:r w:rsidR="00DD5DEF" w:rsidRPr="00631209">
        <w:rPr>
          <w:rFonts w:ascii="Times New Roman" w:hAnsi="Times New Roman"/>
          <w:i/>
        </w:rPr>
        <w:t>t</w:t>
      </w:r>
      <w:r w:rsidR="00DD5DEF" w:rsidRPr="00631209">
        <w:rPr>
          <w:rFonts w:ascii="Times New Roman" w:hAnsi="Times New Roman"/>
        </w:rPr>
        <w:t xml:space="preserve"> test on the Fisher-Z transformed correlation </w:t>
      </w:r>
      <w:r w:rsidR="00183DFF" w:rsidRPr="00631209">
        <w:rPr>
          <w:rFonts w:ascii="Times New Roman" w:hAnsi="Times New Roman"/>
        </w:rPr>
        <w:t>coeffi</w:t>
      </w:r>
      <w:r w:rsidR="00A62F4A" w:rsidRPr="00631209">
        <w:rPr>
          <w:rFonts w:ascii="Times New Roman" w:hAnsi="Times New Roman"/>
        </w:rPr>
        <w:t>c</w:t>
      </w:r>
      <w:r w:rsidR="004730B7" w:rsidRPr="00631209">
        <w:rPr>
          <w:rFonts w:ascii="Times New Roman" w:hAnsi="Times New Roman"/>
        </w:rPr>
        <w:t>i</w:t>
      </w:r>
      <w:r w:rsidR="00183DFF" w:rsidRPr="00631209">
        <w:rPr>
          <w:rFonts w:ascii="Times New Roman" w:hAnsi="Times New Roman"/>
        </w:rPr>
        <w:t xml:space="preserve">ents </w:t>
      </w:r>
      <w:r w:rsidR="004730B7" w:rsidRPr="00631209">
        <w:rPr>
          <w:rFonts w:ascii="Times New Roman" w:hAnsi="Times New Roman"/>
        </w:rPr>
        <w:t xml:space="preserve">across all participants </w:t>
      </w:r>
      <w:r w:rsidR="00D062C0" w:rsidRPr="00631209">
        <w:rPr>
          <w:rFonts w:ascii="Times New Roman" w:hAnsi="Times New Roman"/>
        </w:rPr>
        <w:t>(cf. Klostermann et al., 2014)</w:t>
      </w:r>
      <w:r w:rsidR="00DD5DEF" w:rsidRPr="00631209">
        <w:rPr>
          <w:rFonts w:ascii="Times New Roman" w:hAnsi="Times New Roman"/>
        </w:rPr>
        <w:t>. For th</w:t>
      </w:r>
      <w:r w:rsidR="004730B7" w:rsidRPr="00631209">
        <w:rPr>
          <w:rFonts w:ascii="Times New Roman" w:hAnsi="Times New Roman"/>
        </w:rPr>
        <w:t>is</w:t>
      </w:r>
      <w:r w:rsidR="00DD5DEF" w:rsidRPr="00631209">
        <w:rPr>
          <w:rFonts w:ascii="Times New Roman" w:hAnsi="Times New Roman"/>
        </w:rPr>
        <w:t xml:space="preserve"> analys</w:t>
      </w:r>
      <w:r w:rsidR="004730B7" w:rsidRPr="00631209">
        <w:rPr>
          <w:rFonts w:ascii="Times New Roman" w:hAnsi="Times New Roman"/>
        </w:rPr>
        <w:t>i</w:t>
      </w:r>
      <w:r w:rsidR="00DD5DEF" w:rsidRPr="00631209">
        <w:rPr>
          <w:rFonts w:ascii="Times New Roman" w:hAnsi="Times New Roman"/>
        </w:rPr>
        <w:t xml:space="preserve">s we report the </w:t>
      </w:r>
      <w:r w:rsidR="00A62F4A" w:rsidRPr="00631209">
        <w:rPr>
          <w:rFonts w:ascii="Times New Roman" w:hAnsi="Times New Roman"/>
        </w:rPr>
        <w:t xml:space="preserve">group </w:t>
      </w:r>
      <w:r w:rsidR="00DD5DEF" w:rsidRPr="00631209">
        <w:rPr>
          <w:rFonts w:ascii="Times New Roman" w:hAnsi="Times New Roman"/>
        </w:rPr>
        <w:t xml:space="preserve">mean of the </w:t>
      </w:r>
      <w:r w:rsidR="00EA3197" w:rsidRPr="00631209">
        <w:rPr>
          <w:rFonts w:ascii="Times New Roman" w:hAnsi="Times New Roman"/>
        </w:rPr>
        <w:t>back</w:t>
      </w:r>
      <w:r w:rsidR="00DD5DEF" w:rsidRPr="00631209">
        <w:rPr>
          <w:rFonts w:ascii="Times New Roman" w:hAnsi="Times New Roman"/>
        </w:rPr>
        <w:t xml:space="preserve">-transformed </w:t>
      </w:r>
      <w:r w:rsidR="004730B7" w:rsidRPr="00631209">
        <w:rPr>
          <w:rFonts w:ascii="Times New Roman" w:hAnsi="Times New Roman"/>
        </w:rPr>
        <w:t xml:space="preserve">Spearman’s rho </w:t>
      </w:r>
      <w:r w:rsidR="00DD5DEF" w:rsidRPr="00631209">
        <w:rPr>
          <w:rFonts w:ascii="Times New Roman" w:hAnsi="Times New Roman"/>
        </w:rPr>
        <w:t xml:space="preserve">correlation </w:t>
      </w:r>
      <w:r w:rsidR="00183DFF" w:rsidRPr="00631209">
        <w:rPr>
          <w:rFonts w:ascii="Times New Roman" w:hAnsi="Times New Roman"/>
        </w:rPr>
        <w:t xml:space="preserve">coefficient </w:t>
      </w:r>
      <w:r w:rsidR="00DD5DEF" w:rsidRPr="00631209">
        <w:rPr>
          <w:rFonts w:ascii="Times New Roman" w:hAnsi="Times New Roman"/>
        </w:rPr>
        <w:t>(ρ</w:t>
      </w:r>
      <w:r w:rsidR="00DD5DEF" w:rsidRPr="00631209">
        <w:rPr>
          <w:rFonts w:ascii="Times New Roman" w:hAnsi="Times New Roman"/>
          <w:vertAlign w:val="subscript"/>
        </w:rPr>
        <w:t>M</w:t>
      </w:r>
      <w:r w:rsidR="00DD5DEF" w:rsidRPr="00631209">
        <w:rPr>
          <w:rFonts w:ascii="Times New Roman" w:hAnsi="Times New Roman"/>
        </w:rPr>
        <w:t xml:space="preserve">) along with the </w:t>
      </w:r>
      <w:r w:rsidR="00DD5DEF" w:rsidRPr="00631209">
        <w:rPr>
          <w:rFonts w:ascii="Times New Roman" w:hAnsi="Times New Roman"/>
          <w:i/>
        </w:rPr>
        <w:t>t</w:t>
      </w:r>
      <w:r w:rsidR="00DD5DEF" w:rsidRPr="00631209">
        <w:rPr>
          <w:rFonts w:ascii="Times New Roman" w:hAnsi="Times New Roman"/>
        </w:rPr>
        <w:t xml:space="preserve"> value and the associated </w:t>
      </w:r>
      <w:r w:rsidR="00DD5DEF" w:rsidRPr="00631209">
        <w:rPr>
          <w:rFonts w:ascii="Times New Roman" w:hAnsi="Times New Roman"/>
          <w:i/>
        </w:rPr>
        <w:t>p</w:t>
      </w:r>
      <w:r w:rsidR="00DD5DEF" w:rsidRPr="00631209">
        <w:rPr>
          <w:rFonts w:ascii="Times New Roman" w:hAnsi="Times New Roman"/>
        </w:rPr>
        <w:t xml:space="preserve"> value. </w:t>
      </w:r>
      <w:r w:rsidR="005E0938" w:rsidRPr="00631209">
        <w:rPr>
          <w:rFonts w:ascii="Times New Roman" w:hAnsi="Times New Roman"/>
        </w:rPr>
        <w:t>Our second strategy sought to compare participants using the average scores over all of their trials</w:t>
      </w:r>
      <w:r w:rsidR="004730B7" w:rsidRPr="00631209">
        <w:rPr>
          <w:rFonts w:ascii="Times New Roman" w:hAnsi="Times New Roman"/>
        </w:rPr>
        <w:t xml:space="preserve">; this is the typical correlation </w:t>
      </w:r>
      <w:r w:rsidR="004730B7" w:rsidRPr="00631209">
        <w:rPr>
          <w:rFonts w:ascii="Times New Roman" w:hAnsi="Times New Roman"/>
        </w:rPr>
        <w:lastRenderedPageBreak/>
        <w:t>analysis</w:t>
      </w:r>
      <w:r w:rsidR="005E0938" w:rsidRPr="00631209">
        <w:rPr>
          <w:rFonts w:ascii="Times New Roman" w:hAnsi="Times New Roman"/>
        </w:rPr>
        <w:t>. We refer to th</w:t>
      </w:r>
      <w:r w:rsidR="004730B7" w:rsidRPr="00631209">
        <w:rPr>
          <w:rFonts w:ascii="Times New Roman" w:hAnsi="Times New Roman"/>
        </w:rPr>
        <w:t>is</w:t>
      </w:r>
      <w:r w:rsidR="005E0938" w:rsidRPr="00631209">
        <w:rPr>
          <w:rFonts w:ascii="Times New Roman" w:hAnsi="Times New Roman"/>
        </w:rPr>
        <w:t xml:space="preserve"> as participant-level analys</w:t>
      </w:r>
      <w:r w:rsidR="004730B7" w:rsidRPr="00631209">
        <w:rPr>
          <w:rFonts w:ascii="Times New Roman" w:hAnsi="Times New Roman"/>
        </w:rPr>
        <w:t>i</w:t>
      </w:r>
      <w:r w:rsidR="005E0938" w:rsidRPr="00631209">
        <w:rPr>
          <w:rFonts w:ascii="Times New Roman" w:hAnsi="Times New Roman"/>
        </w:rPr>
        <w:t xml:space="preserve">s. </w:t>
      </w:r>
      <w:r w:rsidR="00416659" w:rsidRPr="00631209">
        <w:rPr>
          <w:rFonts w:ascii="Times New Roman" w:hAnsi="Times New Roman"/>
        </w:rPr>
        <w:t>For th</w:t>
      </w:r>
      <w:r w:rsidR="004730B7" w:rsidRPr="00631209">
        <w:rPr>
          <w:rFonts w:ascii="Times New Roman" w:hAnsi="Times New Roman"/>
        </w:rPr>
        <w:t>is</w:t>
      </w:r>
      <w:r w:rsidR="00416659" w:rsidRPr="00631209">
        <w:rPr>
          <w:rFonts w:ascii="Times New Roman" w:hAnsi="Times New Roman"/>
        </w:rPr>
        <w:t xml:space="preserve"> analys</w:t>
      </w:r>
      <w:r w:rsidR="004730B7" w:rsidRPr="00631209">
        <w:rPr>
          <w:rFonts w:ascii="Times New Roman" w:hAnsi="Times New Roman"/>
        </w:rPr>
        <w:t>i</w:t>
      </w:r>
      <w:r w:rsidR="00416659" w:rsidRPr="00631209">
        <w:rPr>
          <w:rFonts w:ascii="Times New Roman" w:hAnsi="Times New Roman"/>
        </w:rPr>
        <w:t>s we report</w:t>
      </w:r>
      <w:r w:rsidR="004730B7" w:rsidRPr="00631209">
        <w:rPr>
          <w:rFonts w:ascii="Times New Roman" w:hAnsi="Times New Roman"/>
        </w:rPr>
        <w:t xml:space="preserve"> the </w:t>
      </w:r>
      <w:r w:rsidR="00416659" w:rsidRPr="00631209">
        <w:rPr>
          <w:rFonts w:ascii="Times New Roman" w:hAnsi="Times New Roman"/>
        </w:rPr>
        <w:t xml:space="preserve">Spearman’s rho </w:t>
      </w:r>
      <w:r w:rsidR="00963A25" w:rsidRPr="00631209">
        <w:rPr>
          <w:rFonts w:ascii="Times New Roman" w:hAnsi="Times New Roman"/>
        </w:rPr>
        <w:t xml:space="preserve">coefficient </w:t>
      </w:r>
      <w:r w:rsidR="00416659" w:rsidRPr="00631209">
        <w:rPr>
          <w:rFonts w:ascii="Times New Roman" w:hAnsi="Times New Roman"/>
        </w:rPr>
        <w:t xml:space="preserve">(ρ) and the associated </w:t>
      </w:r>
      <w:r w:rsidR="00416659" w:rsidRPr="00631209">
        <w:rPr>
          <w:rFonts w:ascii="Times New Roman" w:hAnsi="Times New Roman"/>
          <w:i/>
        </w:rPr>
        <w:t>p</w:t>
      </w:r>
      <w:r w:rsidR="00416659" w:rsidRPr="00631209">
        <w:rPr>
          <w:rFonts w:ascii="Times New Roman" w:hAnsi="Times New Roman"/>
        </w:rPr>
        <w:t xml:space="preserve"> value. </w:t>
      </w:r>
      <w:bookmarkStart w:id="16" w:name="_Hlk522130768"/>
      <w:r w:rsidR="00E22BCD" w:rsidRPr="00631209">
        <w:rPr>
          <w:rFonts w:ascii="Times New Roman" w:hAnsi="Times New Roman"/>
        </w:rPr>
        <w:t>The</w:t>
      </w:r>
      <w:r w:rsidR="00F34855" w:rsidRPr="00631209">
        <w:rPr>
          <w:rFonts w:ascii="Times New Roman" w:hAnsi="Times New Roman"/>
        </w:rPr>
        <w:t xml:space="preserve"> </w:t>
      </w:r>
      <w:r w:rsidRPr="00631209">
        <w:rPr>
          <w:rFonts w:ascii="Times New Roman" w:hAnsi="Times New Roman"/>
        </w:rPr>
        <w:t xml:space="preserve">purpose of each analysis and </w:t>
      </w:r>
      <w:r w:rsidR="00F34855" w:rsidRPr="00631209">
        <w:rPr>
          <w:rFonts w:ascii="Times New Roman" w:hAnsi="Times New Roman"/>
        </w:rPr>
        <w:t xml:space="preserve">our selection of the </w:t>
      </w:r>
      <w:r w:rsidR="00F9286B" w:rsidRPr="00631209">
        <w:rPr>
          <w:rFonts w:ascii="Times New Roman" w:hAnsi="Times New Roman"/>
        </w:rPr>
        <w:t>pairs of measures</w:t>
      </w:r>
      <w:r w:rsidR="0001507D" w:rsidRPr="00631209">
        <w:rPr>
          <w:rFonts w:ascii="Times New Roman" w:hAnsi="Times New Roman"/>
        </w:rPr>
        <w:t xml:space="preserve"> </w:t>
      </w:r>
      <w:r w:rsidR="00F34855" w:rsidRPr="00631209">
        <w:rPr>
          <w:rFonts w:ascii="Times New Roman" w:hAnsi="Times New Roman"/>
        </w:rPr>
        <w:t xml:space="preserve">is </w:t>
      </w:r>
      <w:r w:rsidR="0001507D" w:rsidRPr="00631209">
        <w:rPr>
          <w:rFonts w:ascii="Times New Roman" w:hAnsi="Times New Roman"/>
        </w:rPr>
        <w:t>described next.</w:t>
      </w:r>
    </w:p>
    <w:bookmarkEnd w:id="16"/>
    <w:p w:rsidR="00416659" w:rsidRPr="00631209" w:rsidRDefault="00BD1BB8" w:rsidP="00864EDD">
      <w:pPr>
        <w:widowControl w:val="0"/>
        <w:suppressAutoHyphens/>
        <w:autoSpaceDE w:val="0"/>
        <w:autoSpaceDN w:val="0"/>
        <w:adjustRightInd w:val="0"/>
        <w:spacing w:after="0" w:line="480" w:lineRule="auto"/>
        <w:ind w:firstLine="720"/>
        <w:rPr>
          <w:rFonts w:ascii="Times New Roman" w:hAnsi="Times New Roman"/>
        </w:rPr>
      </w:pPr>
      <w:r w:rsidRPr="00631209">
        <w:rPr>
          <w:rFonts w:ascii="Times New Roman" w:hAnsi="Times New Roman"/>
          <w:b/>
        </w:rPr>
        <w:t xml:space="preserve">Quiet eye and eye quietness. </w:t>
      </w:r>
      <w:r w:rsidRPr="00631209">
        <w:rPr>
          <w:rFonts w:ascii="Times New Roman" w:hAnsi="Times New Roman"/>
        </w:rPr>
        <w:t xml:space="preserve">We </w:t>
      </w:r>
      <w:r w:rsidR="00DD5DEF" w:rsidRPr="00631209">
        <w:rPr>
          <w:rFonts w:ascii="Times New Roman" w:hAnsi="Times New Roman"/>
        </w:rPr>
        <w:t xml:space="preserve">correlated quiet eye and eye quietness to </w:t>
      </w:r>
      <w:r w:rsidR="0001507D" w:rsidRPr="00631209">
        <w:rPr>
          <w:rFonts w:ascii="Times New Roman" w:hAnsi="Times New Roman"/>
        </w:rPr>
        <w:t>cross-</w:t>
      </w:r>
      <w:r w:rsidR="004D6003" w:rsidRPr="00631209">
        <w:rPr>
          <w:rFonts w:ascii="Times New Roman" w:hAnsi="Times New Roman"/>
        </w:rPr>
        <w:t xml:space="preserve">validate </w:t>
      </w:r>
      <w:r w:rsidR="00DD5DEF" w:rsidRPr="00631209">
        <w:rPr>
          <w:rFonts w:ascii="Times New Roman" w:hAnsi="Times New Roman"/>
        </w:rPr>
        <w:t>these two indices of ocular activity.</w:t>
      </w:r>
      <w:r w:rsidR="007919F2" w:rsidRPr="00631209">
        <w:rPr>
          <w:rFonts w:ascii="Times New Roman" w:hAnsi="Times New Roman"/>
        </w:rPr>
        <w:t xml:space="preserve"> More specifically, we </w:t>
      </w:r>
      <w:r w:rsidRPr="00631209">
        <w:rPr>
          <w:rFonts w:ascii="Times New Roman" w:hAnsi="Times New Roman"/>
        </w:rPr>
        <w:t xml:space="preserve">correlated </w:t>
      </w:r>
      <w:r w:rsidR="00416659" w:rsidRPr="00631209">
        <w:rPr>
          <w:rFonts w:ascii="Times New Roman" w:hAnsi="Times New Roman"/>
        </w:rPr>
        <w:t>QE</w:t>
      </w:r>
      <w:r w:rsidR="00416659" w:rsidRPr="00631209">
        <w:rPr>
          <w:rFonts w:ascii="Times New Roman" w:hAnsi="Times New Roman"/>
          <w:vertAlign w:val="subscript"/>
        </w:rPr>
        <w:t>pre</w:t>
      </w:r>
      <w:r w:rsidR="00416659" w:rsidRPr="00631209">
        <w:rPr>
          <w:rFonts w:ascii="Times New Roman" w:hAnsi="Times New Roman"/>
        </w:rPr>
        <w:t xml:space="preserve"> with pre</w:t>
      </w:r>
      <w:r w:rsidR="004D6003" w:rsidRPr="00631209">
        <w:rPr>
          <w:rFonts w:ascii="Times New Roman" w:hAnsi="Times New Roman"/>
        </w:rPr>
        <w:t xml:space="preserve"> </w:t>
      </w:r>
      <w:r w:rsidR="007239ED" w:rsidRPr="00631209">
        <w:rPr>
          <w:rFonts w:ascii="Times New Roman" w:hAnsi="Times New Roman"/>
        </w:rPr>
        <w:t>backswing initiation</w:t>
      </w:r>
      <w:r w:rsidR="00416659" w:rsidRPr="00631209">
        <w:rPr>
          <w:rFonts w:ascii="Times New Roman" w:hAnsi="Times New Roman"/>
        </w:rPr>
        <w:t xml:space="preserve"> HEOG-SD </w:t>
      </w:r>
      <w:r w:rsidR="00DD5DEF" w:rsidRPr="00631209">
        <w:rPr>
          <w:rFonts w:ascii="Times New Roman" w:hAnsi="Times New Roman"/>
        </w:rPr>
        <w:t xml:space="preserve">(i.e., </w:t>
      </w:r>
      <w:r w:rsidR="004D6003" w:rsidRPr="00631209">
        <w:rPr>
          <w:rFonts w:ascii="Times New Roman" w:hAnsi="Times New Roman"/>
        </w:rPr>
        <w:t xml:space="preserve">in the </w:t>
      </w:r>
      <w:r w:rsidR="0001507D" w:rsidRPr="00631209">
        <w:rPr>
          <w:rFonts w:ascii="Times New Roman" w:hAnsi="Times New Roman"/>
        </w:rPr>
        <w:t>six</w:t>
      </w:r>
      <w:r w:rsidR="00DD5DEF" w:rsidRPr="00631209">
        <w:rPr>
          <w:rFonts w:ascii="Times New Roman" w:hAnsi="Times New Roman"/>
        </w:rPr>
        <w:t xml:space="preserve"> time intervals from -3 to 0 s)</w:t>
      </w:r>
      <w:r w:rsidR="00217752" w:rsidRPr="00631209">
        <w:rPr>
          <w:rFonts w:ascii="Times New Roman" w:hAnsi="Times New Roman"/>
        </w:rPr>
        <w:t xml:space="preserve"> and </w:t>
      </w:r>
      <w:r w:rsidR="00416659" w:rsidRPr="00631209">
        <w:rPr>
          <w:rFonts w:ascii="Times New Roman" w:hAnsi="Times New Roman"/>
        </w:rPr>
        <w:t>QE</w:t>
      </w:r>
      <w:r w:rsidR="00416659" w:rsidRPr="00631209">
        <w:rPr>
          <w:rFonts w:ascii="Times New Roman" w:hAnsi="Times New Roman"/>
          <w:vertAlign w:val="subscript"/>
        </w:rPr>
        <w:t>post</w:t>
      </w:r>
      <w:r w:rsidR="00416659" w:rsidRPr="00631209">
        <w:rPr>
          <w:rFonts w:ascii="Times New Roman" w:hAnsi="Times New Roman"/>
        </w:rPr>
        <w:t xml:space="preserve"> with post</w:t>
      </w:r>
      <w:r w:rsidR="004D6003" w:rsidRPr="00631209">
        <w:rPr>
          <w:rFonts w:ascii="Times New Roman" w:hAnsi="Times New Roman"/>
        </w:rPr>
        <w:t xml:space="preserve"> </w:t>
      </w:r>
      <w:r w:rsidR="007239ED" w:rsidRPr="00631209">
        <w:rPr>
          <w:rFonts w:ascii="Times New Roman" w:hAnsi="Times New Roman"/>
        </w:rPr>
        <w:t>backswing initiation</w:t>
      </w:r>
      <w:r w:rsidR="00416659" w:rsidRPr="00631209">
        <w:rPr>
          <w:rFonts w:ascii="Times New Roman" w:hAnsi="Times New Roman"/>
        </w:rPr>
        <w:t xml:space="preserve"> HEOG-SD</w:t>
      </w:r>
      <w:r w:rsidR="00217752" w:rsidRPr="00631209">
        <w:rPr>
          <w:rFonts w:ascii="Times New Roman" w:hAnsi="Times New Roman"/>
        </w:rPr>
        <w:t xml:space="preserve"> (i.e., </w:t>
      </w:r>
      <w:r w:rsidR="004D6003" w:rsidRPr="00631209">
        <w:rPr>
          <w:rFonts w:ascii="Times New Roman" w:hAnsi="Times New Roman"/>
        </w:rPr>
        <w:t xml:space="preserve">in the </w:t>
      </w:r>
      <w:r w:rsidR="0001507D" w:rsidRPr="00631209">
        <w:rPr>
          <w:rFonts w:ascii="Times New Roman" w:hAnsi="Times New Roman"/>
        </w:rPr>
        <w:t>two</w:t>
      </w:r>
      <w:r w:rsidR="00217752" w:rsidRPr="00631209">
        <w:rPr>
          <w:rFonts w:ascii="Times New Roman" w:hAnsi="Times New Roman"/>
        </w:rPr>
        <w:t xml:space="preserve"> time intervals from 0 to </w:t>
      </w:r>
      <w:r w:rsidR="00435A1E" w:rsidRPr="00631209">
        <w:rPr>
          <w:rFonts w:ascii="Times New Roman" w:hAnsi="Times New Roman"/>
        </w:rPr>
        <w:t>+</w:t>
      </w:r>
      <w:r w:rsidR="00217752" w:rsidRPr="00631209">
        <w:rPr>
          <w:rFonts w:ascii="Times New Roman" w:hAnsi="Times New Roman"/>
        </w:rPr>
        <w:t>1 s)</w:t>
      </w:r>
      <w:r w:rsidR="00416659" w:rsidRPr="00631209">
        <w:rPr>
          <w:rFonts w:ascii="Times New Roman" w:hAnsi="Times New Roman"/>
        </w:rPr>
        <w:t xml:space="preserve">. </w:t>
      </w:r>
    </w:p>
    <w:p w:rsidR="00217752" w:rsidRPr="00631209" w:rsidRDefault="00416659" w:rsidP="00864EDD">
      <w:pPr>
        <w:widowControl w:val="0"/>
        <w:suppressAutoHyphens/>
        <w:autoSpaceDE w:val="0"/>
        <w:autoSpaceDN w:val="0"/>
        <w:adjustRightInd w:val="0"/>
        <w:spacing w:after="0" w:line="480" w:lineRule="auto"/>
        <w:ind w:firstLine="720"/>
        <w:rPr>
          <w:rFonts w:ascii="Times New Roman" w:hAnsi="Times New Roman"/>
        </w:rPr>
      </w:pPr>
      <w:r w:rsidRPr="00631209">
        <w:rPr>
          <w:rFonts w:ascii="Times New Roman" w:hAnsi="Times New Roman"/>
          <w:b/>
        </w:rPr>
        <w:t>Correlates of occipital alpha power.</w:t>
      </w:r>
      <w:r w:rsidR="00EE1E83" w:rsidRPr="00631209">
        <w:rPr>
          <w:rFonts w:ascii="Times New Roman" w:hAnsi="Times New Roman"/>
        </w:rPr>
        <w:t xml:space="preserve"> </w:t>
      </w:r>
      <w:bookmarkStart w:id="17" w:name="_Hlk530574516"/>
      <w:r w:rsidR="00EE1E83" w:rsidRPr="00631209">
        <w:rPr>
          <w:rFonts w:ascii="Times New Roman" w:hAnsi="Times New Roman"/>
        </w:rPr>
        <w:t>We correlated ocular activity (</w:t>
      </w:r>
      <w:r w:rsidR="00217752" w:rsidRPr="00631209">
        <w:rPr>
          <w:rFonts w:ascii="Times New Roman" w:hAnsi="Times New Roman"/>
        </w:rPr>
        <w:t>i.e., quiet eye and eye quietness)</w:t>
      </w:r>
      <w:r w:rsidR="00EE1E83" w:rsidRPr="00631209">
        <w:rPr>
          <w:rFonts w:ascii="Times New Roman" w:hAnsi="Times New Roman"/>
        </w:rPr>
        <w:t xml:space="preserve"> with </w:t>
      </w:r>
      <w:r w:rsidR="00217752" w:rsidRPr="00631209">
        <w:rPr>
          <w:rFonts w:ascii="Times New Roman" w:hAnsi="Times New Roman"/>
        </w:rPr>
        <w:t xml:space="preserve">brain activity (i.e., occipital alpha power) </w:t>
      </w:r>
      <w:r w:rsidR="00EE1E83" w:rsidRPr="00631209">
        <w:rPr>
          <w:rFonts w:ascii="Times New Roman" w:hAnsi="Times New Roman"/>
        </w:rPr>
        <w:t xml:space="preserve">to test the </w:t>
      </w:r>
      <w:r w:rsidR="0064315B" w:rsidRPr="00631209">
        <w:rPr>
          <w:rFonts w:ascii="Times New Roman" w:hAnsi="Times New Roman"/>
        </w:rPr>
        <w:t>visual hypothesis</w:t>
      </w:r>
      <w:r w:rsidR="00EE1E83" w:rsidRPr="00631209">
        <w:rPr>
          <w:rFonts w:ascii="Times New Roman" w:hAnsi="Times New Roman"/>
        </w:rPr>
        <w:t>.</w:t>
      </w:r>
      <w:r w:rsidR="00217752" w:rsidRPr="00631209">
        <w:rPr>
          <w:rFonts w:ascii="Times New Roman" w:hAnsi="Times New Roman"/>
        </w:rPr>
        <w:t xml:space="preserve"> For the analyses involving the quiet eye, we correlated QE</w:t>
      </w:r>
      <w:r w:rsidR="00217752" w:rsidRPr="00631209">
        <w:rPr>
          <w:rFonts w:ascii="Times New Roman" w:hAnsi="Times New Roman"/>
          <w:vertAlign w:val="subscript"/>
        </w:rPr>
        <w:t>pre</w:t>
      </w:r>
      <w:r w:rsidR="00217752" w:rsidRPr="00631209">
        <w:rPr>
          <w:rFonts w:ascii="Times New Roman" w:hAnsi="Times New Roman"/>
        </w:rPr>
        <w:t xml:space="preserve"> with pre</w:t>
      </w:r>
      <w:r w:rsidR="007210F9" w:rsidRPr="00631209">
        <w:rPr>
          <w:rFonts w:ascii="Times New Roman" w:hAnsi="Times New Roman"/>
        </w:rPr>
        <w:t>-</w:t>
      </w:r>
      <w:r w:rsidR="007239ED" w:rsidRPr="00631209">
        <w:rPr>
          <w:rFonts w:ascii="Times New Roman" w:hAnsi="Times New Roman"/>
        </w:rPr>
        <w:t>backswing initiation</w:t>
      </w:r>
      <w:r w:rsidR="00217752" w:rsidRPr="00631209">
        <w:rPr>
          <w:rFonts w:ascii="Times New Roman" w:hAnsi="Times New Roman"/>
        </w:rPr>
        <w:t xml:space="preserve"> occipital alpha power (i.e., </w:t>
      </w:r>
      <w:r w:rsidR="004D6003" w:rsidRPr="00631209">
        <w:rPr>
          <w:rFonts w:ascii="Times New Roman" w:hAnsi="Times New Roman"/>
        </w:rPr>
        <w:t xml:space="preserve">in the </w:t>
      </w:r>
      <w:r w:rsidR="0001507D" w:rsidRPr="00631209">
        <w:rPr>
          <w:rFonts w:ascii="Times New Roman" w:hAnsi="Times New Roman"/>
        </w:rPr>
        <w:t>six</w:t>
      </w:r>
      <w:r w:rsidR="00217752" w:rsidRPr="00631209">
        <w:rPr>
          <w:rFonts w:ascii="Times New Roman" w:hAnsi="Times New Roman"/>
        </w:rPr>
        <w:t xml:space="preserve"> time intervals from -3 to 0 s)</w:t>
      </w:r>
      <w:r w:rsidR="00676389" w:rsidRPr="00631209">
        <w:rPr>
          <w:rFonts w:ascii="Times New Roman" w:hAnsi="Times New Roman"/>
        </w:rPr>
        <w:t>,</w:t>
      </w:r>
      <w:r w:rsidR="00217752" w:rsidRPr="00631209">
        <w:rPr>
          <w:rFonts w:ascii="Times New Roman" w:hAnsi="Times New Roman"/>
        </w:rPr>
        <w:t xml:space="preserve"> and QE</w:t>
      </w:r>
      <w:r w:rsidR="00217752" w:rsidRPr="00631209">
        <w:rPr>
          <w:rFonts w:ascii="Times New Roman" w:hAnsi="Times New Roman"/>
          <w:vertAlign w:val="subscript"/>
        </w:rPr>
        <w:t>post</w:t>
      </w:r>
      <w:r w:rsidR="00217752" w:rsidRPr="00631209">
        <w:rPr>
          <w:rFonts w:ascii="Times New Roman" w:hAnsi="Times New Roman"/>
        </w:rPr>
        <w:t xml:space="preserve"> with post</w:t>
      </w:r>
      <w:r w:rsidR="007210F9" w:rsidRPr="00631209">
        <w:rPr>
          <w:rFonts w:ascii="Times New Roman" w:hAnsi="Times New Roman"/>
        </w:rPr>
        <w:t>-</w:t>
      </w:r>
      <w:r w:rsidR="007239ED" w:rsidRPr="00631209">
        <w:rPr>
          <w:rFonts w:ascii="Times New Roman" w:hAnsi="Times New Roman"/>
        </w:rPr>
        <w:t>backswing initiation</w:t>
      </w:r>
      <w:r w:rsidR="00217752" w:rsidRPr="00631209">
        <w:rPr>
          <w:rFonts w:ascii="Times New Roman" w:hAnsi="Times New Roman"/>
        </w:rPr>
        <w:t xml:space="preserve"> occipital alpha power (i.e., </w:t>
      </w:r>
      <w:r w:rsidR="004D6003" w:rsidRPr="00631209">
        <w:rPr>
          <w:rFonts w:ascii="Times New Roman" w:hAnsi="Times New Roman"/>
        </w:rPr>
        <w:t xml:space="preserve">in the </w:t>
      </w:r>
      <w:r w:rsidR="0001507D" w:rsidRPr="00631209">
        <w:rPr>
          <w:rFonts w:ascii="Times New Roman" w:hAnsi="Times New Roman"/>
        </w:rPr>
        <w:t>two</w:t>
      </w:r>
      <w:r w:rsidR="00217752" w:rsidRPr="00631209">
        <w:rPr>
          <w:rFonts w:ascii="Times New Roman" w:hAnsi="Times New Roman"/>
        </w:rPr>
        <w:t xml:space="preserve"> time intervals from 0 to 1 s). For the analyses involving eye quietness, we correlated HEOG-SD and occipital alpha power in each of the </w:t>
      </w:r>
      <w:r w:rsidR="0001507D" w:rsidRPr="00631209">
        <w:rPr>
          <w:rFonts w:ascii="Times New Roman" w:hAnsi="Times New Roman"/>
        </w:rPr>
        <w:t>eight</w:t>
      </w:r>
      <w:r w:rsidR="00217752" w:rsidRPr="00631209">
        <w:rPr>
          <w:rFonts w:ascii="Times New Roman" w:hAnsi="Times New Roman"/>
        </w:rPr>
        <w:t xml:space="preserve"> time intervals from -3 to </w:t>
      </w:r>
      <w:r w:rsidR="00435A1E" w:rsidRPr="00631209">
        <w:rPr>
          <w:rFonts w:ascii="Times New Roman" w:hAnsi="Times New Roman"/>
        </w:rPr>
        <w:t>+</w:t>
      </w:r>
      <w:r w:rsidR="00217752" w:rsidRPr="00631209">
        <w:rPr>
          <w:rFonts w:ascii="Times New Roman" w:hAnsi="Times New Roman"/>
        </w:rPr>
        <w:t>1 s.</w:t>
      </w:r>
      <w:r w:rsidR="00747E28" w:rsidRPr="00631209">
        <w:rPr>
          <w:rFonts w:ascii="Times New Roman" w:hAnsi="Times New Roman"/>
        </w:rPr>
        <w:t xml:space="preserve"> In addition, we evaluated the specificity of any effect to the alpha band by conducting </w:t>
      </w:r>
      <w:r w:rsidR="0001507D" w:rsidRPr="00631209">
        <w:rPr>
          <w:rFonts w:ascii="Times New Roman" w:hAnsi="Times New Roman"/>
        </w:rPr>
        <w:t xml:space="preserve">further </w:t>
      </w:r>
      <w:r w:rsidR="00747E28" w:rsidRPr="00631209">
        <w:rPr>
          <w:rFonts w:ascii="Times New Roman" w:hAnsi="Times New Roman"/>
        </w:rPr>
        <w:t xml:space="preserve">analyses on </w:t>
      </w:r>
      <w:r w:rsidR="007D6E1E" w:rsidRPr="00631209">
        <w:rPr>
          <w:rFonts w:ascii="Times New Roman" w:hAnsi="Times New Roman"/>
        </w:rPr>
        <w:t xml:space="preserve">activity in </w:t>
      </w:r>
      <w:r w:rsidR="0001507D" w:rsidRPr="00631209">
        <w:rPr>
          <w:rFonts w:ascii="Times New Roman" w:hAnsi="Times New Roman"/>
        </w:rPr>
        <w:t xml:space="preserve">other </w:t>
      </w:r>
      <w:r w:rsidR="00747E28" w:rsidRPr="00631209">
        <w:rPr>
          <w:rFonts w:ascii="Times New Roman" w:hAnsi="Times New Roman"/>
        </w:rPr>
        <w:t>EEG frequencies.</w:t>
      </w:r>
      <w:r w:rsidR="00A8773E" w:rsidRPr="00631209">
        <w:rPr>
          <w:rFonts w:ascii="Times New Roman" w:hAnsi="Times New Roman"/>
        </w:rPr>
        <w:t xml:space="preserve"> </w:t>
      </w:r>
      <w:r w:rsidR="00B36E75" w:rsidRPr="00631209">
        <w:rPr>
          <w:rFonts w:ascii="Times New Roman" w:hAnsi="Times New Roman"/>
        </w:rPr>
        <w:t xml:space="preserve">We examined non-alpha </w:t>
      </w:r>
      <w:r w:rsidR="00A8773E" w:rsidRPr="00631209">
        <w:rPr>
          <w:rFonts w:ascii="Times New Roman" w:hAnsi="Times New Roman"/>
        </w:rPr>
        <w:t xml:space="preserve">frequencies to evaluate the extent </w:t>
      </w:r>
      <w:r w:rsidR="00205B0D" w:rsidRPr="00631209">
        <w:rPr>
          <w:rFonts w:ascii="Times New Roman" w:hAnsi="Times New Roman"/>
        </w:rPr>
        <w:t>to</w:t>
      </w:r>
      <w:r w:rsidR="00A8773E" w:rsidRPr="00631209">
        <w:rPr>
          <w:rFonts w:ascii="Times New Roman" w:hAnsi="Times New Roman"/>
        </w:rPr>
        <w:t xml:space="preserve"> which any effect </w:t>
      </w:r>
      <w:r w:rsidR="00205B0D" w:rsidRPr="00631209">
        <w:rPr>
          <w:rFonts w:ascii="Times New Roman" w:hAnsi="Times New Roman"/>
        </w:rPr>
        <w:t xml:space="preserve">for </w:t>
      </w:r>
      <w:r w:rsidR="00A8773E" w:rsidRPr="00631209">
        <w:rPr>
          <w:rFonts w:ascii="Times New Roman" w:hAnsi="Times New Roman"/>
        </w:rPr>
        <w:t xml:space="preserve">the alpha band </w:t>
      </w:r>
      <w:r w:rsidR="00B36E75" w:rsidRPr="00631209">
        <w:rPr>
          <w:rFonts w:ascii="Times New Roman" w:hAnsi="Times New Roman"/>
        </w:rPr>
        <w:t>wa</w:t>
      </w:r>
      <w:r w:rsidR="00A8773E" w:rsidRPr="00631209">
        <w:rPr>
          <w:rFonts w:ascii="Times New Roman" w:hAnsi="Times New Roman"/>
        </w:rPr>
        <w:t xml:space="preserve">s unequivocally attributable to visual processing rather than indicating a </w:t>
      </w:r>
      <w:r w:rsidR="00E82830" w:rsidRPr="00631209">
        <w:rPr>
          <w:rFonts w:ascii="Times New Roman" w:hAnsi="Times New Roman"/>
        </w:rPr>
        <w:t xml:space="preserve">non-cortical </w:t>
      </w:r>
      <w:r w:rsidR="00A8773E" w:rsidRPr="00631209">
        <w:rPr>
          <w:rFonts w:ascii="Times New Roman" w:hAnsi="Times New Roman"/>
        </w:rPr>
        <w:t>phenomenon</w:t>
      </w:r>
      <w:r w:rsidR="00E82830" w:rsidRPr="00631209">
        <w:rPr>
          <w:rFonts w:ascii="Times New Roman" w:hAnsi="Times New Roman"/>
        </w:rPr>
        <w:t xml:space="preserve">, such as </w:t>
      </w:r>
      <w:r w:rsidR="00B36E75" w:rsidRPr="00631209">
        <w:rPr>
          <w:rFonts w:ascii="Times New Roman" w:hAnsi="Times New Roman"/>
        </w:rPr>
        <w:t xml:space="preserve">elevated somatic </w:t>
      </w:r>
      <w:r w:rsidR="00A8773E" w:rsidRPr="00631209">
        <w:rPr>
          <w:rFonts w:ascii="Times New Roman" w:hAnsi="Times New Roman"/>
        </w:rPr>
        <w:t>activity.</w:t>
      </w:r>
    </w:p>
    <w:bookmarkEnd w:id="17"/>
    <w:p w:rsidR="00217752" w:rsidRPr="00631209" w:rsidRDefault="00416659" w:rsidP="00864EDD">
      <w:pPr>
        <w:widowControl w:val="0"/>
        <w:suppressAutoHyphens/>
        <w:autoSpaceDE w:val="0"/>
        <w:autoSpaceDN w:val="0"/>
        <w:adjustRightInd w:val="0"/>
        <w:spacing w:after="0" w:line="480" w:lineRule="auto"/>
        <w:ind w:firstLine="720"/>
        <w:rPr>
          <w:rFonts w:ascii="Times New Roman" w:hAnsi="Times New Roman"/>
        </w:rPr>
      </w:pPr>
      <w:r w:rsidRPr="00631209">
        <w:rPr>
          <w:rFonts w:ascii="Times New Roman" w:hAnsi="Times New Roman"/>
          <w:b/>
        </w:rPr>
        <w:t xml:space="preserve">Correlates of </w:t>
      </w:r>
      <w:r w:rsidR="00E01986" w:rsidRPr="00631209">
        <w:rPr>
          <w:rFonts w:ascii="Times New Roman" w:hAnsi="Times New Roman"/>
          <w:b/>
        </w:rPr>
        <w:t>movement duration</w:t>
      </w:r>
      <w:r w:rsidRPr="00631209">
        <w:rPr>
          <w:rFonts w:ascii="Times New Roman" w:hAnsi="Times New Roman"/>
          <w:b/>
        </w:rPr>
        <w:t>.</w:t>
      </w:r>
      <w:r w:rsidR="00EE1E83" w:rsidRPr="00631209">
        <w:rPr>
          <w:rFonts w:ascii="Times New Roman" w:hAnsi="Times New Roman"/>
        </w:rPr>
        <w:t xml:space="preserve"> </w:t>
      </w:r>
      <w:bookmarkStart w:id="18" w:name="_Hlk530574523"/>
      <w:r w:rsidR="00EE1E83" w:rsidRPr="00631209">
        <w:rPr>
          <w:rFonts w:ascii="Times New Roman" w:hAnsi="Times New Roman"/>
        </w:rPr>
        <w:t>We correlated ocular activity (</w:t>
      </w:r>
      <w:r w:rsidR="00217752" w:rsidRPr="00631209">
        <w:rPr>
          <w:rFonts w:ascii="Times New Roman" w:hAnsi="Times New Roman"/>
        </w:rPr>
        <w:t>i.e., quiet eye and eye quietness</w:t>
      </w:r>
      <w:r w:rsidR="00EE1E83" w:rsidRPr="00631209">
        <w:rPr>
          <w:rFonts w:ascii="Times New Roman" w:hAnsi="Times New Roman"/>
        </w:rPr>
        <w:t xml:space="preserve">) with </w:t>
      </w:r>
      <w:r w:rsidR="00E01986" w:rsidRPr="00631209">
        <w:rPr>
          <w:rFonts w:ascii="Times New Roman" w:hAnsi="Times New Roman"/>
        </w:rPr>
        <w:t>movement duration</w:t>
      </w:r>
      <w:r w:rsidR="00EE1E83" w:rsidRPr="00631209">
        <w:rPr>
          <w:rFonts w:ascii="Times New Roman" w:hAnsi="Times New Roman"/>
        </w:rPr>
        <w:t xml:space="preserve"> to test the </w:t>
      </w:r>
      <w:r w:rsidR="00D0720F" w:rsidRPr="00631209">
        <w:rPr>
          <w:rFonts w:ascii="Times New Roman" w:hAnsi="Times New Roman"/>
        </w:rPr>
        <w:t>postural-kinematic hypothesis</w:t>
      </w:r>
      <w:r w:rsidR="00EE1E83" w:rsidRPr="00631209">
        <w:rPr>
          <w:rFonts w:ascii="Times New Roman" w:hAnsi="Times New Roman"/>
        </w:rPr>
        <w:t>.</w:t>
      </w:r>
      <w:r w:rsidR="00217752" w:rsidRPr="00631209">
        <w:rPr>
          <w:rFonts w:ascii="Times New Roman" w:hAnsi="Times New Roman"/>
        </w:rPr>
        <w:t xml:space="preserve"> Because </w:t>
      </w:r>
      <w:r w:rsidR="00205B0D" w:rsidRPr="00631209">
        <w:rPr>
          <w:rFonts w:ascii="Times New Roman" w:hAnsi="Times New Roman"/>
        </w:rPr>
        <w:t xml:space="preserve">it was necessary to measure </w:t>
      </w:r>
      <w:r w:rsidR="00E01986" w:rsidRPr="00631209">
        <w:rPr>
          <w:rFonts w:ascii="Times New Roman" w:hAnsi="Times New Roman"/>
        </w:rPr>
        <w:t>movement duration</w:t>
      </w:r>
      <w:r w:rsidR="00217752" w:rsidRPr="00631209">
        <w:rPr>
          <w:rFonts w:ascii="Times New Roman" w:hAnsi="Times New Roman"/>
        </w:rPr>
        <w:t xml:space="preserve"> </w:t>
      </w:r>
      <w:r w:rsidR="00DF27C6" w:rsidRPr="00631209">
        <w:rPr>
          <w:rFonts w:ascii="Times New Roman" w:hAnsi="Times New Roman"/>
        </w:rPr>
        <w:t xml:space="preserve">from the </w:t>
      </w:r>
      <w:r w:rsidR="00217752" w:rsidRPr="00631209">
        <w:rPr>
          <w:rFonts w:ascii="Times New Roman" w:hAnsi="Times New Roman"/>
        </w:rPr>
        <w:t xml:space="preserve">initiation of the backswing, </w:t>
      </w:r>
      <w:r w:rsidR="00DF27C6" w:rsidRPr="00631209">
        <w:rPr>
          <w:rFonts w:ascii="Times New Roman" w:hAnsi="Times New Roman"/>
        </w:rPr>
        <w:t xml:space="preserve">we </w:t>
      </w:r>
      <w:r w:rsidR="0001507D" w:rsidRPr="00631209">
        <w:rPr>
          <w:rFonts w:ascii="Times New Roman" w:hAnsi="Times New Roman"/>
        </w:rPr>
        <w:t xml:space="preserve">correlated </w:t>
      </w:r>
      <w:r w:rsidR="00DF27C6" w:rsidRPr="00631209">
        <w:rPr>
          <w:rFonts w:ascii="Times New Roman" w:hAnsi="Times New Roman"/>
        </w:rPr>
        <w:t xml:space="preserve">only </w:t>
      </w:r>
      <w:r w:rsidR="0001507D" w:rsidRPr="00631209">
        <w:rPr>
          <w:rFonts w:ascii="Times New Roman" w:hAnsi="Times New Roman"/>
        </w:rPr>
        <w:t xml:space="preserve">the </w:t>
      </w:r>
      <w:r w:rsidR="00DF27C6" w:rsidRPr="00631209">
        <w:rPr>
          <w:rFonts w:ascii="Times New Roman" w:hAnsi="Times New Roman"/>
        </w:rPr>
        <w:t>post</w:t>
      </w:r>
      <w:r w:rsidR="004D6003" w:rsidRPr="00631209">
        <w:rPr>
          <w:rFonts w:ascii="Times New Roman" w:hAnsi="Times New Roman"/>
        </w:rPr>
        <w:t>-</w:t>
      </w:r>
      <w:r w:rsidR="007239ED" w:rsidRPr="00631209">
        <w:rPr>
          <w:rFonts w:ascii="Times New Roman" w:hAnsi="Times New Roman"/>
        </w:rPr>
        <w:t>backswing initiation</w:t>
      </w:r>
      <w:r w:rsidR="00DF27C6" w:rsidRPr="00631209">
        <w:rPr>
          <w:rFonts w:ascii="Times New Roman" w:hAnsi="Times New Roman"/>
        </w:rPr>
        <w:t xml:space="preserve"> indices of ocular activity (i.e., QE</w:t>
      </w:r>
      <w:r w:rsidR="00DF27C6" w:rsidRPr="00631209">
        <w:rPr>
          <w:rFonts w:ascii="Times New Roman" w:hAnsi="Times New Roman"/>
          <w:vertAlign w:val="subscript"/>
        </w:rPr>
        <w:t>post</w:t>
      </w:r>
      <w:r w:rsidR="00DF27C6" w:rsidRPr="00631209">
        <w:rPr>
          <w:rFonts w:ascii="Times New Roman" w:hAnsi="Times New Roman"/>
        </w:rPr>
        <w:t xml:space="preserve"> and HEOG-SD in the </w:t>
      </w:r>
      <w:r w:rsidR="00F17982" w:rsidRPr="00631209">
        <w:rPr>
          <w:rFonts w:ascii="Times New Roman" w:hAnsi="Times New Roman"/>
        </w:rPr>
        <w:t>two</w:t>
      </w:r>
      <w:r w:rsidR="00DF27C6" w:rsidRPr="00631209">
        <w:rPr>
          <w:rFonts w:ascii="Times New Roman" w:hAnsi="Times New Roman"/>
        </w:rPr>
        <w:t xml:space="preserve"> intervals from 0 to </w:t>
      </w:r>
      <w:r w:rsidR="00435A1E" w:rsidRPr="00631209">
        <w:rPr>
          <w:rFonts w:ascii="Times New Roman" w:hAnsi="Times New Roman"/>
        </w:rPr>
        <w:t>+</w:t>
      </w:r>
      <w:r w:rsidR="00DF27C6" w:rsidRPr="00631209">
        <w:rPr>
          <w:rFonts w:ascii="Times New Roman" w:hAnsi="Times New Roman"/>
        </w:rPr>
        <w:t>1 s)</w:t>
      </w:r>
      <w:r w:rsidR="0001507D" w:rsidRPr="00631209">
        <w:rPr>
          <w:rFonts w:ascii="Times New Roman" w:hAnsi="Times New Roman"/>
        </w:rPr>
        <w:t>.</w:t>
      </w:r>
    </w:p>
    <w:bookmarkEnd w:id="18"/>
    <w:p w:rsidR="00217752" w:rsidRPr="00631209" w:rsidRDefault="00217752" w:rsidP="00864EDD">
      <w:pPr>
        <w:widowControl w:val="0"/>
        <w:suppressAutoHyphens/>
        <w:autoSpaceDE w:val="0"/>
        <w:autoSpaceDN w:val="0"/>
        <w:adjustRightInd w:val="0"/>
        <w:spacing w:after="0" w:line="480" w:lineRule="auto"/>
        <w:ind w:firstLine="720"/>
        <w:rPr>
          <w:rFonts w:ascii="Times New Roman" w:hAnsi="Times New Roman"/>
        </w:rPr>
      </w:pPr>
      <w:r w:rsidRPr="00631209">
        <w:rPr>
          <w:rFonts w:ascii="Times New Roman" w:hAnsi="Times New Roman"/>
          <w:b/>
        </w:rPr>
        <w:t>Correlates of performance.</w:t>
      </w:r>
      <w:r w:rsidRPr="00631209">
        <w:rPr>
          <w:rFonts w:ascii="Times New Roman" w:hAnsi="Times New Roman"/>
        </w:rPr>
        <w:t xml:space="preserve"> </w:t>
      </w:r>
      <w:bookmarkStart w:id="19" w:name="_Hlk530574533"/>
      <w:r w:rsidR="00DF27C6" w:rsidRPr="00631209">
        <w:rPr>
          <w:rFonts w:ascii="Times New Roman" w:hAnsi="Times New Roman"/>
        </w:rPr>
        <w:t>We correlated ocular activity (i.e., QE</w:t>
      </w:r>
      <w:r w:rsidR="00DF27C6" w:rsidRPr="00631209">
        <w:rPr>
          <w:rFonts w:ascii="Times New Roman" w:hAnsi="Times New Roman"/>
          <w:vertAlign w:val="subscript"/>
        </w:rPr>
        <w:t>pre</w:t>
      </w:r>
      <w:r w:rsidR="00DF27C6" w:rsidRPr="00631209">
        <w:rPr>
          <w:rFonts w:ascii="Times New Roman" w:hAnsi="Times New Roman"/>
        </w:rPr>
        <w:t>, QE</w:t>
      </w:r>
      <w:r w:rsidR="00DF27C6" w:rsidRPr="00631209">
        <w:rPr>
          <w:rFonts w:ascii="Times New Roman" w:hAnsi="Times New Roman"/>
          <w:vertAlign w:val="subscript"/>
        </w:rPr>
        <w:t>post</w:t>
      </w:r>
      <w:r w:rsidR="006F78B4" w:rsidRPr="00631209">
        <w:rPr>
          <w:rFonts w:ascii="Times New Roman" w:hAnsi="Times New Roman"/>
        </w:rPr>
        <w:t xml:space="preserve">, </w:t>
      </w:r>
      <w:r w:rsidR="00DF27C6" w:rsidRPr="00631209">
        <w:rPr>
          <w:rFonts w:ascii="Times New Roman" w:hAnsi="Times New Roman"/>
        </w:rPr>
        <w:t xml:space="preserve">and HEOG-SD in each of the </w:t>
      </w:r>
      <w:r w:rsidR="0001507D" w:rsidRPr="00631209">
        <w:rPr>
          <w:rFonts w:ascii="Times New Roman" w:hAnsi="Times New Roman"/>
        </w:rPr>
        <w:t>eight</w:t>
      </w:r>
      <w:r w:rsidR="00DF27C6" w:rsidRPr="00631209">
        <w:rPr>
          <w:rFonts w:ascii="Times New Roman" w:hAnsi="Times New Roman"/>
        </w:rPr>
        <w:t xml:space="preserve"> time intervals from -3 to </w:t>
      </w:r>
      <w:r w:rsidR="00E82830" w:rsidRPr="00631209">
        <w:rPr>
          <w:rFonts w:ascii="Times New Roman" w:hAnsi="Times New Roman"/>
        </w:rPr>
        <w:t>+</w:t>
      </w:r>
      <w:r w:rsidR="00DF27C6" w:rsidRPr="00631209">
        <w:rPr>
          <w:rFonts w:ascii="Times New Roman" w:hAnsi="Times New Roman"/>
        </w:rPr>
        <w:t>1 s) with radial error</w:t>
      </w:r>
      <w:r w:rsidR="00B36E75" w:rsidRPr="00631209">
        <w:rPr>
          <w:rFonts w:ascii="Times New Roman" w:hAnsi="Times New Roman"/>
        </w:rPr>
        <w:t xml:space="preserve"> </w:t>
      </w:r>
      <w:r w:rsidR="00435A1E" w:rsidRPr="00631209">
        <w:rPr>
          <w:rFonts w:ascii="Times New Roman" w:hAnsi="Times New Roman"/>
        </w:rPr>
        <w:t xml:space="preserve">to </w:t>
      </w:r>
      <w:r w:rsidR="00B36E75" w:rsidRPr="00631209">
        <w:rPr>
          <w:rFonts w:ascii="Times New Roman" w:hAnsi="Times New Roman"/>
        </w:rPr>
        <w:t>explore performance effects linked with gaze behaviour</w:t>
      </w:r>
      <w:r w:rsidR="00DF27C6" w:rsidRPr="00631209">
        <w:rPr>
          <w:rFonts w:ascii="Times New Roman" w:hAnsi="Times New Roman"/>
        </w:rPr>
        <w:t>.</w:t>
      </w:r>
    </w:p>
    <w:bookmarkEnd w:id="19"/>
    <w:p w:rsidR="009A32AA" w:rsidRPr="00631209" w:rsidRDefault="009A32AA" w:rsidP="00864EDD">
      <w:pPr>
        <w:widowControl w:val="0"/>
        <w:spacing w:after="0" w:line="480" w:lineRule="auto"/>
        <w:jc w:val="center"/>
        <w:rPr>
          <w:rFonts w:ascii="Times New Roman" w:hAnsi="Times New Roman"/>
          <w:b/>
        </w:rPr>
      </w:pPr>
      <w:r w:rsidRPr="00631209">
        <w:rPr>
          <w:rFonts w:ascii="Times New Roman" w:hAnsi="Times New Roman"/>
          <w:b/>
        </w:rPr>
        <w:t>Results</w:t>
      </w:r>
    </w:p>
    <w:p w:rsidR="009A32AA" w:rsidRPr="00631209" w:rsidRDefault="009A32AA" w:rsidP="00864EDD">
      <w:pPr>
        <w:widowControl w:val="0"/>
        <w:spacing w:after="0" w:line="480" w:lineRule="auto"/>
        <w:rPr>
          <w:rFonts w:ascii="Times New Roman" w:hAnsi="Times New Roman"/>
          <w:b/>
        </w:rPr>
      </w:pPr>
      <w:r w:rsidRPr="00631209">
        <w:rPr>
          <w:rFonts w:ascii="Times New Roman" w:hAnsi="Times New Roman"/>
          <w:b/>
        </w:rPr>
        <w:t>Quiet eye and eye quietness</w:t>
      </w:r>
    </w:p>
    <w:p w:rsidR="009A32AA" w:rsidRPr="00631209" w:rsidRDefault="009A32AA" w:rsidP="00F9441D">
      <w:pPr>
        <w:widowControl w:val="0"/>
        <w:spacing w:after="0" w:line="480" w:lineRule="auto"/>
        <w:ind w:firstLine="720"/>
        <w:rPr>
          <w:rFonts w:ascii="Times New Roman" w:hAnsi="Times New Roman"/>
        </w:rPr>
      </w:pPr>
      <w:r w:rsidRPr="00631209">
        <w:rPr>
          <w:rFonts w:ascii="Times New Roman" w:hAnsi="Times New Roman"/>
        </w:rPr>
        <w:t xml:space="preserve">We </w:t>
      </w:r>
      <w:r w:rsidR="00F9441D" w:rsidRPr="00631209">
        <w:rPr>
          <w:rFonts w:ascii="Times New Roman" w:hAnsi="Times New Roman"/>
        </w:rPr>
        <w:t xml:space="preserve">computed </w:t>
      </w:r>
      <w:r w:rsidRPr="00631209">
        <w:rPr>
          <w:rFonts w:ascii="Times New Roman" w:hAnsi="Times New Roman"/>
        </w:rPr>
        <w:t xml:space="preserve">the quiet eye </w:t>
      </w:r>
      <w:r w:rsidR="008432BD" w:rsidRPr="00631209">
        <w:rPr>
          <w:rFonts w:ascii="Times New Roman" w:hAnsi="Times New Roman"/>
        </w:rPr>
        <w:t xml:space="preserve">for </w:t>
      </w:r>
      <w:r w:rsidR="00F132D3" w:rsidRPr="00631209">
        <w:rPr>
          <w:rFonts w:ascii="Times New Roman" w:hAnsi="Times New Roman"/>
        </w:rPr>
        <w:t>two</w:t>
      </w:r>
      <w:r w:rsidRPr="00631209">
        <w:rPr>
          <w:rFonts w:ascii="Times New Roman" w:hAnsi="Times New Roman"/>
        </w:rPr>
        <w:t xml:space="preserve"> intervals: before backswing initiation (QE</w:t>
      </w:r>
      <w:r w:rsidRPr="00631209">
        <w:rPr>
          <w:rFonts w:ascii="Times New Roman" w:hAnsi="Times New Roman"/>
          <w:vertAlign w:val="subscript"/>
        </w:rPr>
        <w:t>pre</w:t>
      </w:r>
      <w:r w:rsidRPr="00631209">
        <w:rPr>
          <w:rFonts w:ascii="Times New Roman" w:hAnsi="Times New Roman"/>
        </w:rPr>
        <w:t>)</w:t>
      </w:r>
      <w:r w:rsidR="00A65334" w:rsidRPr="00631209">
        <w:rPr>
          <w:rFonts w:ascii="Times New Roman" w:hAnsi="Times New Roman"/>
        </w:rPr>
        <w:t xml:space="preserve"> and</w:t>
      </w:r>
      <w:r w:rsidRPr="00631209">
        <w:rPr>
          <w:rFonts w:ascii="Times New Roman" w:hAnsi="Times New Roman"/>
        </w:rPr>
        <w:t xml:space="preserve"> after </w:t>
      </w:r>
      <w:r w:rsidRPr="00631209">
        <w:rPr>
          <w:rFonts w:ascii="Times New Roman" w:hAnsi="Times New Roman"/>
        </w:rPr>
        <w:lastRenderedPageBreak/>
        <w:t>backswing initiation (QE</w:t>
      </w:r>
      <w:r w:rsidRPr="00631209">
        <w:rPr>
          <w:rFonts w:ascii="Times New Roman" w:hAnsi="Times New Roman"/>
          <w:vertAlign w:val="subscript"/>
        </w:rPr>
        <w:t>post</w:t>
      </w:r>
      <w:r w:rsidRPr="00631209">
        <w:rPr>
          <w:rFonts w:ascii="Times New Roman" w:hAnsi="Times New Roman"/>
        </w:rPr>
        <w:t xml:space="preserve">). The threshold algorithm at 60 </w:t>
      </w:r>
      <w:bookmarkStart w:id="20" w:name="_Hlk519344520"/>
      <w:bookmarkStart w:id="21" w:name="_Hlk519350847"/>
      <w:r w:rsidRPr="00631209">
        <w:rPr>
          <w:rFonts w:ascii="Times New Roman" w:hAnsi="Times New Roman"/>
        </w:rPr>
        <w:t>µ</w:t>
      </w:r>
      <w:bookmarkEnd w:id="20"/>
      <w:r w:rsidRPr="00631209">
        <w:rPr>
          <w:rFonts w:ascii="Times New Roman" w:hAnsi="Times New Roman"/>
        </w:rPr>
        <w:t>V</w:t>
      </w:r>
      <w:bookmarkEnd w:id="21"/>
      <w:r w:rsidRPr="00631209">
        <w:rPr>
          <w:rFonts w:ascii="Times New Roman" w:hAnsi="Times New Roman"/>
        </w:rPr>
        <w:t xml:space="preserve"> identified the following </w:t>
      </w:r>
      <w:r w:rsidR="008432BD" w:rsidRPr="00631209">
        <w:rPr>
          <w:rFonts w:ascii="Times New Roman" w:hAnsi="Times New Roman"/>
        </w:rPr>
        <w:t xml:space="preserve">mean </w:t>
      </w:r>
      <w:r w:rsidRPr="00631209">
        <w:rPr>
          <w:rFonts w:ascii="Times New Roman" w:hAnsi="Times New Roman"/>
        </w:rPr>
        <w:t>durations: QE</w:t>
      </w:r>
      <w:r w:rsidRPr="00631209">
        <w:rPr>
          <w:rFonts w:ascii="Times New Roman" w:hAnsi="Times New Roman"/>
          <w:vertAlign w:val="subscript"/>
        </w:rPr>
        <w:t>pre</w:t>
      </w:r>
      <w:r w:rsidRPr="00631209">
        <w:rPr>
          <w:rFonts w:ascii="Times New Roman" w:hAnsi="Times New Roman"/>
        </w:rPr>
        <w:t xml:space="preserve"> 9</w:t>
      </w:r>
      <w:r w:rsidR="00C76BF7" w:rsidRPr="00631209">
        <w:rPr>
          <w:rFonts w:ascii="Times New Roman" w:hAnsi="Times New Roman"/>
        </w:rPr>
        <w:t>28</w:t>
      </w:r>
      <w:r w:rsidRPr="00631209">
        <w:rPr>
          <w:rFonts w:ascii="Times New Roman" w:hAnsi="Times New Roman"/>
        </w:rPr>
        <w:t xml:space="preserve"> </w:t>
      </w:r>
      <w:r w:rsidR="00C76BF7" w:rsidRPr="00631209">
        <w:rPr>
          <w:rFonts w:ascii="Times New Roman" w:hAnsi="Times New Roman"/>
        </w:rPr>
        <w:t>m</w:t>
      </w:r>
      <w:r w:rsidRPr="00631209">
        <w:rPr>
          <w:rFonts w:ascii="Times New Roman" w:hAnsi="Times New Roman"/>
        </w:rPr>
        <w:t>s (</w:t>
      </w:r>
      <w:r w:rsidRPr="00631209">
        <w:rPr>
          <w:rFonts w:ascii="Times New Roman" w:hAnsi="Times New Roman"/>
          <w:i/>
        </w:rPr>
        <w:t>SD</w:t>
      </w:r>
      <w:r w:rsidRPr="00631209">
        <w:rPr>
          <w:rFonts w:ascii="Times New Roman" w:hAnsi="Times New Roman"/>
        </w:rPr>
        <w:t xml:space="preserve"> = 50</w:t>
      </w:r>
      <w:r w:rsidR="00C76BF7" w:rsidRPr="00631209">
        <w:rPr>
          <w:rFonts w:ascii="Times New Roman" w:hAnsi="Times New Roman"/>
        </w:rPr>
        <w:t>1</w:t>
      </w:r>
      <w:r w:rsidR="00481154" w:rsidRPr="00631209">
        <w:rPr>
          <w:rFonts w:ascii="Times New Roman" w:hAnsi="Times New Roman"/>
        </w:rPr>
        <w:t xml:space="preserve">, </w:t>
      </w:r>
      <w:r w:rsidR="00481154" w:rsidRPr="00631209">
        <w:rPr>
          <w:rFonts w:ascii="Times New Roman" w:hAnsi="Times New Roman"/>
          <w:i/>
        </w:rPr>
        <w:t>range</w:t>
      </w:r>
      <w:r w:rsidR="00481154" w:rsidRPr="00631209">
        <w:rPr>
          <w:rFonts w:ascii="Times New Roman" w:hAnsi="Times New Roman"/>
        </w:rPr>
        <w:t xml:space="preserve"> = 227 </w:t>
      </w:r>
      <w:r w:rsidR="009F2382" w:rsidRPr="00631209">
        <w:rPr>
          <w:rFonts w:ascii="Times New Roman" w:hAnsi="Times New Roman"/>
        </w:rPr>
        <w:t>to</w:t>
      </w:r>
      <w:r w:rsidR="00481154" w:rsidRPr="00631209">
        <w:rPr>
          <w:rFonts w:ascii="Times New Roman" w:hAnsi="Times New Roman"/>
        </w:rPr>
        <w:t xml:space="preserve"> 2623</w:t>
      </w:r>
      <w:r w:rsidRPr="00631209">
        <w:rPr>
          <w:rFonts w:ascii="Times New Roman" w:hAnsi="Times New Roman"/>
        </w:rPr>
        <w:t>)</w:t>
      </w:r>
      <w:r w:rsidR="00A65334" w:rsidRPr="00631209">
        <w:rPr>
          <w:rFonts w:ascii="Times New Roman" w:hAnsi="Times New Roman"/>
        </w:rPr>
        <w:t xml:space="preserve"> and </w:t>
      </w:r>
      <w:r w:rsidRPr="00631209">
        <w:rPr>
          <w:rFonts w:ascii="Times New Roman" w:hAnsi="Times New Roman"/>
        </w:rPr>
        <w:t>QE</w:t>
      </w:r>
      <w:r w:rsidRPr="00631209">
        <w:rPr>
          <w:rFonts w:ascii="Times New Roman" w:hAnsi="Times New Roman"/>
          <w:vertAlign w:val="subscript"/>
        </w:rPr>
        <w:t>post</w:t>
      </w:r>
      <w:r w:rsidRPr="00631209">
        <w:rPr>
          <w:rFonts w:ascii="Times New Roman" w:hAnsi="Times New Roman"/>
        </w:rPr>
        <w:t xml:space="preserve"> 8</w:t>
      </w:r>
      <w:r w:rsidR="00481154" w:rsidRPr="00631209">
        <w:rPr>
          <w:rFonts w:ascii="Times New Roman" w:hAnsi="Times New Roman"/>
        </w:rPr>
        <w:t>19</w:t>
      </w:r>
      <w:r w:rsidRPr="00631209">
        <w:rPr>
          <w:rFonts w:ascii="Times New Roman" w:hAnsi="Times New Roman"/>
        </w:rPr>
        <w:t xml:space="preserve"> </w:t>
      </w:r>
      <w:r w:rsidR="00481154" w:rsidRPr="00631209">
        <w:rPr>
          <w:rFonts w:ascii="Times New Roman" w:hAnsi="Times New Roman"/>
        </w:rPr>
        <w:t>m</w:t>
      </w:r>
      <w:r w:rsidRPr="00631209">
        <w:rPr>
          <w:rFonts w:ascii="Times New Roman" w:hAnsi="Times New Roman"/>
        </w:rPr>
        <w:t>s (</w:t>
      </w:r>
      <w:r w:rsidRPr="00631209">
        <w:rPr>
          <w:rFonts w:ascii="Times New Roman" w:hAnsi="Times New Roman"/>
          <w:i/>
        </w:rPr>
        <w:t>SD</w:t>
      </w:r>
      <w:r w:rsidRPr="00631209">
        <w:rPr>
          <w:rFonts w:ascii="Times New Roman" w:hAnsi="Times New Roman"/>
        </w:rPr>
        <w:t xml:space="preserve"> = 2</w:t>
      </w:r>
      <w:r w:rsidR="00481154" w:rsidRPr="00631209">
        <w:rPr>
          <w:rFonts w:ascii="Times New Roman" w:hAnsi="Times New Roman"/>
        </w:rPr>
        <w:t xml:space="preserve">19, </w:t>
      </w:r>
      <w:r w:rsidR="00481154" w:rsidRPr="00631209">
        <w:rPr>
          <w:rFonts w:ascii="Times New Roman" w:hAnsi="Times New Roman"/>
          <w:i/>
        </w:rPr>
        <w:t>range</w:t>
      </w:r>
      <w:r w:rsidR="00481154" w:rsidRPr="00631209">
        <w:rPr>
          <w:rFonts w:ascii="Times New Roman" w:hAnsi="Times New Roman"/>
        </w:rPr>
        <w:t xml:space="preserve"> = 367 </w:t>
      </w:r>
      <w:r w:rsidR="009F2382" w:rsidRPr="00631209">
        <w:rPr>
          <w:rFonts w:ascii="Times New Roman" w:hAnsi="Times New Roman"/>
        </w:rPr>
        <w:t>to</w:t>
      </w:r>
      <w:r w:rsidR="00481154" w:rsidRPr="00631209">
        <w:rPr>
          <w:rFonts w:ascii="Times New Roman" w:hAnsi="Times New Roman"/>
        </w:rPr>
        <w:t xml:space="preserve"> 1213</w:t>
      </w:r>
      <w:r w:rsidRPr="00631209">
        <w:rPr>
          <w:rFonts w:ascii="Times New Roman" w:hAnsi="Times New Roman"/>
        </w:rPr>
        <w:t>).</w:t>
      </w:r>
      <w:r w:rsidR="00F9441D" w:rsidRPr="00631209">
        <w:rPr>
          <w:rFonts w:ascii="Times New Roman" w:hAnsi="Times New Roman"/>
        </w:rPr>
        <w:t xml:space="preserve"> </w:t>
      </w:r>
      <w:r w:rsidR="006148DC" w:rsidRPr="00631209">
        <w:rPr>
          <w:rFonts w:ascii="Times New Roman" w:hAnsi="Times New Roman"/>
        </w:rPr>
        <w:t>T</w:t>
      </w:r>
      <w:r w:rsidRPr="00631209">
        <w:rPr>
          <w:rFonts w:ascii="Times New Roman" w:hAnsi="Times New Roman"/>
        </w:rPr>
        <w:t xml:space="preserve">he main analyses </w:t>
      </w:r>
      <w:r w:rsidR="007D6E1E" w:rsidRPr="00631209">
        <w:rPr>
          <w:rFonts w:ascii="Times New Roman" w:hAnsi="Times New Roman"/>
        </w:rPr>
        <w:t xml:space="preserve">reported below </w:t>
      </w:r>
      <w:r w:rsidRPr="00631209">
        <w:rPr>
          <w:rFonts w:ascii="Times New Roman" w:hAnsi="Times New Roman"/>
        </w:rPr>
        <w:t xml:space="preserve">were conducted </w:t>
      </w:r>
      <w:r w:rsidR="007D6E1E" w:rsidRPr="00631209">
        <w:rPr>
          <w:rFonts w:ascii="Times New Roman" w:hAnsi="Times New Roman"/>
        </w:rPr>
        <w:t xml:space="preserve">using </w:t>
      </w:r>
      <w:r w:rsidRPr="00631209">
        <w:rPr>
          <w:rFonts w:ascii="Times New Roman" w:hAnsi="Times New Roman"/>
        </w:rPr>
        <w:t>the 60 µV threshold</w:t>
      </w:r>
      <w:r w:rsidR="006148DC" w:rsidRPr="00631209">
        <w:rPr>
          <w:rFonts w:ascii="Times New Roman" w:hAnsi="Times New Roman"/>
        </w:rPr>
        <w:t xml:space="preserve"> (see Measures section above for the rationale underlying this choice). Nonetheless, there is </w:t>
      </w:r>
      <w:r w:rsidR="008432BD" w:rsidRPr="00631209">
        <w:rPr>
          <w:rFonts w:ascii="Times New Roman" w:hAnsi="Times New Roman"/>
        </w:rPr>
        <w:t xml:space="preserve">a healthy </w:t>
      </w:r>
      <w:r w:rsidR="006148DC" w:rsidRPr="00631209">
        <w:rPr>
          <w:rFonts w:ascii="Times New Roman" w:hAnsi="Times New Roman"/>
        </w:rPr>
        <w:t xml:space="preserve">debate among quiet eye researchers about the </w:t>
      </w:r>
      <w:r w:rsidR="008432BD" w:rsidRPr="00631209">
        <w:rPr>
          <w:rFonts w:ascii="Times New Roman" w:hAnsi="Times New Roman"/>
        </w:rPr>
        <w:t xml:space="preserve">appropriate </w:t>
      </w:r>
      <w:r w:rsidR="006148DC" w:rsidRPr="00631209">
        <w:rPr>
          <w:rFonts w:ascii="Times New Roman" w:hAnsi="Times New Roman"/>
        </w:rPr>
        <w:t xml:space="preserve">choice of this threshold (i.e., visual angle), and therefore, we </w:t>
      </w:r>
      <w:r w:rsidR="008432BD" w:rsidRPr="00631209">
        <w:rPr>
          <w:rFonts w:ascii="Times New Roman" w:hAnsi="Times New Roman"/>
        </w:rPr>
        <w:t>have displayed</w:t>
      </w:r>
      <w:r w:rsidR="006148DC" w:rsidRPr="00631209">
        <w:rPr>
          <w:rFonts w:ascii="Times New Roman" w:hAnsi="Times New Roman"/>
        </w:rPr>
        <w:t xml:space="preserve"> </w:t>
      </w:r>
      <w:r w:rsidR="008432BD" w:rsidRPr="00631209">
        <w:rPr>
          <w:rFonts w:ascii="Times New Roman" w:hAnsi="Times New Roman"/>
        </w:rPr>
        <w:t xml:space="preserve">the influence </w:t>
      </w:r>
      <w:r w:rsidRPr="00631209">
        <w:rPr>
          <w:rFonts w:ascii="Times New Roman" w:hAnsi="Times New Roman"/>
        </w:rPr>
        <w:t xml:space="preserve">of </w:t>
      </w:r>
      <w:r w:rsidR="006148DC" w:rsidRPr="00631209">
        <w:rPr>
          <w:rFonts w:ascii="Times New Roman" w:hAnsi="Times New Roman"/>
        </w:rPr>
        <w:t>threshold choice on quiet eye duration</w:t>
      </w:r>
      <w:r w:rsidR="008432BD" w:rsidRPr="00631209">
        <w:rPr>
          <w:rFonts w:ascii="Times New Roman" w:hAnsi="Times New Roman"/>
        </w:rPr>
        <w:t xml:space="preserve"> in </w:t>
      </w:r>
      <w:r w:rsidR="008432BD" w:rsidRPr="00631209">
        <w:rPr>
          <w:rFonts w:ascii="Times New Roman" w:hAnsi="Times New Roman"/>
          <w:b/>
        </w:rPr>
        <w:t>Figure 2A</w:t>
      </w:r>
      <w:r w:rsidR="009D5095" w:rsidRPr="00631209">
        <w:rPr>
          <w:rFonts w:ascii="Times New Roman" w:hAnsi="Times New Roman"/>
        </w:rPr>
        <w:t xml:space="preserve">, which shows that </w:t>
      </w:r>
      <w:r w:rsidR="006148DC" w:rsidRPr="00631209">
        <w:rPr>
          <w:rFonts w:ascii="Times New Roman" w:hAnsi="Times New Roman"/>
        </w:rPr>
        <w:t>the higher the threshold the longer the duration</w:t>
      </w:r>
      <w:r w:rsidRPr="00631209">
        <w:rPr>
          <w:rFonts w:ascii="Times New Roman" w:hAnsi="Times New Roman"/>
        </w:rPr>
        <w:t xml:space="preserve">. </w:t>
      </w:r>
    </w:p>
    <w:p w:rsidR="009A32AA" w:rsidRPr="00631209" w:rsidRDefault="009A32AA" w:rsidP="00864EDD">
      <w:pPr>
        <w:widowControl w:val="0"/>
        <w:spacing w:after="0" w:line="480" w:lineRule="auto"/>
        <w:ind w:firstLine="720"/>
        <w:rPr>
          <w:rFonts w:ascii="Times New Roman" w:hAnsi="Times New Roman"/>
        </w:rPr>
      </w:pPr>
      <w:bookmarkStart w:id="22" w:name="_Hlk530574553"/>
      <w:r w:rsidRPr="00631209">
        <w:rPr>
          <w:rFonts w:ascii="Times New Roman" w:hAnsi="Times New Roman"/>
        </w:rPr>
        <w:t xml:space="preserve">We analysed eye quietness </w:t>
      </w:r>
      <w:r w:rsidR="00F132D3" w:rsidRPr="00631209">
        <w:rPr>
          <w:rFonts w:ascii="Times New Roman" w:hAnsi="Times New Roman"/>
        </w:rPr>
        <w:t xml:space="preserve">(i.e., </w:t>
      </w:r>
      <w:r w:rsidRPr="00631209">
        <w:rPr>
          <w:rFonts w:ascii="Times New Roman" w:hAnsi="Times New Roman"/>
        </w:rPr>
        <w:t>HEOG-SD</w:t>
      </w:r>
      <w:r w:rsidR="00F132D3" w:rsidRPr="00631209">
        <w:rPr>
          <w:rFonts w:ascii="Times New Roman" w:hAnsi="Times New Roman"/>
        </w:rPr>
        <w:t>)</w:t>
      </w:r>
      <w:r w:rsidRPr="00631209">
        <w:rPr>
          <w:rFonts w:ascii="Times New Roman" w:hAnsi="Times New Roman"/>
        </w:rPr>
        <w:t xml:space="preserve"> as a function of time (</w:t>
      </w:r>
      <w:r w:rsidRPr="00631209">
        <w:rPr>
          <w:rFonts w:ascii="Times New Roman" w:hAnsi="Times New Roman"/>
          <w:b/>
        </w:rPr>
        <w:t>Figure 3</w:t>
      </w:r>
      <w:r w:rsidRPr="00631209">
        <w:rPr>
          <w:rFonts w:ascii="Times New Roman" w:hAnsi="Times New Roman"/>
        </w:rPr>
        <w:t xml:space="preserve">). </w:t>
      </w:r>
      <w:bookmarkStart w:id="23" w:name="_Hlk520222990"/>
      <w:r w:rsidRPr="00631209">
        <w:rPr>
          <w:rFonts w:ascii="Times New Roman" w:hAnsi="Times New Roman"/>
        </w:rPr>
        <w:t>Smaller values reflect</w:t>
      </w:r>
      <w:r w:rsidR="004D6003" w:rsidRPr="00631209">
        <w:rPr>
          <w:rFonts w:ascii="Times New Roman" w:hAnsi="Times New Roman"/>
        </w:rPr>
        <w:t>ed</w:t>
      </w:r>
      <w:r w:rsidRPr="00631209">
        <w:rPr>
          <w:rFonts w:ascii="Times New Roman" w:hAnsi="Times New Roman"/>
        </w:rPr>
        <w:t xml:space="preserve"> less variability</w:t>
      </w:r>
      <w:r w:rsidR="004D6003" w:rsidRPr="00631209">
        <w:rPr>
          <w:rFonts w:ascii="Times New Roman" w:hAnsi="Times New Roman"/>
        </w:rPr>
        <w:t>,</w:t>
      </w:r>
      <w:r w:rsidRPr="00631209">
        <w:rPr>
          <w:rFonts w:ascii="Times New Roman" w:hAnsi="Times New Roman"/>
        </w:rPr>
        <w:t xml:space="preserve"> hence greater quietness. </w:t>
      </w:r>
      <w:bookmarkEnd w:id="23"/>
      <w:r w:rsidRPr="00631209">
        <w:rPr>
          <w:rFonts w:ascii="Times New Roman" w:hAnsi="Times New Roman"/>
        </w:rPr>
        <w:t xml:space="preserve">Eye quietness was best </w:t>
      </w:r>
      <w:r w:rsidR="001A3B3F" w:rsidRPr="00631209">
        <w:rPr>
          <w:rFonts w:ascii="Times New Roman" w:hAnsi="Times New Roman"/>
        </w:rPr>
        <w:t xml:space="preserve">(i.e., largest effect size) </w:t>
      </w:r>
      <w:r w:rsidRPr="00631209">
        <w:rPr>
          <w:rFonts w:ascii="Times New Roman" w:hAnsi="Times New Roman"/>
        </w:rPr>
        <w:t xml:space="preserve">described by a cubic </w:t>
      </w:r>
      <w:r w:rsidR="00247D35" w:rsidRPr="00631209">
        <w:rPr>
          <w:rFonts w:ascii="Times New Roman" w:hAnsi="Times New Roman"/>
        </w:rPr>
        <w:t>pattern</w:t>
      </w:r>
      <w:r w:rsidRPr="00631209">
        <w:rPr>
          <w:rFonts w:ascii="Times New Roman" w:hAnsi="Times New Roman"/>
        </w:rPr>
        <w:t xml:space="preserve">, </w:t>
      </w:r>
      <w:r w:rsidRPr="00631209">
        <w:rPr>
          <w:rFonts w:ascii="Times New Roman" w:hAnsi="Times New Roman"/>
          <w:i/>
        </w:rPr>
        <w:t>F</w:t>
      </w:r>
      <w:r w:rsidRPr="00631209">
        <w:rPr>
          <w:rFonts w:ascii="Times New Roman" w:hAnsi="Times New Roman"/>
        </w:rPr>
        <w:t xml:space="preserve">(1,31) = 16.84, </w:t>
      </w:r>
      <w:r w:rsidRPr="00631209">
        <w:rPr>
          <w:rFonts w:ascii="Times New Roman" w:hAnsi="Times New Roman"/>
          <w:i/>
        </w:rPr>
        <w:t>p</w:t>
      </w:r>
      <w:r w:rsidRPr="00631209">
        <w:rPr>
          <w:rFonts w:ascii="Times New Roman" w:hAnsi="Times New Roman"/>
        </w:rPr>
        <w:t xml:space="preserve"> &lt; .001, η</w:t>
      </w:r>
      <w:r w:rsidRPr="00631209">
        <w:rPr>
          <w:rFonts w:ascii="Times New Roman" w:hAnsi="Times New Roman"/>
          <w:vertAlign w:val="subscript"/>
        </w:rPr>
        <w:t>p</w:t>
      </w:r>
      <w:r w:rsidRPr="00631209">
        <w:rPr>
          <w:rFonts w:ascii="Times New Roman" w:hAnsi="Times New Roman"/>
          <w:vertAlign w:val="superscript"/>
        </w:rPr>
        <w:t>2</w:t>
      </w:r>
      <w:r w:rsidRPr="00631209">
        <w:rPr>
          <w:rFonts w:ascii="Times New Roman" w:hAnsi="Times New Roman"/>
        </w:rPr>
        <w:t xml:space="preserve"> = .352, whereby quietness decreased until -1 s, increased until </w:t>
      </w:r>
      <w:r w:rsidR="00435A1E" w:rsidRPr="00631209">
        <w:rPr>
          <w:rFonts w:ascii="Times New Roman" w:hAnsi="Times New Roman"/>
        </w:rPr>
        <w:t>+</w:t>
      </w:r>
      <w:r w:rsidRPr="00631209">
        <w:rPr>
          <w:rFonts w:ascii="Times New Roman" w:hAnsi="Times New Roman"/>
        </w:rPr>
        <w:t xml:space="preserve">0.5 s, and finally decreased after </w:t>
      </w:r>
      <w:r w:rsidR="00B36E75" w:rsidRPr="00631209">
        <w:rPr>
          <w:rFonts w:ascii="Times New Roman" w:hAnsi="Times New Roman"/>
        </w:rPr>
        <w:t>+</w:t>
      </w:r>
      <w:r w:rsidRPr="00631209">
        <w:rPr>
          <w:rFonts w:ascii="Times New Roman" w:hAnsi="Times New Roman"/>
        </w:rPr>
        <w:t xml:space="preserve">0.5 s. </w:t>
      </w:r>
      <w:r w:rsidR="00435A1E" w:rsidRPr="00631209">
        <w:rPr>
          <w:rFonts w:ascii="Times New Roman" w:hAnsi="Times New Roman"/>
        </w:rPr>
        <w:t>It is worth mentioning that t</w:t>
      </w:r>
      <w:r w:rsidRPr="00631209">
        <w:rPr>
          <w:rFonts w:ascii="Times New Roman" w:hAnsi="Times New Roman"/>
        </w:rPr>
        <w:t xml:space="preserve">he greatest quietness was evident between 0 and </w:t>
      </w:r>
      <w:r w:rsidR="00435A1E" w:rsidRPr="00631209">
        <w:rPr>
          <w:rFonts w:ascii="Times New Roman" w:hAnsi="Times New Roman"/>
        </w:rPr>
        <w:t>+</w:t>
      </w:r>
      <w:r w:rsidRPr="00631209">
        <w:rPr>
          <w:rFonts w:ascii="Times New Roman" w:hAnsi="Times New Roman"/>
        </w:rPr>
        <w:t>0.5 s</w:t>
      </w:r>
      <w:r w:rsidR="00435A1E" w:rsidRPr="00631209">
        <w:rPr>
          <w:rFonts w:ascii="Times New Roman" w:hAnsi="Times New Roman"/>
        </w:rPr>
        <w:t>, that is</w:t>
      </w:r>
      <w:r w:rsidR="00B36E75" w:rsidRPr="00631209">
        <w:rPr>
          <w:rFonts w:ascii="Times New Roman" w:hAnsi="Times New Roman"/>
        </w:rPr>
        <w:t>,</w:t>
      </w:r>
      <w:r w:rsidR="00435A1E" w:rsidRPr="00631209">
        <w:rPr>
          <w:rFonts w:ascii="Times New Roman" w:hAnsi="Times New Roman"/>
        </w:rPr>
        <w:t xml:space="preserve"> during the execution of the swing</w:t>
      </w:r>
      <w:r w:rsidRPr="00631209">
        <w:rPr>
          <w:rFonts w:ascii="Times New Roman" w:hAnsi="Times New Roman"/>
        </w:rPr>
        <w:t xml:space="preserve">. </w:t>
      </w:r>
    </w:p>
    <w:bookmarkEnd w:id="22"/>
    <w:p w:rsidR="009A32AA" w:rsidRPr="00631209" w:rsidRDefault="009A32AA" w:rsidP="00864EDD">
      <w:pPr>
        <w:widowControl w:val="0"/>
        <w:spacing w:after="0" w:line="480" w:lineRule="auto"/>
        <w:ind w:firstLine="720"/>
        <w:rPr>
          <w:rFonts w:ascii="Times New Roman" w:hAnsi="Times New Roman"/>
        </w:rPr>
      </w:pPr>
      <w:r w:rsidRPr="00631209">
        <w:rPr>
          <w:rFonts w:ascii="Times New Roman" w:hAnsi="Times New Roman"/>
        </w:rPr>
        <w:t xml:space="preserve">To evaluate the utility of eye quietness as index of ocular activity we examined its correlation with quiet eye durations. The </w:t>
      </w:r>
      <w:r w:rsidR="009D5095" w:rsidRPr="00631209">
        <w:rPr>
          <w:rFonts w:ascii="Times New Roman" w:hAnsi="Times New Roman"/>
        </w:rPr>
        <w:t xml:space="preserve">outcomes </w:t>
      </w:r>
      <w:r w:rsidRPr="00631209">
        <w:rPr>
          <w:rFonts w:ascii="Times New Roman" w:hAnsi="Times New Roman"/>
        </w:rPr>
        <w:t xml:space="preserve">of trial- and </w:t>
      </w:r>
      <w:r w:rsidR="00E949CA" w:rsidRPr="00631209">
        <w:rPr>
          <w:rFonts w:ascii="Times New Roman" w:hAnsi="Times New Roman"/>
        </w:rPr>
        <w:t>participant</w:t>
      </w:r>
      <w:r w:rsidRPr="00631209">
        <w:rPr>
          <w:rFonts w:ascii="Times New Roman" w:hAnsi="Times New Roman"/>
        </w:rPr>
        <w:t xml:space="preserve">-level correlations are reported in </w:t>
      </w:r>
      <w:r w:rsidRPr="00631209">
        <w:rPr>
          <w:rFonts w:ascii="Times New Roman" w:hAnsi="Times New Roman"/>
          <w:b/>
        </w:rPr>
        <w:t>Table 1</w:t>
      </w:r>
      <w:r w:rsidRPr="00631209">
        <w:rPr>
          <w:rFonts w:ascii="Times New Roman" w:hAnsi="Times New Roman"/>
        </w:rPr>
        <w:t xml:space="preserve">. Both types of analyses confirmed that greater eye quietness (i.e., smaller HEOG-SD) was associated with longer quiet eye durations </w:t>
      </w:r>
      <w:r w:rsidR="004D6003" w:rsidRPr="00631209">
        <w:rPr>
          <w:rFonts w:ascii="Times New Roman" w:hAnsi="Times New Roman"/>
        </w:rPr>
        <w:t xml:space="preserve">before (i.e., </w:t>
      </w:r>
      <w:r w:rsidRPr="00631209">
        <w:rPr>
          <w:rFonts w:ascii="Times New Roman" w:hAnsi="Times New Roman"/>
        </w:rPr>
        <w:t>in the</w:t>
      </w:r>
      <w:r w:rsidR="004D6003" w:rsidRPr="00631209">
        <w:rPr>
          <w:rFonts w:ascii="Times New Roman" w:hAnsi="Times New Roman"/>
        </w:rPr>
        <w:t xml:space="preserve"> </w:t>
      </w:r>
      <w:r w:rsidRPr="00631209">
        <w:rPr>
          <w:rFonts w:ascii="Times New Roman" w:hAnsi="Times New Roman"/>
        </w:rPr>
        <w:t xml:space="preserve">time intervals </w:t>
      </w:r>
      <w:r w:rsidR="004D6003" w:rsidRPr="00631209">
        <w:rPr>
          <w:rFonts w:ascii="Times New Roman" w:hAnsi="Times New Roman"/>
        </w:rPr>
        <w:t xml:space="preserve">from </w:t>
      </w:r>
      <w:r w:rsidRPr="00631209">
        <w:rPr>
          <w:rFonts w:ascii="Times New Roman" w:hAnsi="Times New Roman"/>
        </w:rPr>
        <w:t>-1.5 to 0 s) and after (</w:t>
      </w:r>
      <w:r w:rsidR="004D6003" w:rsidRPr="00631209">
        <w:rPr>
          <w:rFonts w:ascii="Times New Roman" w:hAnsi="Times New Roman"/>
        </w:rPr>
        <w:t xml:space="preserve">i.e., in the time intervals from </w:t>
      </w:r>
      <w:r w:rsidRPr="00631209">
        <w:rPr>
          <w:rFonts w:ascii="Times New Roman" w:hAnsi="Times New Roman"/>
        </w:rPr>
        <w:t xml:space="preserve">0 to </w:t>
      </w:r>
      <w:r w:rsidR="00AC3916" w:rsidRPr="00631209">
        <w:rPr>
          <w:rFonts w:ascii="Times New Roman" w:hAnsi="Times New Roman"/>
        </w:rPr>
        <w:t>+</w:t>
      </w:r>
      <w:r w:rsidRPr="00631209">
        <w:rPr>
          <w:rFonts w:ascii="Times New Roman" w:hAnsi="Times New Roman"/>
        </w:rPr>
        <w:t>1 s) backswing initiation</w:t>
      </w:r>
      <w:r w:rsidR="00F132D3" w:rsidRPr="00631209">
        <w:rPr>
          <w:rFonts w:ascii="Times New Roman" w:hAnsi="Times New Roman"/>
        </w:rPr>
        <w:t>,</w:t>
      </w:r>
      <w:r w:rsidR="00050340" w:rsidRPr="00631209">
        <w:rPr>
          <w:rFonts w:ascii="Times New Roman" w:hAnsi="Times New Roman"/>
        </w:rPr>
        <w:t xml:space="preserve"> with </w:t>
      </w:r>
      <w:r w:rsidR="00102528" w:rsidRPr="00631209">
        <w:rPr>
          <w:rFonts w:ascii="Times New Roman" w:hAnsi="Times New Roman"/>
        </w:rPr>
        <w:t xml:space="preserve">small </w:t>
      </w:r>
      <w:r w:rsidR="00050340" w:rsidRPr="00631209">
        <w:rPr>
          <w:rFonts w:ascii="Times New Roman" w:hAnsi="Times New Roman"/>
        </w:rPr>
        <w:t>to large effect sizes</w:t>
      </w:r>
      <w:r w:rsidRPr="00631209">
        <w:rPr>
          <w:rFonts w:ascii="Times New Roman" w:hAnsi="Times New Roman"/>
        </w:rPr>
        <w:t>.</w:t>
      </w:r>
      <w:r w:rsidR="004461BF" w:rsidRPr="00631209">
        <w:rPr>
          <w:rFonts w:ascii="Times New Roman" w:hAnsi="Times New Roman"/>
        </w:rPr>
        <w:t xml:space="preserve"> </w:t>
      </w:r>
      <w:r w:rsidR="009D5095" w:rsidRPr="00631209">
        <w:rPr>
          <w:rFonts w:ascii="Times New Roman" w:hAnsi="Times New Roman"/>
        </w:rPr>
        <w:t>It is noteworthy that t</w:t>
      </w:r>
      <w:r w:rsidR="004461BF" w:rsidRPr="00631209">
        <w:rPr>
          <w:rFonts w:ascii="Times New Roman" w:hAnsi="Times New Roman"/>
        </w:rPr>
        <w:t xml:space="preserve">his association </w:t>
      </w:r>
      <w:r w:rsidR="00E949CA" w:rsidRPr="00631209">
        <w:rPr>
          <w:rFonts w:ascii="Times New Roman" w:hAnsi="Times New Roman"/>
        </w:rPr>
        <w:t>held across</w:t>
      </w:r>
      <w:r w:rsidR="004461BF" w:rsidRPr="00631209">
        <w:rPr>
          <w:rFonts w:ascii="Times New Roman" w:hAnsi="Times New Roman"/>
        </w:rPr>
        <w:t xml:space="preserve"> multiple thresholds (</w:t>
      </w:r>
      <w:r w:rsidR="004461BF" w:rsidRPr="00631209">
        <w:rPr>
          <w:rFonts w:ascii="Times New Roman" w:hAnsi="Times New Roman"/>
          <w:b/>
        </w:rPr>
        <w:t>Figure 2</w:t>
      </w:r>
      <w:r w:rsidR="006148DC" w:rsidRPr="00631209">
        <w:rPr>
          <w:rFonts w:ascii="Times New Roman" w:hAnsi="Times New Roman"/>
          <w:b/>
        </w:rPr>
        <w:t xml:space="preserve">B </w:t>
      </w:r>
      <w:r w:rsidR="00066EDC" w:rsidRPr="00631209">
        <w:rPr>
          <w:rFonts w:ascii="Times New Roman" w:hAnsi="Times New Roman"/>
        </w:rPr>
        <w:t>and</w:t>
      </w:r>
      <w:r w:rsidR="00066EDC" w:rsidRPr="00631209">
        <w:rPr>
          <w:rFonts w:ascii="Times New Roman" w:hAnsi="Times New Roman"/>
          <w:b/>
        </w:rPr>
        <w:t xml:space="preserve"> </w:t>
      </w:r>
      <w:r w:rsidR="006148DC" w:rsidRPr="00631209">
        <w:rPr>
          <w:rFonts w:ascii="Times New Roman" w:hAnsi="Times New Roman"/>
          <w:b/>
        </w:rPr>
        <w:t>2C</w:t>
      </w:r>
      <w:r w:rsidR="004461BF" w:rsidRPr="00631209">
        <w:rPr>
          <w:rFonts w:ascii="Times New Roman" w:hAnsi="Times New Roman"/>
        </w:rPr>
        <w:t>).</w:t>
      </w:r>
    </w:p>
    <w:p w:rsidR="009A32AA" w:rsidRPr="00631209" w:rsidRDefault="009A32AA" w:rsidP="00864EDD">
      <w:pPr>
        <w:widowControl w:val="0"/>
        <w:spacing w:after="0" w:line="480" w:lineRule="auto"/>
        <w:rPr>
          <w:rFonts w:ascii="Times New Roman" w:hAnsi="Times New Roman"/>
        </w:rPr>
      </w:pPr>
      <w:r w:rsidRPr="00631209">
        <w:rPr>
          <w:rFonts w:ascii="Times New Roman" w:hAnsi="Times New Roman"/>
          <w:b/>
        </w:rPr>
        <w:t>Correlates of occipital alpha power</w:t>
      </w:r>
    </w:p>
    <w:p w:rsidR="009E2AB1" w:rsidRPr="00631209" w:rsidRDefault="009E2AB1" w:rsidP="009E2AB1">
      <w:pPr>
        <w:widowControl w:val="0"/>
        <w:spacing w:after="0" w:line="480" w:lineRule="auto"/>
        <w:ind w:firstLine="720"/>
        <w:rPr>
          <w:rFonts w:ascii="Times New Roman" w:hAnsi="Times New Roman"/>
        </w:rPr>
      </w:pPr>
      <w:r w:rsidRPr="00631209">
        <w:rPr>
          <w:rFonts w:ascii="Times New Roman" w:hAnsi="Times New Roman"/>
        </w:rPr>
        <w:t>Occipital alpha power averaged 157 µV</w:t>
      </w:r>
      <w:r w:rsidRPr="00631209">
        <w:rPr>
          <w:rFonts w:ascii="Times New Roman" w:hAnsi="Times New Roman"/>
          <w:vertAlign w:val="superscript"/>
        </w:rPr>
        <w:t>2</w:t>
      </w:r>
      <w:r w:rsidRPr="00631209">
        <w:rPr>
          <w:rFonts w:ascii="Times New Roman" w:hAnsi="Times New Roman"/>
        </w:rPr>
        <w:t xml:space="preserve"> (</w:t>
      </w:r>
      <w:r w:rsidRPr="00631209">
        <w:rPr>
          <w:rFonts w:ascii="Times New Roman" w:hAnsi="Times New Roman"/>
          <w:i/>
        </w:rPr>
        <w:t>SD</w:t>
      </w:r>
      <w:r w:rsidRPr="00631209">
        <w:rPr>
          <w:rFonts w:ascii="Times New Roman" w:hAnsi="Times New Roman"/>
        </w:rPr>
        <w:t xml:space="preserve"> = 187, </w:t>
      </w:r>
      <w:r w:rsidRPr="00631209">
        <w:rPr>
          <w:rFonts w:ascii="Times New Roman" w:hAnsi="Times New Roman"/>
          <w:i/>
        </w:rPr>
        <w:t>range</w:t>
      </w:r>
      <w:r w:rsidRPr="00631209">
        <w:rPr>
          <w:rFonts w:ascii="Times New Roman" w:hAnsi="Times New Roman"/>
        </w:rPr>
        <w:t xml:space="preserve"> = -59 to 693) in the 1 s prior to backswing initiation and 125 µV</w:t>
      </w:r>
      <w:r w:rsidRPr="00631209">
        <w:rPr>
          <w:rFonts w:ascii="Times New Roman" w:hAnsi="Times New Roman"/>
          <w:vertAlign w:val="superscript"/>
        </w:rPr>
        <w:t>2</w:t>
      </w:r>
      <w:r w:rsidRPr="00631209">
        <w:rPr>
          <w:rFonts w:ascii="Times New Roman" w:hAnsi="Times New Roman"/>
        </w:rPr>
        <w:t xml:space="preserve"> (</w:t>
      </w:r>
      <w:r w:rsidRPr="00631209">
        <w:rPr>
          <w:rFonts w:ascii="Times New Roman" w:hAnsi="Times New Roman"/>
          <w:i/>
        </w:rPr>
        <w:t>SD</w:t>
      </w:r>
      <w:r w:rsidRPr="00631209">
        <w:rPr>
          <w:rFonts w:ascii="Times New Roman" w:hAnsi="Times New Roman"/>
        </w:rPr>
        <w:t xml:space="preserve"> = 158, </w:t>
      </w:r>
      <w:r w:rsidRPr="00631209">
        <w:rPr>
          <w:rFonts w:ascii="Times New Roman" w:hAnsi="Times New Roman"/>
          <w:i/>
        </w:rPr>
        <w:t>range</w:t>
      </w:r>
      <w:r w:rsidRPr="00631209">
        <w:rPr>
          <w:rFonts w:ascii="Times New Roman" w:hAnsi="Times New Roman"/>
        </w:rPr>
        <w:t xml:space="preserve"> = -55 to 535) in the 1 s following backswing initiation, indicating an overall increase from the pre-cue </w:t>
      </w:r>
      <w:r w:rsidR="00BC542F" w:rsidRPr="00631209">
        <w:rPr>
          <w:rFonts w:ascii="Times New Roman" w:hAnsi="Times New Roman"/>
        </w:rPr>
        <w:t>baseline</w:t>
      </w:r>
      <w:r w:rsidRPr="00631209">
        <w:rPr>
          <w:rFonts w:ascii="Times New Roman" w:hAnsi="Times New Roman"/>
        </w:rPr>
        <w:t>. The topography of alpha power for the 32 EEG channels is presented in the online supplemental material (</w:t>
      </w:r>
      <w:r w:rsidR="007B27D9" w:rsidRPr="00631209">
        <w:rPr>
          <w:rFonts w:ascii="Times New Roman" w:hAnsi="Times New Roman"/>
          <w:b/>
        </w:rPr>
        <w:t>Supplement S</w:t>
      </w:r>
      <w:r w:rsidRPr="00631209">
        <w:rPr>
          <w:rFonts w:ascii="Times New Roman" w:hAnsi="Times New Roman"/>
          <w:b/>
        </w:rPr>
        <w:t>2</w:t>
      </w:r>
      <w:r w:rsidRPr="00631209">
        <w:rPr>
          <w:rFonts w:ascii="Times New Roman" w:hAnsi="Times New Roman"/>
        </w:rPr>
        <w:t xml:space="preserve">). </w:t>
      </w:r>
    </w:p>
    <w:p w:rsidR="009E2AB1" w:rsidRPr="00631209" w:rsidRDefault="009E2AB1" w:rsidP="009E2AB1">
      <w:pPr>
        <w:widowControl w:val="0"/>
        <w:spacing w:after="0" w:line="480" w:lineRule="auto"/>
        <w:ind w:firstLine="720"/>
        <w:rPr>
          <w:rFonts w:ascii="Times New Roman" w:hAnsi="Times New Roman"/>
        </w:rPr>
      </w:pPr>
      <w:r w:rsidRPr="00631209">
        <w:rPr>
          <w:rFonts w:ascii="Times New Roman" w:hAnsi="Times New Roman"/>
          <w:b/>
        </w:rPr>
        <w:t>Quiet eye.</w:t>
      </w:r>
      <w:r w:rsidRPr="00631209">
        <w:rPr>
          <w:rFonts w:ascii="Times New Roman" w:hAnsi="Times New Roman"/>
        </w:rPr>
        <w:t xml:space="preserve"> Quiet eye durations correlated negatively with occipital alpha power, with small to large effect sizes (</w:t>
      </w:r>
      <w:r w:rsidRPr="00631209">
        <w:rPr>
          <w:rFonts w:ascii="Times New Roman" w:hAnsi="Times New Roman"/>
          <w:b/>
        </w:rPr>
        <w:t>Table 2</w:t>
      </w:r>
      <w:r w:rsidRPr="00631209">
        <w:rPr>
          <w:rFonts w:ascii="Times New Roman" w:hAnsi="Times New Roman"/>
        </w:rPr>
        <w:t>). More specifically, trial-level analyses revealed that longer QE</w:t>
      </w:r>
      <w:r w:rsidRPr="00631209">
        <w:rPr>
          <w:rFonts w:ascii="Times New Roman" w:hAnsi="Times New Roman"/>
          <w:vertAlign w:val="subscript"/>
        </w:rPr>
        <w:t>pre</w:t>
      </w:r>
      <w:r w:rsidRPr="00631209">
        <w:rPr>
          <w:rFonts w:ascii="Times New Roman" w:hAnsi="Times New Roman"/>
        </w:rPr>
        <w:t xml:space="preserve"> was associated with </w:t>
      </w:r>
      <w:r w:rsidR="00F92971" w:rsidRPr="00631209">
        <w:rPr>
          <w:rFonts w:ascii="Times New Roman" w:hAnsi="Times New Roman"/>
        </w:rPr>
        <w:t xml:space="preserve">smaller increases in </w:t>
      </w:r>
      <w:r w:rsidRPr="00631209">
        <w:rPr>
          <w:rFonts w:ascii="Times New Roman" w:hAnsi="Times New Roman"/>
        </w:rPr>
        <w:t>occipital alpha power from -2 to -1.5 s prior to backswing initiation. Longer QE</w:t>
      </w:r>
      <w:r w:rsidRPr="00631209">
        <w:rPr>
          <w:rFonts w:ascii="Times New Roman" w:hAnsi="Times New Roman"/>
          <w:vertAlign w:val="subscript"/>
        </w:rPr>
        <w:t>post</w:t>
      </w:r>
      <w:r w:rsidRPr="00631209">
        <w:rPr>
          <w:rFonts w:ascii="Times New Roman" w:hAnsi="Times New Roman"/>
        </w:rPr>
        <w:t xml:space="preserve"> was associated with </w:t>
      </w:r>
      <w:r w:rsidR="00F92971" w:rsidRPr="00631209">
        <w:rPr>
          <w:rFonts w:ascii="Times New Roman" w:hAnsi="Times New Roman"/>
        </w:rPr>
        <w:t xml:space="preserve">smaller increases in </w:t>
      </w:r>
      <w:r w:rsidRPr="00631209">
        <w:rPr>
          <w:rFonts w:ascii="Times New Roman" w:hAnsi="Times New Roman"/>
        </w:rPr>
        <w:t xml:space="preserve">occipital alpha power in the 1 s following backswing initiation (i.e., approximately during swing execution). Participant-level </w:t>
      </w:r>
      <w:r w:rsidRPr="00631209">
        <w:rPr>
          <w:rFonts w:ascii="Times New Roman" w:hAnsi="Times New Roman"/>
        </w:rPr>
        <w:lastRenderedPageBreak/>
        <w:t xml:space="preserve">correlations revealed that participants who showed </w:t>
      </w:r>
      <w:r w:rsidR="00F92971" w:rsidRPr="00631209">
        <w:rPr>
          <w:rFonts w:ascii="Times New Roman" w:hAnsi="Times New Roman"/>
        </w:rPr>
        <w:t xml:space="preserve">smaller increases in </w:t>
      </w:r>
      <w:r w:rsidRPr="00631209">
        <w:rPr>
          <w:rFonts w:ascii="Times New Roman" w:hAnsi="Times New Roman"/>
        </w:rPr>
        <w:t>occipital alpha power from -3 to -2.5 s and in the 1 s prior to backswing initiation were those with longer QE</w:t>
      </w:r>
      <w:r w:rsidRPr="00631209">
        <w:rPr>
          <w:rFonts w:ascii="Times New Roman" w:hAnsi="Times New Roman"/>
          <w:vertAlign w:val="subscript"/>
        </w:rPr>
        <w:t>pre</w:t>
      </w:r>
      <w:r w:rsidRPr="00631209">
        <w:rPr>
          <w:rFonts w:ascii="Times New Roman" w:hAnsi="Times New Roman"/>
        </w:rPr>
        <w:t xml:space="preserve">. </w:t>
      </w:r>
    </w:p>
    <w:p w:rsidR="009E2AB1" w:rsidRPr="00631209" w:rsidRDefault="009E2AB1" w:rsidP="009E2AB1">
      <w:pPr>
        <w:widowControl w:val="0"/>
        <w:spacing w:after="0" w:line="480" w:lineRule="auto"/>
        <w:ind w:firstLine="720"/>
        <w:rPr>
          <w:rFonts w:ascii="Times New Roman" w:hAnsi="Times New Roman"/>
        </w:rPr>
      </w:pPr>
      <w:r w:rsidRPr="00631209">
        <w:rPr>
          <w:rFonts w:ascii="Times New Roman" w:hAnsi="Times New Roman"/>
          <w:b/>
        </w:rPr>
        <w:t>Eye quietness.</w:t>
      </w:r>
      <w:r w:rsidRPr="00631209">
        <w:rPr>
          <w:rFonts w:ascii="Times New Roman" w:hAnsi="Times New Roman"/>
        </w:rPr>
        <w:t xml:space="preserve"> HEOG-SD was positively correlated with occipital alpha power, with small to large effect sizes (</w:t>
      </w:r>
      <w:r w:rsidRPr="00631209">
        <w:rPr>
          <w:rFonts w:ascii="Times New Roman" w:hAnsi="Times New Roman"/>
          <w:b/>
        </w:rPr>
        <w:t>Table 2</w:t>
      </w:r>
      <w:r w:rsidRPr="00631209">
        <w:rPr>
          <w:rFonts w:ascii="Times New Roman" w:hAnsi="Times New Roman"/>
        </w:rPr>
        <w:t xml:space="preserve">). More specifically, trial-level correlations revealed that greater eye quietness (i.e., smaller HEOG-SD) was associated with </w:t>
      </w:r>
      <w:r w:rsidR="00F92971" w:rsidRPr="00631209">
        <w:rPr>
          <w:rFonts w:ascii="Times New Roman" w:hAnsi="Times New Roman"/>
        </w:rPr>
        <w:t xml:space="preserve">smaller increases in </w:t>
      </w:r>
      <w:r w:rsidRPr="00631209">
        <w:rPr>
          <w:rFonts w:ascii="Times New Roman" w:hAnsi="Times New Roman"/>
        </w:rPr>
        <w:t xml:space="preserve">occipital alpha power in the 2.5 s prior to backswing initiation. Participant-level correlations confirmed the same pattern for the 1 s following backswing initiation: participants with greater eye quietness were those with </w:t>
      </w:r>
      <w:r w:rsidR="00F92971" w:rsidRPr="00631209">
        <w:rPr>
          <w:rFonts w:ascii="Times New Roman" w:hAnsi="Times New Roman"/>
        </w:rPr>
        <w:t xml:space="preserve">smaller increases </w:t>
      </w:r>
      <w:r w:rsidRPr="00631209">
        <w:rPr>
          <w:rFonts w:ascii="Times New Roman" w:hAnsi="Times New Roman"/>
        </w:rPr>
        <w:t>in occipital alpha power.</w:t>
      </w:r>
    </w:p>
    <w:p w:rsidR="00D83D80" w:rsidRPr="00631209" w:rsidRDefault="00A0009C" w:rsidP="00864EDD">
      <w:pPr>
        <w:widowControl w:val="0"/>
        <w:spacing w:after="0" w:line="480" w:lineRule="auto"/>
        <w:ind w:firstLine="720"/>
        <w:rPr>
          <w:rFonts w:ascii="Times New Roman" w:hAnsi="Times New Roman"/>
        </w:rPr>
      </w:pPr>
      <w:r w:rsidRPr="00631209">
        <w:rPr>
          <w:rFonts w:ascii="Times New Roman" w:hAnsi="Times New Roman"/>
          <w:b/>
        </w:rPr>
        <w:t>Alpha specificity.</w:t>
      </w:r>
      <w:r w:rsidRPr="00631209">
        <w:rPr>
          <w:rFonts w:ascii="Times New Roman" w:hAnsi="Times New Roman"/>
        </w:rPr>
        <w:t xml:space="preserve"> The exploration of </w:t>
      </w:r>
      <w:r w:rsidR="00E949CA" w:rsidRPr="00631209">
        <w:rPr>
          <w:rFonts w:ascii="Times New Roman" w:hAnsi="Times New Roman"/>
        </w:rPr>
        <w:t xml:space="preserve">other (i.e., non-alpha) </w:t>
      </w:r>
      <w:r w:rsidRPr="00631209">
        <w:rPr>
          <w:rFonts w:ascii="Times New Roman" w:hAnsi="Times New Roman"/>
        </w:rPr>
        <w:t xml:space="preserve">frequencies </w:t>
      </w:r>
      <w:r w:rsidR="00F132D3" w:rsidRPr="00631209">
        <w:rPr>
          <w:rFonts w:ascii="Times New Roman" w:hAnsi="Times New Roman"/>
        </w:rPr>
        <w:t>revealed</w:t>
      </w:r>
      <w:r w:rsidRPr="00631209">
        <w:rPr>
          <w:rFonts w:ascii="Times New Roman" w:hAnsi="Times New Roman"/>
        </w:rPr>
        <w:t xml:space="preserve"> that the association between </w:t>
      </w:r>
      <w:r w:rsidR="00F132D3" w:rsidRPr="00631209">
        <w:rPr>
          <w:rFonts w:ascii="Times New Roman" w:hAnsi="Times New Roman"/>
        </w:rPr>
        <w:t xml:space="preserve">occipital </w:t>
      </w:r>
      <w:r w:rsidRPr="00631209">
        <w:rPr>
          <w:rFonts w:ascii="Times New Roman" w:hAnsi="Times New Roman"/>
        </w:rPr>
        <w:t xml:space="preserve">activity and </w:t>
      </w:r>
      <w:r w:rsidR="0036149D" w:rsidRPr="00631209">
        <w:rPr>
          <w:rFonts w:ascii="Times New Roman" w:hAnsi="Times New Roman"/>
        </w:rPr>
        <w:t xml:space="preserve">ocular activity (i.e., </w:t>
      </w:r>
      <w:r w:rsidRPr="00631209">
        <w:rPr>
          <w:rFonts w:ascii="Times New Roman" w:hAnsi="Times New Roman"/>
        </w:rPr>
        <w:t xml:space="preserve">quiet eye </w:t>
      </w:r>
      <w:r w:rsidR="0036149D" w:rsidRPr="00631209">
        <w:rPr>
          <w:rFonts w:ascii="Times New Roman" w:hAnsi="Times New Roman"/>
        </w:rPr>
        <w:t xml:space="preserve">and </w:t>
      </w:r>
      <w:r w:rsidRPr="00631209">
        <w:rPr>
          <w:rFonts w:ascii="Times New Roman" w:hAnsi="Times New Roman"/>
        </w:rPr>
        <w:t>eye quietness</w:t>
      </w:r>
      <w:r w:rsidR="0036149D" w:rsidRPr="00631209">
        <w:rPr>
          <w:rFonts w:ascii="Times New Roman" w:hAnsi="Times New Roman"/>
        </w:rPr>
        <w:t>)</w:t>
      </w:r>
      <w:r w:rsidRPr="00631209">
        <w:rPr>
          <w:rFonts w:ascii="Times New Roman" w:hAnsi="Times New Roman"/>
        </w:rPr>
        <w:t xml:space="preserve"> </w:t>
      </w:r>
      <w:r w:rsidR="0036149D" w:rsidRPr="00631209">
        <w:rPr>
          <w:rFonts w:ascii="Times New Roman" w:hAnsi="Times New Roman"/>
        </w:rPr>
        <w:t xml:space="preserve">was </w:t>
      </w:r>
      <w:r w:rsidR="00D83D80" w:rsidRPr="00631209">
        <w:rPr>
          <w:rFonts w:ascii="Times New Roman" w:hAnsi="Times New Roman"/>
        </w:rPr>
        <w:t xml:space="preserve">part of a </w:t>
      </w:r>
      <w:r w:rsidR="0036149D" w:rsidRPr="00631209">
        <w:rPr>
          <w:rFonts w:ascii="Times New Roman" w:hAnsi="Times New Roman"/>
        </w:rPr>
        <w:t xml:space="preserve">more general </w:t>
      </w:r>
      <w:r w:rsidR="00D83D80" w:rsidRPr="00631209">
        <w:rPr>
          <w:rFonts w:ascii="Times New Roman" w:hAnsi="Times New Roman"/>
        </w:rPr>
        <w:t>phenomenon</w:t>
      </w:r>
      <w:r w:rsidR="00E949CA" w:rsidRPr="00631209">
        <w:rPr>
          <w:rFonts w:ascii="Times New Roman" w:hAnsi="Times New Roman"/>
        </w:rPr>
        <w:t xml:space="preserve"> that was</w:t>
      </w:r>
      <w:r w:rsidR="00D83D80" w:rsidRPr="00631209">
        <w:rPr>
          <w:rFonts w:ascii="Times New Roman" w:hAnsi="Times New Roman"/>
        </w:rPr>
        <w:t xml:space="preserve"> no</w:t>
      </w:r>
      <w:r w:rsidR="00E949CA" w:rsidRPr="00631209">
        <w:rPr>
          <w:rFonts w:ascii="Times New Roman" w:hAnsi="Times New Roman"/>
        </w:rPr>
        <w:t xml:space="preserve">t </w:t>
      </w:r>
      <w:r w:rsidR="00D83D80" w:rsidRPr="00631209">
        <w:rPr>
          <w:rFonts w:ascii="Times New Roman" w:hAnsi="Times New Roman"/>
        </w:rPr>
        <w:t xml:space="preserve">specific to alpha </w:t>
      </w:r>
      <w:r w:rsidR="00977095" w:rsidRPr="00631209">
        <w:rPr>
          <w:rFonts w:ascii="Times New Roman" w:hAnsi="Times New Roman"/>
        </w:rPr>
        <w:t xml:space="preserve">band </w:t>
      </w:r>
      <w:r w:rsidR="0036149D" w:rsidRPr="00631209">
        <w:rPr>
          <w:rFonts w:ascii="Times New Roman" w:hAnsi="Times New Roman"/>
        </w:rPr>
        <w:t>activity (</w:t>
      </w:r>
      <w:r w:rsidR="0036149D" w:rsidRPr="00631209">
        <w:rPr>
          <w:rFonts w:ascii="Times New Roman" w:hAnsi="Times New Roman"/>
          <w:b/>
        </w:rPr>
        <w:t>Figure 4</w:t>
      </w:r>
      <w:r w:rsidR="0036149D" w:rsidRPr="00631209">
        <w:rPr>
          <w:rFonts w:ascii="Times New Roman" w:hAnsi="Times New Roman"/>
        </w:rPr>
        <w:t>)</w:t>
      </w:r>
      <w:r w:rsidR="00D83D80" w:rsidRPr="00631209">
        <w:rPr>
          <w:rFonts w:ascii="Times New Roman" w:hAnsi="Times New Roman"/>
        </w:rPr>
        <w:t>.</w:t>
      </w:r>
    </w:p>
    <w:p w:rsidR="009A32AA" w:rsidRPr="00631209" w:rsidRDefault="009A32AA" w:rsidP="00864EDD">
      <w:pPr>
        <w:widowControl w:val="0"/>
        <w:spacing w:after="0" w:line="480" w:lineRule="auto"/>
        <w:rPr>
          <w:rFonts w:ascii="Times New Roman" w:hAnsi="Times New Roman"/>
        </w:rPr>
      </w:pPr>
      <w:r w:rsidRPr="00631209">
        <w:rPr>
          <w:rFonts w:ascii="Times New Roman" w:hAnsi="Times New Roman"/>
          <w:b/>
        </w:rPr>
        <w:t xml:space="preserve">Correlates of </w:t>
      </w:r>
      <w:r w:rsidR="00E01986" w:rsidRPr="00631209">
        <w:rPr>
          <w:rFonts w:ascii="Times New Roman" w:hAnsi="Times New Roman"/>
          <w:b/>
        </w:rPr>
        <w:t>movement duration</w:t>
      </w:r>
    </w:p>
    <w:p w:rsidR="00F9441D" w:rsidRPr="00631209" w:rsidRDefault="00E01986" w:rsidP="00864EDD">
      <w:pPr>
        <w:widowControl w:val="0"/>
        <w:spacing w:after="0" w:line="480" w:lineRule="auto"/>
        <w:ind w:firstLine="720"/>
        <w:rPr>
          <w:rFonts w:ascii="Times New Roman" w:hAnsi="Times New Roman"/>
        </w:rPr>
      </w:pPr>
      <w:bookmarkStart w:id="24" w:name="_Hlk530574576"/>
      <w:r w:rsidRPr="00631209">
        <w:rPr>
          <w:rFonts w:ascii="Times New Roman" w:hAnsi="Times New Roman"/>
        </w:rPr>
        <w:t>Movement duration</w:t>
      </w:r>
      <w:r w:rsidR="009A32AA" w:rsidRPr="00631209">
        <w:rPr>
          <w:rFonts w:ascii="Times New Roman" w:hAnsi="Times New Roman"/>
        </w:rPr>
        <w:t xml:space="preserve"> </w:t>
      </w:r>
      <w:r w:rsidR="00955F83" w:rsidRPr="00631209">
        <w:rPr>
          <w:rFonts w:ascii="Times New Roman" w:hAnsi="Times New Roman"/>
        </w:rPr>
        <w:t xml:space="preserve">averaged </w:t>
      </w:r>
      <w:r w:rsidR="009A32AA" w:rsidRPr="00631209">
        <w:rPr>
          <w:rFonts w:ascii="Times New Roman" w:hAnsi="Times New Roman"/>
        </w:rPr>
        <w:t>7</w:t>
      </w:r>
      <w:r w:rsidR="00C76BF7" w:rsidRPr="00631209">
        <w:rPr>
          <w:rFonts w:ascii="Times New Roman" w:hAnsi="Times New Roman"/>
        </w:rPr>
        <w:t>19</w:t>
      </w:r>
      <w:r w:rsidR="009A32AA" w:rsidRPr="00631209">
        <w:rPr>
          <w:rFonts w:ascii="Times New Roman" w:hAnsi="Times New Roman"/>
        </w:rPr>
        <w:t xml:space="preserve"> </w:t>
      </w:r>
      <w:r w:rsidR="00C76BF7" w:rsidRPr="00631209">
        <w:rPr>
          <w:rFonts w:ascii="Times New Roman" w:hAnsi="Times New Roman"/>
        </w:rPr>
        <w:t>m</w:t>
      </w:r>
      <w:r w:rsidR="009A32AA" w:rsidRPr="00631209">
        <w:rPr>
          <w:rFonts w:ascii="Times New Roman" w:hAnsi="Times New Roman"/>
        </w:rPr>
        <w:t>s (</w:t>
      </w:r>
      <w:r w:rsidR="009A32AA" w:rsidRPr="00631209">
        <w:rPr>
          <w:rFonts w:ascii="Times New Roman" w:hAnsi="Times New Roman"/>
          <w:i/>
        </w:rPr>
        <w:t>SD</w:t>
      </w:r>
      <w:r w:rsidR="009A32AA" w:rsidRPr="00631209">
        <w:rPr>
          <w:rFonts w:ascii="Times New Roman" w:hAnsi="Times New Roman"/>
        </w:rPr>
        <w:t xml:space="preserve"> = 17</w:t>
      </w:r>
      <w:r w:rsidR="00C76BF7" w:rsidRPr="00631209">
        <w:rPr>
          <w:rFonts w:ascii="Times New Roman" w:hAnsi="Times New Roman"/>
        </w:rPr>
        <w:t>4</w:t>
      </w:r>
      <w:r w:rsidR="009A32AA" w:rsidRPr="00631209">
        <w:rPr>
          <w:rFonts w:ascii="Times New Roman" w:hAnsi="Times New Roman"/>
        </w:rPr>
        <w:t xml:space="preserve">, </w:t>
      </w:r>
      <w:r w:rsidR="009A32AA" w:rsidRPr="00631209">
        <w:rPr>
          <w:rFonts w:ascii="Times New Roman" w:hAnsi="Times New Roman"/>
          <w:i/>
        </w:rPr>
        <w:t>range</w:t>
      </w:r>
      <w:r w:rsidR="009A32AA" w:rsidRPr="00631209">
        <w:rPr>
          <w:rFonts w:ascii="Times New Roman" w:hAnsi="Times New Roman"/>
        </w:rPr>
        <w:t xml:space="preserve"> = 4</w:t>
      </w:r>
      <w:r w:rsidR="00C76BF7" w:rsidRPr="00631209">
        <w:rPr>
          <w:rFonts w:ascii="Times New Roman" w:hAnsi="Times New Roman"/>
        </w:rPr>
        <w:t>27</w:t>
      </w:r>
      <w:r w:rsidR="009A32AA" w:rsidRPr="00631209">
        <w:rPr>
          <w:rFonts w:ascii="Times New Roman" w:hAnsi="Times New Roman"/>
        </w:rPr>
        <w:t xml:space="preserve"> </w:t>
      </w:r>
      <w:r w:rsidR="009F2382" w:rsidRPr="00631209">
        <w:rPr>
          <w:rFonts w:ascii="Times New Roman" w:hAnsi="Times New Roman"/>
        </w:rPr>
        <w:t>to</w:t>
      </w:r>
      <w:r w:rsidR="009A32AA" w:rsidRPr="00631209">
        <w:rPr>
          <w:rFonts w:ascii="Times New Roman" w:hAnsi="Times New Roman"/>
        </w:rPr>
        <w:t xml:space="preserve"> 10</w:t>
      </w:r>
      <w:r w:rsidR="00C76BF7" w:rsidRPr="00631209">
        <w:rPr>
          <w:rFonts w:ascii="Times New Roman" w:hAnsi="Times New Roman"/>
        </w:rPr>
        <w:t>57</w:t>
      </w:r>
      <w:r w:rsidR="009A32AA" w:rsidRPr="00631209">
        <w:rPr>
          <w:rFonts w:ascii="Times New Roman" w:hAnsi="Times New Roman"/>
        </w:rPr>
        <w:t xml:space="preserve">). </w:t>
      </w:r>
      <w:r w:rsidR="00F9441D" w:rsidRPr="00631209">
        <w:rPr>
          <w:rFonts w:ascii="Times New Roman" w:hAnsi="Times New Roman"/>
        </w:rPr>
        <w:t>C</w:t>
      </w:r>
      <w:r w:rsidR="009A32AA" w:rsidRPr="00631209">
        <w:rPr>
          <w:rFonts w:ascii="Times New Roman" w:hAnsi="Times New Roman"/>
        </w:rPr>
        <w:t xml:space="preserve">orrelations examined the relation between </w:t>
      </w:r>
      <w:r w:rsidRPr="00631209">
        <w:rPr>
          <w:rFonts w:ascii="Times New Roman" w:hAnsi="Times New Roman"/>
        </w:rPr>
        <w:t>movement duration</w:t>
      </w:r>
      <w:r w:rsidR="009A32AA" w:rsidRPr="00631209">
        <w:rPr>
          <w:rFonts w:ascii="Times New Roman" w:hAnsi="Times New Roman"/>
        </w:rPr>
        <w:t xml:space="preserve"> and ocular activity (i.e., quiet eye and eye quietness) to test the </w:t>
      </w:r>
      <w:r w:rsidR="00D0720F" w:rsidRPr="00631209">
        <w:rPr>
          <w:rFonts w:ascii="Times New Roman" w:hAnsi="Times New Roman"/>
        </w:rPr>
        <w:t>postural-kinematic hypothesis</w:t>
      </w:r>
      <w:r w:rsidR="009A32AA" w:rsidRPr="00631209">
        <w:rPr>
          <w:rFonts w:ascii="Times New Roman" w:hAnsi="Times New Roman"/>
        </w:rPr>
        <w:t>. Only the indices measured after backswing initiation were</w:t>
      </w:r>
      <w:r w:rsidR="004317DB" w:rsidRPr="00631209">
        <w:rPr>
          <w:rFonts w:ascii="Times New Roman" w:hAnsi="Times New Roman"/>
        </w:rPr>
        <w:t xml:space="preserve"> us</w:t>
      </w:r>
      <w:r w:rsidR="00F132D3" w:rsidRPr="00631209">
        <w:rPr>
          <w:rFonts w:ascii="Times New Roman" w:hAnsi="Times New Roman"/>
        </w:rPr>
        <w:t>ed</w:t>
      </w:r>
      <w:r w:rsidR="009A32AA" w:rsidRPr="00631209">
        <w:rPr>
          <w:rFonts w:ascii="Times New Roman" w:hAnsi="Times New Roman"/>
        </w:rPr>
        <w:t xml:space="preserve"> </w:t>
      </w:r>
      <w:r w:rsidR="004317DB" w:rsidRPr="00631209">
        <w:rPr>
          <w:rFonts w:ascii="Times New Roman" w:hAnsi="Times New Roman"/>
        </w:rPr>
        <w:t>in</w:t>
      </w:r>
      <w:r w:rsidR="009A32AA" w:rsidRPr="00631209">
        <w:rPr>
          <w:rFonts w:ascii="Times New Roman" w:hAnsi="Times New Roman"/>
        </w:rPr>
        <w:t xml:space="preserve"> these analyses (i.e., QE</w:t>
      </w:r>
      <w:r w:rsidR="009A32AA" w:rsidRPr="00631209">
        <w:rPr>
          <w:rFonts w:ascii="Times New Roman" w:hAnsi="Times New Roman"/>
          <w:vertAlign w:val="subscript"/>
        </w:rPr>
        <w:t>post</w:t>
      </w:r>
      <w:r w:rsidR="009A32AA" w:rsidRPr="00631209">
        <w:rPr>
          <w:rFonts w:ascii="Times New Roman" w:hAnsi="Times New Roman"/>
        </w:rPr>
        <w:t xml:space="preserve"> </w:t>
      </w:r>
      <w:r w:rsidR="0036149D" w:rsidRPr="00631209">
        <w:rPr>
          <w:rFonts w:ascii="Times New Roman" w:hAnsi="Times New Roman"/>
        </w:rPr>
        <w:t xml:space="preserve">and </w:t>
      </w:r>
      <w:r w:rsidR="009A32AA" w:rsidRPr="00631209">
        <w:rPr>
          <w:rFonts w:ascii="Times New Roman" w:hAnsi="Times New Roman"/>
        </w:rPr>
        <w:t xml:space="preserve">HEOG-SD in the </w:t>
      </w:r>
      <w:r w:rsidR="004317DB" w:rsidRPr="00631209">
        <w:rPr>
          <w:rFonts w:ascii="Times New Roman" w:hAnsi="Times New Roman"/>
        </w:rPr>
        <w:t>two</w:t>
      </w:r>
      <w:r w:rsidR="009A32AA" w:rsidRPr="00631209">
        <w:rPr>
          <w:rFonts w:ascii="Times New Roman" w:hAnsi="Times New Roman"/>
        </w:rPr>
        <w:t xml:space="preserve"> intervals from 0 to 1 s). </w:t>
      </w:r>
    </w:p>
    <w:bookmarkEnd w:id="24"/>
    <w:p w:rsidR="009E2AB1" w:rsidRPr="00631209" w:rsidRDefault="009E2AB1" w:rsidP="009E2AB1">
      <w:pPr>
        <w:widowControl w:val="0"/>
        <w:spacing w:after="0" w:line="480" w:lineRule="auto"/>
        <w:ind w:firstLine="720"/>
        <w:rPr>
          <w:rFonts w:ascii="Times New Roman" w:hAnsi="Times New Roman"/>
        </w:rPr>
      </w:pPr>
      <w:r w:rsidRPr="00631209">
        <w:rPr>
          <w:rFonts w:ascii="Times New Roman" w:hAnsi="Times New Roman"/>
          <w:b/>
        </w:rPr>
        <w:t>Quiet eye.</w:t>
      </w:r>
      <w:r w:rsidRPr="00631209">
        <w:rPr>
          <w:rFonts w:ascii="Times New Roman" w:hAnsi="Times New Roman"/>
        </w:rPr>
        <w:t xml:space="preserve"> Quiet eye duration was positively associated with movement duration, with medium to large effect sizes. The trial-level analysis revealed that movement duration was positively correlated with QE</w:t>
      </w:r>
      <w:r w:rsidRPr="00631209">
        <w:rPr>
          <w:rFonts w:ascii="Times New Roman" w:hAnsi="Times New Roman"/>
          <w:vertAlign w:val="subscript"/>
        </w:rPr>
        <w:t>post</w:t>
      </w:r>
      <w:r w:rsidRPr="00631209">
        <w:rPr>
          <w:rFonts w:ascii="Times New Roman" w:hAnsi="Times New Roman"/>
        </w:rPr>
        <w:t>, ρ</w:t>
      </w:r>
      <w:r w:rsidRPr="00631209">
        <w:rPr>
          <w:rFonts w:ascii="Times New Roman" w:hAnsi="Times New Roman"/>
          <w:vertAlign w:val="subscript"/>
        </w:rPr>
        <w:t>M</w:t>
      </w:r>
      <w:r w:rsidRPr="00631209">
        <w:rPr>
          <w:rFonts w:ascii="Times New Roman" w:hAnsi="Times New Roman"/>
        </w:rPr>
        <w:t xml:space="preserve">(18) = .32, </w:t>
      </w:r>
      <w:r w:rsidRPr="00631209">
        <w:rPr>
          <w:rFonts w:ascii="Times New Roman" w:hAnsi="Times New Roman"/>
          <w:i/>
        </w:rPr>
        <w:t>t</w:t>
      </w:r>
      <w:r w:rsidRPr="00631209">
        <w:rPr>
          <w:rFonts w:ascii="Times New Roman" w:hAnsi="Times New Roman"/>
        </w:rPr>
        <w:t xml:space="preserve">(31) = 4.19, </w:t>
      </w:r>
      <w:r w:rsidRPr="00631209">
        <w:rPr>
          <w:rFonts w:ascii="Times New Roman" w:hAnsi="Times New Roman"/>
          <w:i/>
        </w:rPr>
        <w:t>p</w:t>
      </w:r>
      <w:r w:rsidRPr="00631209">
        <w:rPr>
          <w:rFonts w:ascii="Times New Roman" w:hAnsi="Times New Roman"/>
        </w:rPr>
        <w:t xml:space="preserve"> &lt; .001. Participant-level analysis confirmed this association, revealing that participants who executed the swing more slowly were those with longer QE</w:t>
      </w:r>
      <w:r w:rsidRPr="00631209">
        <w:rPr>
          <w:rFonts w:ascii="Times New Roman" w:hAnsi="Times New Roman"/>
          <w:vertAlign w:val="subscript"/>
        </w:rPr>
        <w:t>post</w:t>
      </w:r>
      <w:r w:rsidRPr="00631209">
        <w:rPr>
          <w:rFonts w:ascii="Times New Roman" w:hAnsi="Times New Roman"/>
        </w:rPr>
        <w:t xml:space="preserve">, ρ(30) = .53, </w:t>
      </w:r>
      <w:r w:rsidRPr="00631209">
        <w:rPr>
          <w:rFonts w:ascii="Times New Roman" w:hAnsi="Times New Roman"/>
          <w:i/>
        </w:rPr>
        <w:t>p</w:t>
      </w:r>
      <w:r w:rsidRPr="00631209">
        <w:rPr>
          <w:rFonts w:ascii="Times New Roman" w:hAnsi="Times New Roman"/>
        </w:rPr>
        <w:t xml:space="preserve"> = .002. </w:t>
      </w:r>
    </w:p>
    <w:p w:rsidR="009E2AB1" w:rsidRPr="00631209" w:rsidRDefault="009E2AB1" w:rsidP="009E2AB1">
      <w:pPr>
        <w:widowControl w:val="0"/>
        <w:spacing w:after="0" w:line="480" w:lineRule="auto"/>
        <w:ind w:firstLine="720"/>
        <w:rPr>
          <w:rFonts w:ascii="Times New Roman" w:hAnsi="Times New Roman"/>
        </w:rPr>
      </w:pPr>
      <w:r w:rsidRPr="00631209">
        <w:rPr>
          <w:rFonts w:ascii="Times New Roman" w:hAnsi="Times New Roman"/>
          <w:b/>
        </w:rPr>
        <w:t>Eye quietness.</w:t>
      </w:r>
      <w:r w:rsidRPr="00631209">
        <w:rPr>
          <w:rFonts w:ascii="Times New Roman" w:hAnsi="Times New Roman"/>
        </w:rPr>
        <w:t xml:space="preserve"> Eye quietness was inversely associated with movement duration, with small to medium effect sizes, and only for certain time intervals. More specifically, trial-level analyses yielded a negative correlation between movement duration and HEOG-SD in the interval from 0.5 to 1 s, ρ</w:t>
      </w:r>
      <w:r w:rsidRPr="00631209">
        <w:rPr>
          <w:rFonts w:ascii="Times New Roman" w:hAnsi="Times New Roman"/>
          <w:vertAlign w:val="subscript"/>
        </w:rPr>
        <w:t>M</w:t>
      </w:r>
      <w:r w:rsidRPr="00631209">
        <w:rPr>
          <w:rFonts w:ascii="Times New Roman" w:hAnsi="Times New Roman"/>
        </w:rPr>
        <w:t xml:space="preserve">(18) = -.18, </w:t>
      </w:r>
      <w:r w:rsidRPr="00631209">
        <w:rPr>
          <w:rFonts w:ascii="Times New Roman" w:hAnsi="Times New Roman"/>
          <w:i/>
        </w:rPr>
        <w:t>t</w:t>
      </w:r>
      <w:r w:rsidRPr="00631209">
        <w:rPr>
          <w:rFonts w:ascii="Times New Roman" w:hAnsi="Times New Roman"/>
        </w:rPr>
        <w:t xml:space="preserve">(31) = -3.40, </w:t>
      </w:r>
      <w:r w:rsidRPr="00631209">
        <w:rPr>
          <w:rFonts w:ascii="Times New Roman" w:hAnsi="Times New Roman"/>
          <w:i/>
        </w:rPr>
        <w:t>p</w:t>
      </w:r>
      <w:r w:rsidRPr="00631209">
        <w:rPr>
          <w:rFonts w:ascii="Times New Roman" w:hAnsi="Times New Roman"/>
        </w:rPr>
        <w:t xml:space="preserve"> = .002, but not from 0 to 0.5 s, ρ</w:t>
      </w:r>
      <w:r w:rsidRPr="00631209">
        <w:rPr>
          <w:rFonts w:ascii="Times New Roman" w:hAnsi="Times New Roman"/>
          <w:vertAlign w:val="subscript"/>
        </w:rPr>
        <w:t>M</w:t>
      </w:r>
      <w:r w:rsidRPr="00631209">
        <w:rPr>
          <w:rFonts w:ascii="Times New Roman" w:hAnsi="Times New Roman"/>
        </w:rPr>
        <w:t xml:space="preserve">(18) = -.01, </w:t>
      </w:r>
      <w:r w:rsidRPr="00631209">
        <w:rPr>
          <w:rFonts w:ascii="Times New Roman" w:hAnsi="Times New Roman"/>
          <w:i/>
        </w:rPr>
        <w:t>t</w:t>
      </w:r>
      <w:r w:rsidRPr="00631209">
        <w:rPr>
          <w:rFonts w:ascii="Times New Roman" w:hAnsi="Times New Roman"/>
        </w:rPr>
        <w:t xml:space="preserve">(31) = -0.18, </w:t>
      </w:r>
      <w:r w:rsidRPr="00631209">
        <w:rPr>
          <w:rFonts w:ascii="Times New Roman" w:hAnsi="Times New Roman"/>
          <w:i/>
        </w:rPr>
        <w:t>p</w:t>
      </w:r>
      <w:r w:rsidRPr="00631209">
        <w:rPr>
          <w:rFonts w:ascii="Times New Roman" w:hAnsi="Times New Roman"/>
        </w:rPr>
        <w:t xml:space="preserve"> = .86. Participant-level analyses confirmed the same general pattern, albeit these were not statistically significant: participants with longer movement durations tended to show greater eye quietness (i.e., smaller HEOG-SD) from </w:t>
      </w:r>
      <w:r w:rsidR="00826BC8" w:rsidRPr="00631209">
        <w:rPr>
          <w:rFonts w:ascii="Times New Roman" w:hAnsi="Times New Roman"/>
        </w:rPr>
        <w:t>+</w:t>
      </w:r>
      <w:r w:rsidRPr="00631209">
        <w:rPr>
          <w:rFonts w:ascii="Times New Roman" w:hAnsi="Times New Roman"/>
        </w:rPr>
        <w:t xml:space="preserve">0.5 to </w:t>
      </w:r>
      <w:r w:rsidR="00826BC8" w:rsidRPr="00631209">
        <w:rPr>
          <w:rFonts w:ascii="Times New Roman" w:hAnsi="Times New Roman"/>
        </w:rPr>
        <w:t>+</w:t>
      </w:r>
      <w:r w:rsidRPr="00631209">
        <w:rPr>
          <w:rFonts w:ascii="Times New Roman" w:hAnsi="Times New Roman"/>
        </w:rPr>
        <w:t xml:space="preserve">1 s, ρ(30) = -.27, </w:t>
      </w:r>
      <w:r w:rsidRPr="00631209">
        <w:rPr>
          <w:rFonts w:ascii="Times New Roman" w:hAnsi="Times New Roman"/>
          <w:i/>
        </w:rPr>
        <w:t>p</w:t>
      </w:r>
      <w:r w:rsidRPr="00631209">
        <w:rPr>
          <w:rFonts w:ascii="Times New Roman" w:hAnsi="Times New Roman"/>
        </w:rPr>
        <w:t xml:space="preserve"> = .15, but not from 0 to </w:t>
      </w:r>
      <w:r w:rsidR="00826BC8" w:rsidRPr="00631209">
        <w:rPr>
          <w:rFonts w:ascii="Times New Roman" w:hAnsi="Times New Roman"/>
        </w:rPr>
        <w:t>+</w:t>
      </w:r>
      <w:r w:rsidRPr="00631209">
        <w:rPr>
          <w:rFonts w:ascii="Times New Roman" w:hAnsi="Times New Roman"/>
        </w:rPr>
        <w:t xml:space="preserve">0.5 s, ρ(30) = .01, </w:t>
      </w:r>
      <w:r w:rsidRPr="00631209">
        <w:rPr>
          <w:rFonts w:ascii="Times New Roman" w:hAnsi="Times New Roman"/>
          <w:i/>
        </w:rPr>
        <w:t>p</w:t>
      </w:r>
      <w:r w:rsidRPr="00631209">
        <w:rPr>
          <w:rFonts w:ascii="Times New Roman" w:hAnsi="Times New Roman"/>
        </w:rPr>
        <w:t xml:space="preserve"> = </w:t>
      </w:r>
      <w:r w:rsidRPr="00631209">
        <w:rPr>
          <w:rFonts w:ascii="Times New Roman" w:hAnsi="Times New Roman"/>
        </w:rPr>
        <w:lastRenderedPageBreak/>
        <w:t>.92.</w:t>
      </w:r>
    </w:p>
    <w:p w:rsidR="009A32AA" w:rsidRPr="00631209" w:rsidRDefault="009A32AA" w:rsidP="00864EDD">
      <w:pPr>
        <w:widowControl w:val="0"/>
        <w:spacing w:after="0" w:line="480" w:lineRule="auto"/>
        <w:rPr>
          <w:rFonts w:ascii="Times New Roman" w:hAnsi="Times New Roman"/>
          <w:b/>
        </w:rPr>
      </w:pPr>
      <w:r w:rsidRPr="00631209">
        <w:rPr>
          <w:rFonts w:ascii="Times New Roman" w:hAnsi="Times New Roman"/>
          <w:b/>
        </w:rPr>
        <w:t>Correlates of performance</w:t>
      </w:r>
    </w:p>
    <w:p w:rsidR="009A32AA" w:rsidRPr="00631209" w:rsidRDefault="009A32AA" w:rsidP="00864EDD">
      <w:pPr>
        <w:widowControl w:val="0"/>
        <w:spacing w:after="0" w:line="480" w:lineRule="auto"/>
        <w:ind w:firstLine="720"/>
        <w:rPr>
          <w:rFonts w:ascii="Times New Roman" w:hAnsi="Times New Roman"/>
        </w:rPr>
      </w:pPr>
      <w:r w:rsidRPr="00631209">
        <w:rPr>
          <w:rFonts w:ascii="Times New Roman" w:hAnsi="Times New Roman"/>
        </w:rPr>
        <w:t>Putting performance was assessed as radial error (</w:t>
      </w:r>
      <w:r w:rsidRPr="00631209">
        <w:rPr>
          <w:rFonts w:ascii="Times New Roman" w:hAnsi="Times New Roman"/>
          <w:i/>
        </w:rPr>
        <w:t>M</w:t>
      </w:r>
      <w:r w:rsidRPr="00631209">
        <w:rPr>
          <w:rFonts w:ascii="Times New Roman" w:hAnsi="Times New Roman"/>
        </w:rPr>
        <w:t xml:space="preserve"> = 22.64 cm, </w:t>
      </w:r>
      <w:r w:rsidRPr="00631209">
        <w:rPr>
          <w:rFonts w:ascii="Times New Roman" w:hAnsi="Times New Roman"/>
          <w:i/>
        </w:rPr>
        <w:t>SD</w:t>
      </w:r>
      <w:r w:rsidRPr="00631209">
        <w:rPr>
          <w:rFonts w:ascii="Times New Roman" w:hAnsi="Times New Roman"/>
        </w:rPr>
        <w:t xml:space="preserve"> = 5.47, </w:t>
      </w:r>
      <w:r w:rsidRPr="00631209">
        <w:rPr>
          <w:rFonts w:ascii="Times New Roman" w:hAnsi="Times New Roman"/>
          <w:i/>
        </w:rPr>
        <w:t>range</w:t>
      </w:r>
      <w:r w:rsidRPr="00631209">
        <w:rPr>
          <w:rFonts w:ascii="Times New Roman" w:hAnsi="Times New Roman"/>
        </w:rPr>
        <w:t xml:space="preserve"> = 9.93 - 35.05). Trial- and </w:t>
      </w:r>
      <w:r w:rsidR="00E949CA" w:rsidRPr="00631209">
        <w:rPr>
          <w:rFonts w:ascii="Times New Roman" w:hAnsi="Times New Roman"/>
        </w:rPr>
        <w:t>participant-level</w:t>
      </w:r>
      <w:r w:rsidRPr="00631209">
        <w:rPr>
          <w:rFonts w:ascii="Times New Roman" w:hAnsi="Times New Roman"/>
        </w:rPr>
        <w:t xml:space="preserve"> correlations examined the relation between radial error and ocular activity (i.e., quiet eye and eye quietness). These results are described below. </w:t>
      </w:r>
    </w:p>
    <w:p w:rsidR="009E2AB1" w:rsidRPr="00631209" w:rsidRDefault="009E2AB1" w:rsidP="009E2AB1">
      <w:pPr>
        <w:widowControl w:val="0"/>
        <w:spacing w:after="0" w:line="480" w:lineRule="auto"/>
        <w:ind w:firstLine="720"/>
        <w:rPr>
          <w:rFonts w:ascii="Times New Roman" w:hAnsi="Times New Roman"/>
        </w:rPr>
      </w:pPr>
      <w:r w:rsidRPr="00631209">
        <w:rPr>
          <w:rFonts w:ascii="Times New Roman" w:hAnsi="Times New Roman"/>
          <w:b/>
        </w:rPr>
        <w:t>Quiet eye.</w:t>
      </w:r>
      <w:r w:rsidRPr="00631209">
        <w:rPr>
          <w:rFonts w:ascii="Times New Roman" w:hAnsi="Times New Roman"/>
        </w:rPr>
        <w:t xml:space="preserve"> Trial-level analyses revealed that radial error was not significantly correlated with QE</w:t>
      </w:r>
      <w:r w:rsidRPr="00631209">
        <w:rPr>
          <w:rFonts w:ascii="Times New Roman" w:hAnsi="Times New Roman"/>
          <w:vertAlign w:val="subscript"/>
        </w:rPr>
        <w:t>pre</w:t>
      </w:r>
      <w:r w:rsidRPr="00631209">
        <w:rPr>
          <w:rFonts w:ascii="Times New Roman" w:hAnsi="Times New Roman"/>
        </w:rPr>
        <w:t>, ρ</w:t>
      </w:r>
      <w:r w:rsidRPr="00631209">
        <w:rPr>
          <w:rFonts w:ascii="Times New Roman" w:hAnsi="Times New Roman"/>
          <w:vertAlign w:val="subscript"/>
        </w:rPr>
        <w:t>M</w:t>
      </w:r>
      <w:r w:rsidRPr="00631209">
        <w:rPr>
          <w:rFonts w:ascii="Times New Roman" w:hAnsi="Times New Roman"/>
        </w:rPr>
        <w:t xml:space="preserve">(18) = -.02, </w:t>
      </w:r>
      <w:r w:rsidRPr="00631209">
        <w:rPr>
          <w:rFonts w:ascii="Times New Roman" w:hAnsi="Times New Roman"/>
          <w:i/>
        </w:rPr>
        <w:t>t</w:t>
      </w:r>
      <w:r w:rsidRPr="00631209">
        <w:rPr>
          <w:rFonts w:ascii="Times New Roman" w:hAnsi="Times New Roman"/>
        </w:rPr>
        <w:t xml:space="preserve">(31) = -0.40, </w:t>
      </w:r>
      <w:r w:rsidRPr="00631209">
        <w:rPr>
          <w:rFonts w:ascii="Times New Roman" w:hAnsi="Times New Roman"/>
          <w:i/>
        </w:rPr>
        <w:t>p</w:t>
      </w:r>
      <w:r w:rsidRPr="00631209">
        <w:rPr>
          <w:rFonts w:ascii="Times New Roman" w:hAnsi="Times New Roman"/>
        </w:rPr>
        <w:t xml:space="preserve"> = .69, and QE</w:t>
      </w:r>
      <w:r w:rsidRPr="00631209">
        <w:rPr>
          <w:rFonts w:ascii="Times New Roman" w:hAnsi="Times New Roman"/>
          <w:vertAlign w:val="subscript"/>
        </w:rPr>
        <w:t>post</w:t>
      </w:r>
      <w:r w:rsidRPr="00631209">
        <w:rPr>
          <w:rFonts w:ascii="Times New Roman" w:hAnsi="Times New Roman"/>
        </w:rPr>
        <w:t>, ρ</w:t>
      </w:r>
      <w:r w:rsidRPr="00631209">
        <w:rPr>
          <w:rFonts w:ascii="Times New Roman" w:hAnsi="Times New Roman"/>
          <w:vertAlign w:val="subscript"/>
        </w:rPr>
        <w:t>M</w:t>
      </w:r>
      <w:r w:rsidRPr="00631209">
        <w:rPr>
          <w:rFonts w:ascii="Times New Roman" w:hAnsi="Times New Roman"/>
        </w:rPr>
        <w:t xml:space="preserve">(18) = -.03, </w:t>
      </w:r>
      <w:r w:rsidRPr="00631209">
        <w:rPr>
          <w:rFonts w:ascii="Times New Roman" w:hAnsi="Times New Roman"/>
          <w:i/>
        </w:rPr>
        <w:t>t</w:t>
      </w:r>
      <w:r w:rsidRPr="00631209">
        <w:rPr>
          <w:rFonts w:ascii="Times New Roman" w:hAnsi="Times New Roman"/>
        </w:rPr>
        <w:t xml:space="preserve">(31) = -0.84, </w:t>
      </w:r>
      <w:r w:rsidRPr="00631209">
        <w:rPr>
          <w:rFonts w:ascii="Times New Roman" w:hAnsi="Times New Roman"/>
          <w:i/>
        </w:rPr>
        <w:t>p</w:t>
      </w:r>
      <w:r w:rsidRPr="00631209">
        <w:rPr>
          <w:rFonts w:ascii="Times New Roman" w:hAnsi="Times New Roman"/>
        </w:rPr>
        <w:t xml:space="preserve"> = .41. Participant-level analyses also revealed non-significant correlations between radial error and QE</w:t>
      </w:r>
      <w:r w:rsidRPr="00631209">
        <w:rPr>
          <w:rFonts w:ascii="Times New Roman" w:hAnsi="Times New Roman"/>
          <w:vertAlign w:val="subscript"/>
        </w:rPr>
        <w:t>pre</w:t>
      </w:r>
      <w:r w:rsidRPr="00631209">
        <w:rPr>
          <w:rFonts w:ascii="Times New Roman" w:hAnsi="Times New Roman"/>
        </w:rPr>
        <w:t xml:space="preserve">, ρ(30) = .12, </w:t>
      </w:r>
      <w:r w:rsidRPr="00631209">
        <w:rPr>
          <w:rFonts w:ascii="Times New Roman" w:hAnsi="Times New Roman"/>
          <w:i/>
        </w:rPr>
        <w:t>p</w:t>
      </w:r>
      <w:r w:rsidRPr="00631209">
        <w:rPr>
          <w:rFonts w:ascii="Times New Roman" w:hAnsi="Times New Roman"/>
        </w:rPr>
        <w:t xml:space="preserve"> = .51, and between radial error and QE</w:t>
      </w:r>
      <w:r w:rsidRPr="00631209">
        <w:rPr>
          <w:rFonts w:ascii="Times New Roman" w:hAnsi="Times New Roman"/>
          <w:vertAlign w:val="subscript"/>
        </w:rPr>
        <w:t>post</w:t>
      </w:r>
      <w:r w:rsidRPr="00631209">
        <w:rPr>
          <w:rFonts w:ascii="Times New Roman" w:hAnsi="Times New Roman"/>
        </w:rPr>
        <w:t xml:space="preserve">, ρ(30) = -.12, </w:t>
      </w:r>
      <w:r w:rsidRPr="00631209">
        <w:rPr>
          <w:rFonts w:ascii="Times New Roman" w:hAnsi="Times New Roman"/>
          <w:i/>
        </w:rPr>
        <w:t>p</w:t>
      </w:r>
      <w:r w:rsidRPr="00631209">
        <w:rPr>
          <w:rFonts w:ascii="Times New Roman" w:hAnsi="Times New Roman"/>
        </w:rPr>
        <w:t xml:space="preserve"> = .53. Additional exploratory analyses conducted with less stringent thresholds for scoring the quiet eye duration revealed a negative and statistically significant relation between radial error and QE</w:t>
      </w:r>
      <w:r w:rsidRPr="00631209">
        <w:rPr>
          <w:rFonts w:ascii="Times New Roman" w:hAnsi="Times New Roman"/>
          <w:vertAlign w:val="subscript"/>
        </w:rPr>
        <w:t>post</w:t>
      </w:r>
      <w:r w:rsidRPr="00631209">
        <w:rPr>
          <w:rFonts w:ascii="Times New Roman" w:hAnsi="Times New Roman"/>
        </w:rPr>
        <w:t xml:space="preserve"> duration (see </w:t>
      </w:r>
      <w:r w:rsidRPr="00631209">
        <w:rPr>
          <w:rFonts w:ascii="Times New Roman" w:hAnsi="Times New Roman"/>
          <w:b/>
        </w:rPr>
        <w:t>Figure 2B</w:t>
      </w:r>
      <w:r w:rsidRPr="00631209">
        <w:rPr>
          <w:rFonts w:ascii="Times New Roman" w:hAnsi="Times New Roman"/>
        </w:rPr>
        <w:t>), providing some evidence that longer QE</w:t>
      </w:r>
      <w:r w:rsidRPr="00631209">
        <w:rPr>
          <w:rFonts w:ascii="Times New Roman" w:hAnsi="Times New Roman"/>
          <w:vertAlign w:val="subscript"/>
        </w:rPr>
        <w:t>post</w:t>
      </w:r>
      <w:r w:rsidRPr="00631209">
        <w:rPr>
          <w:rFonts w:ascii="Times New Roman" w:hAnsi="Times New Roman"/>
        </w:rPr>
        <w:t xml:space="preserve"> was associated with superior putting performance. </w:t>
      </w:r>
    </w:p>
    <w:p w:rsidR="009E2AB1" w:rsidRPr="00631209" w:rsidRDefault="009E2AB1" w:rsidP="009E2AB1">
      <w:pPr>
        <w:widowControl w:val="0"/>
        <w:spacing w:after="0" w:line="480" w:lineRule="auto"/>
        <w:ind w:firstLine="720"/>
        <w:rPr>
          <w:rFonts w:ascii="Times New Roman" w:hAnsi="Times New Roman"/>
        </w:rPr>
      </w:pPr>
      <w:r w:rsidRPr="00631209">
        <w:rPr>
          <w:rFonts w:ascii="Times New Roman" w:hAnsi="Times New Roman"/>
          <w:b/>
        </w:rPr>
        <w:t>Eye quietness.</w:t>
      </w:r>
      <w:r w:rsidRPr="00631209">
        <w:rPr>
          <w:rFonts w:ascii="Times New Roman" w:hAnsi="Times New Roman"/>
        </w:rPr>
        <w:t xml:space="preserve"> No relation emerged between radial error and eye quietness (i.e., HEOG-SD) from -3 to + 1 s at the trial level, ρMs(18) = .00 to .06, </w:t>
      </w:r>
      <w:r w:rsidRPr="00631209">
        <w:rPr>
          <w:rFonts w:ascii="Times New Roman" w:hAnsi="Times New Roman"/>
          <w:i/>
        </w:rPr>
        <w:t>t</w:t>
      </w:r>
      <w:r w:rsidRPr="00631209">
        <w:rPr>
          <w:rFonts w:ascii="Times New Roman" w:hAnsi="Times New Roman"/>
        </w:rPr>
        <w:t xml:space="preserve">s(31) = -0.12 to 1.37, </w:t>
      </w:r>
      <w:r w:rsidRPr="00631209">
        <w:rPr>
          <w:rFonts w:ascii="Times New Roman" w:hAnsi="Times New Roman"/>
          <w:i/>
        </w:rPr>
        <w:t>p</w:t>
      </w:r>
      <w:r w:rsidRPr="00631209">
        <w:rPr>
          <w:rFonts w:ascii="Times New Roman" w:hAnsi="Times New Roman"/>
        </w:rPr>
        <w:t xml:space="preserve">s = .18 to 97, or at the participant level, ρs(30) = -.07 to .09, </w:t>
      </w:r>
      <w:r w:rsidRPr="00631209">
        <w:rPr>
          <w:rFonts w:ascii="Times New Roman" w:hAnsi="Times New Roman"/>
          <w:i/>
        </w:rPr>
        <w:t>p</w:t>
      </w:r>
      <w:r w:rsidRPr="00631209">
        <w:rPr>
          <w:rFonts w:ascii="Times New Roman" w:hAnsi="Times New Roman"/>
        </w:rPr>
        <w:t xml:space="preserve">s = .62 to .89. </w:t>
      </w:r>
    </w:p>
    <w:p w:rsidR="006C0DB1" w:rsidRPr="00631209" w:rsidRDefault="006C0DB1" w:rsidP="00864EDD">
      <w:pPr>
        <w:widowControl w:val="0"/>
        <w:spacing w:after="0" w:line="480" w:lineRule="auto"/>
        <w:jc w:val="center"/>
        <w:rPr>
          <w:rFonts w:ascii="Times New Roman" w:hAnsi="Times New Roman"/>
          <w:b/>
        </w:rPr>
      </w:pPr>
      <w:r w:rsidRPr="00631209">
        <w:rPr>
          <w:rFonts w:ascii="Times New Roman" w:hAnsi="Times New Roman"/>
          <w:b/>
        </w:rPr>
        <w:t>Discussion</w:t>
      </w:r>
    </w:p>
    <w:p w:rsidR="00D21DDB" w:rsidRPr="00631209" w:rsidRDefault="006C0DB1" w:rsidP="00D21DDB">
      <w:pPr>
        <w:widowControl w:val="0"/>
        <w:spacing w:after="0" w:line="480" w:lineRule="auto"/>
        <w:ind w:firstLine="720"/>
        <w:rPr>
          <w:rFonts w:ascii="Times New Roman" w:hAnsi="Times New Roman"/>
        </w:rPr>
      </w:pPr>
      <w:bookmarkStart w:id="25" w:name="_Hlk530574588"/>
      <w:r w:rsidRPr="00631209">
        <w:rPr>
          <w:rFonts w:ascii="Times New Roman" w:hAnsi="Times New Roman"/>
        </w:rPr>
        <w:t>The goal</w:t>
      </w:r>
      <w:r w:rsidR="00A26466" w:rsidRPr="00631209">
        <w:rPr>
          <w:rFonts w:ascii="Times New Roman" w:hAnsi="Times New Roman"/>
        </w:rPr>
        <w:t>s</w:t>
      </w:r>
      <w:r w:rsidRPr="00631209">
        <w:rPr>
          <w:rFonts w:ascii="Times New Roman" w:hAnsi="Times New Roman"/>
        </w:rPr>
        <w:t xml:space="preserve"> of this study w</w:t>
      </w:r>
      <w:r w:rsidR="00A26466" w:rsidRPr="00631209">
        <w:rPr>
          <w:rFonts w:ascii="Times New Roman" w:hAnsi="Times New Roman"/>
        </w:rPr>
        <w:t>ere</w:t>
      </w:r>
      <w:r w:rsidRPr="00631209">
        <w:rPr>
          <w:rFonts w:ascii="Times New Roman" w:hAnsi="Times New Roman"/>
        </w:rPr>
        <w:t xml:space="preserve"> to shed light on </w:t>
      </w:r>
      <w:r w:rsidR="00077AA0" w:rsidRPr="00631209">
        <w:rPr>
          <w:rFonts w:ascii="Times New Roman" w:hAnsi="Times New Roman"/>
        </w:rPr>
        <w:t>two</w:t>
      </w:r>
      <w:r w:rsidRPr="00631209">
        <w:rPr>
          <w:rFonts w:ascii="Times New Roman" w:hAnsi="Times New Roman"/>
        </w:rPr>
        <w:t xml:space="preserve"> putative mechanisms behind the quiet eye</w:t>
      </w:r>
      <w:r w:rsidR="00DC0060" w:rsidRPr="00631209">
        <w:rPr>
          <w:rFonts w:ascii="Times New Roman" w:hAnsi="Times New Roman"/>
        </w:rPr>
        <w:t xml:space="preserve"> </w:t>
      </w:r>
      <w:r w:rsidR="00435A1E" w:rsidRPr="00631209">
        <w:rPr>
          <w:rFonts w:ascii="Times New Roman" w:hAnsi="Times New Roman"/>
        </w:rPr>
        <w:t>phenomenon</w:t>
      </w:r>
      <w:r w:rsidR="009E2AB1" w:rsidRPr="00631209">
        <w:rPr>
          <w:rStyle w:val="FootnoteReference"/>
          <w:rFonts w:ascii="Times New Roman" w:hAnsi="Times New Roman"/>
        </w:rPr>
        <w:footnoteReference w:id="2"/>
      </w:r>
      <w:r w:rsidRPr="00631209">
        <w:rPr>
          <w:rFonts w:ascii="Times New Roman" w:hAnsi="Times New Roman"/>
        </w:rPr>
        <w:t xml:space="preserve">. </w:t>
      </w:r>
      <w:r w:rsidR="00A26466" w:rsidRPr="00631209">
        <w:rPr>
          <w:rFonts w:ascii="Times New Roman" w:hAnsi="Times New Roman"/>
        </w:rPr>
        <w:t>Specifically, w</w:t>
      </w:r>
      <w:r w:rsidR="00C54A18" w:rsidRPr="00631209">
        <w:rPr>
          <w:rFonts w:ascii="Times New Roman" w:hAnsi="Times New Roman"/>
        </w:rPr>
        <w:t xml:space="preserve">e tested </w:t>
      </w:r>
      <w:r w:rsidR="00B36E75" w:rsidRPr="00631209">
        <w:rPr>
          <w:rFonts w:ascii="Times New Roman" w:hAnsi="Times New Roman"/>
        </w:rPr>
        <w:t xml:space="preserve">the link between ocular activity and visual processing </w:t>
      </w:r>
      <w:r w:rsidR="00EE1BE4" w:rsidRPr="00631209">
        <w:rPr>
          <w:rFonts w:ascii="Times New Roman" w:hAnsi="Times New Roman"/>
        </w:rPr>
        <w:t>(</w:t>
      </w:r>
      <w:r w:rsidR="00B36E75" w:rsidRPr="00631209">
        <w:rPr>
          <w:rFonts w:ascii="Times New Roman" w:hAnsi="Times New Roman"/>
        </w:rPr>
        <w:t>visual hypothesis</w:t>
      </w:r>
      <w:r w:rsidR="00EE1BE4" w:rsidRPr="00631209">
        <w:rPr>
          <w:rFonts w:ascii="Times New Roman" w:hAnsi="Times New Roman"/>
        </w:rPr>
        <w:t xml:space="preserve">) </w:t>
      </w:r>
      <w:r w:rsidR="00B36E75" w:rsidRPr="00631209">
        <w:rPr>
          <w:rFonts w:ascii="Times New Roman" w:hAnsi="Times New Roman"/>
        </w:rPr>
        <w:t>and</w:t>
      </w:r>
      <w:r w:rsidR="00364991" w:rsidRPr="00631209">
        <w:rPr>
          <w:rFonts w:ascii="Times New Roman" w:hAnsi="Times New Roman"/>
        </w:rPr>
        <w:t xml:space="preserve"> </w:t>
      </w:r>
      <w:r w:rsidR="00A26466" w:rsidRPr="00631209">
        <w:rPr>
          <w:rFonts w:ascii="Times New Roman" w:hAnsi="Times New Roman"/>
        </w:rPr>
        <w:t xml:space="preserve">the link </w:t>
      </w:r>
      <w:r w:rsidR="00B36E75" w:rsidRPr="00631209">
        <w:rPr>
          <w:rFonts w:ascii="Times New Roman" w:hAnsi="Times New Roman"/>
        </w:rPr>
        <w:t xml:space="preserve">between ocular activity and movement kinematics </w:t>
      </w:r>
      <w:r w:rsidR="00EE1BE4" w:rsidRPr="00631209">
        <w:rPr>
          <w:rFonts w:ascii="Times New Roman" w:hAnsi="Times New Roman"/>
        </w:rPr>
        <w:t>(</w:t>
      </w:r>
      <w:r w:rsidR="00B36E75" w:rsidRPr="00631209">
        <w:rPr>
          <w:rFonts w:ascii="Times New Roman" w:hAnsi="Times New Roman"/>
        </w:rPr>
        <w:t>postural-kinematic hypothesis</w:t>
      </w:r>
      <w:r w:rsidR="00EE1BE4" w:rsidRPr="00631209">
        <w:rPr>
          <w:rFonts w:ascii="Times New Roman" w:hAnsi="Times New Roman"/>
        </w:rPr>
        <w:t>)</w:t>
      </w:r>
      <w:r w:rsidR="00B36E75" w:rsidRPr="00631209">
        <w:rPr>
          <w:rFonts w:ascii="Times New Roman" w:hAnsi="Times New Roman"/>
        </w:rPr>
        <w:t>.</w:t>
      </w:r>
      <w:r w:rsidR="00D21DDB" w:rsidRPr="00631209">
        <w:rPr>
          <w:rFonts w:ascii="Times New Roman" w:hAnsi="Times New Roman"/>
        </w:rPr>
        <w:t xml:space="preserve"> </w:t>
      </w:r>
      <w:r w:rsidR="003678B4" w:rsidRPr="00631209">
        <w:rPr>
          <w:rFonts w:ascii="Times New Roman" w:hAnsi="Times New Roman"/>
        </w:rPr>
        <w:t xml:space="preserve">Our findings provided support for the postural-kinematic hypothesis and only </w:t>
      </w:r>
      <w:r w:rsidR="00EE1BE4" w:rsidRPr="00631209">
        <w:rPr>
          <w:rFonts w:ascii="Times New Roman" w:hAnsi="Times New Roman"/>
        </w:rPr>
        <w:t>limited</w:t>
      </w:r>
      <w:r w:rsidR="003678B4" w:rsidRPr="00631209">
        <w:rPr>
          <w:rFonts w:ascii="Times New Roman" w:hAnsi="Times New Roman"/>
        </w:rPr>
        <w:t xml:space="preserve"> support for the visual hypothesis. </w:t>
      </w:r>
      <w:r w:rsidR="00D21DDB" w:rsidRPr="00631209">
        <w:rPr>
          <w:rFonts w:ascii="Times New Roman" w:hAnsi="Times New Roman"/>
        </w:rPr>
        <w:t>The imp</w:t>
      </w:r>
      <w:r w:rsidR="00EE1BE4" w:rsidRPr="00631209">
        <w:rPr>
          <w:rFonts w:ascii="Times New Roman" w:hAnsi="Times New Roman"/>
        </w:rPr>
        <w:t xml:space="preserve">lications </w:t>
      </w:r>
      <w:r w:rsidR="00D21DDB" w:rsidRPr="00631209">
        <w:rPr>
          <w:rFonts w:ascii="Times New Roman" w:hAnsi="Times New Roman"/>
        </w:rPr>
        <w:t xml:space="preserve">of our findings </w:t>
      </w:r>
      <w:r w:rsidR="00EE1BE4" w:rsidRPr="00631209">
        <w:rPr>
          <w:rFonts w:ascii="Times New Roman" w:hAnsi="Times New Roman"/>
        </w:rPr>
        <w:t>are</w:t>
      </w:r>
      <w:r w:rsidR="00D21DDB" w:rsidRPr="00631209">
        <w:rPr>
          <w:rFonts w:ascii="Times New Roman" w:hAnsi="Times New Roman"/>
        </w:rPr>
        <w:t xml:space="preserve"> discussed below.</w:t>
      </w:r>
    </w:p>
    <w:bookmarkEnd w:id="25"/>
    <w:p w:rsidR="006C0DB1" w:rsidRPr="00631209" w:rsidRDefault="006C0DB1" w:rsidP="00864EDD">
      <w:pPr>
        <w:widowControl w:val="0"/>
        <w:spacing w:after="0" w:line="480" w:lineRule="auto"/>
        <w:rPr>
          <w:rFonts w:ascii="Times New Roman" w:hAnsi="Times New Roman"/>
          <w:b/>
        </w:rPr>
      </w:pPr>
      <w:r w:rsidRPr="00631209">
        <w:rPr>
          <w:rFonts w:ascii="Times New Roman" w:hAnsi="Times New Roman"/>
          <w:b/>
        </w:rPr>
        <w:t>Quiet eye and eye quietness</w:t>
      </w:r>
    </w:p>
    <w:p w:rsidR="006C0DB1" w:rsidRPr="00631209" w:rsidRDefault="006C0DB1" w:rsidP="00864EDD">
      <w:pPr>
        <w:widowControl w:val="0"/>
        <w:spacing w:after="0" w:line="480" w:lineRule="auto"/>
        <w:ind w:firstLine="720"/>
        <w:rPr>
          <w:rFonts w:ascii="Times New Roman" w:hAnsi="Times New Roman"/>
        </w:rPr>
      </w:pPr>
      <w:r w:rsidRPr="00631209">
        <w:rPr>
          <w:rFonts w:ascii="Times New Roman" w:hAnsi="Times New Roman"/>
        </w:rPr>
        <w:t xml:space="preserve">Quiet eye was scored for separate </w:t>
      </w:r>
      <w:r w:rsidR="006E43C8" w:rsidRPr="00631209">
        <w:rPr>
          <w:rFonts w:ascii="Times New Roman" w:hAnsi="Times New Roman"/>
        </w:rPr>
        <w:t xml:space="preserve">movement </w:t>
      </w:r>
      <w:r w:rsidRPr="00631209">
        <w:rPr>
          <w:rFonts w:ascii="Times New Roman" w:hAnsi="Times New Roman"/>
        </w:rPr>
        <w:t>phases: QE</w:t>
      </w:r>
      <w:r w:rsidRPr="00631209">
        <w:rPr>
          <w:rFonts w:ascii="Times New Roman" w:hAnsi="Times New Roman"/>
          <w:vertAlign w:val="subscript"/>
        </w:rPr>
        <w:t>pre</w:t>
      </w:r>
      <w:r w:rsidRPr="00631209">
        <w:rPr>
          <w:rFonts w:ascii="Times New Roman" w:hAnsi="Times New Roman"/>
        </w:rPr>
        <w:t xml:space="preserve"> before movement initiation</w:t>
      </w:r>
      <w:r w:rsidR="0089639E" w:rsidRPr="00631209">
        <w:rPr>
          <w:rFonts w:ascii="Times New Roman" w:hAnsi="Times New Roman"/>
        </w:rPr>
        <w:t xml:space="preserve"> and</w:t>
      </w:r>
      <w:r w:rsidRPr="00631209">
        <w:rPr>
          <w:rFonts w:ascii="Times New Roman" w:hAnsi="Times New Roman"/>
        </w:rPr>
        <w:t xml:space="preserve"> </w:t>
      </w:r>
      <w:r w:rsidRPr="00631209">
        <w:rPr>
          <w:rFonts w:ascii="Times New Roman" w:hAnsi="Times New Roman"/>
        </w:rPr>
        <w:lastRenderedPageBreak/>
        <w:t>QE</w:t>
      </w:r>
      <w:r w:rsidRPr="00631209">
        <w:rPr>
          <w:rFonts w:ascii="Times New Roman" w:hAnsi="Times New Roman"/>
          <w:vertAlign w:val="subscript"/>
        </w:rPr>
        <w:t>post</w:t>
      </w:r>
      <w:r w:rsidRPr="00631209">
        <w:rPr>
          <w:rFonts w:ascii="Times New Roman" w:hAnsi="Times New Roman"/>
        </w:rPr>
        <w:t xml:space="preserve"> after movement initiation. A threshold of 60 µV </w:t>
      </w:r>
      <w:r w:rsidR="00435A1E" w:rsidRPr="00631209">
        <w:rPr>
          <w:rFonts w:ascii="Times New Roman" w:hAnsi="Times New Roman"/>
        </w:rPr>
        <w:t>(</w:t>
      </w:r>
      <w:r w:rsidRPr="00631209">
        <w:rPr>
          <w:rFonts w:ascii="Times New Roman" w:hAnsi="Times New Roman"/>
        </w:rPr>
        <w:t>3° of visual angle</w:t>
      </w:r>
      <w:bookmarkStart w:id="26" w:name="_Hlk522706002"/>
      <w:r w:rsidR="00435A1E" w:rsidRPr="00631209">
        <w:rPr>
          <w:rFonts w:ascii="Times New Roman" w:hAnsi="Times New Roman"/>
        </w:rPr>
        <w:t>;</w:t>
      </w:r>
      <w:r w:rsidR="00D21DDB" w:rsidRPr="00631209">
        <w:rPr>
          <w:rFonts w:ascii="Times New Roman" w:hAnsi="Times New Roman"/>
        </w:rPr>
        <w:t xml:space="preserve"> </w:t>
      </w:r>
      <w:r w:rsidRPr="00631209">
        <w:rPr>
          <w:rFonts w:ascii="Times New Roman" w:hAnsi="Times New Roman"/>
        </w:rPr>
        <w:t>Shackel, 1967</w:t>
      </w:r>
      <w:bookmarkEnd w:id="26"/>
      <w:r w:rsidRPr="00631209">
        <w:rPr>
          <w:rFonts w:ascii="Times New Roman" w:hAnsi="Times New Roman"/>
        </w:rPr>
        <w:t>) yielded a total quiet eye duration of 17</w:t>
      </w:r>
      <w:r w:rsidR="00481154" w:rsidRPr="00631209">
        <w:rPr>
          <w:rFonts w:ascii="Times New Roman" w:hAnsi="Times New Roman"/>
        </w:rPr>
        <w:t>47</w:t>
      </w:r>
      <w:r w:rsidRPr="00631209">
        <w:rPr>
          <w:rFonts w:ascii="Times New Roman" w:hAnsi="Times New Roman"/>
        </w:rPr>
        <w:t xml:space="preserve"> </w:t>
      </w:r>
      <w:r w:rsidR="00481154" w:rsidRPr="00631209">
        <w:rPr>
          <w:rFonts w:ascii="Times New Roman" w:hAnsi="Times New Roman"/>
        </w:rPr>
        <w:t>m</w:t>
      </w:r>
      <w:r w:rsidRPr="00631209">
        <w:rPr>
          <w:rFonts w:ascii="Times New Roman" w:hAnsi="Times New Roman"/>
        </w:rPr>
        <w:t xml:space="preserve">s. Quiet eye durations associated with </w:t>
      </w:r>
      <w:r w:rsidR="003D4757" w:rsidRPr="00631209">
        <w:rPr>
          <w:rFonts w:ascii="Times New Roman" w:hAnsi="Times New Roman"/>
        </w:rPr>
        <w:t xml:space="preserve">multiple </w:t>
      </w:r>
      <w:r w:rsidRPr="00631209">
        <w:rPr>
          <w:rFonts w:ascii="Times New Roman" w:hAnsi="Times New Roman"/>
        </w:rPr>
        <w:t xml:space="preserve">thresholds and different phases of movement are illustrated in </w:t>
      </w:r>
      <w:r w:rsidRPr="00631209">
        <w:rPr>
          <w:rFonts w:ascii="Times New Roman" w:hAnsi="Times New Roman"/>
          <w:b/>
        </w:rPr>
        <w:t>Figure 2</w:t>
      </w:r>
      <w:r w:rsidR="006E43C8" w:rsidRPr="00631209">
        <w:rPr>
          <w:rFonts w:ascii="Times New Roman" w:hAnsi="Times New Roman"/>
          <w:b/>
        </w:rPr>
        <w:t>A</w:t>
      </w:r>
      <w:r w:rsidRPr="00631209">
        <w:rPr>
          <w:rFonts w:ascii="Times New Roman" w:hAnsi="Times New Roman"/>
        </w:rPr>
        <w:t xml:space="preserve">. </w:t>
      </w:r>
      <w:r w:rsidR="006E43C8" w:rsidRPr="00631209">
        <w:rPr>
          <w:rFonts w:ascii="Times New Roman" w:hAnsi="Times New Roman"/>
        </w:rPr>
        <w:t>As expected, l</w:t>
      </w:r>
      <w:r w:rsidRPr="00631209">
        <w:rPr>
          <w:rFonts w:ascii="Times New Roman" w:hAnsi="Times New Roman"/>
        </w:rPr>
        <w:t xml:space="preserve">arger thresholds yielded longer quiet eye durations, in line with </w:t>
      </w:r>
      <w:r w:rsidR="006E305B" w:rsidRPr="00631209">
        <w:rPr>
          <w:rFonts w:ascii="Times New Roman" w:hAnsi="Times New Roman"/>
        </w:rPr>
        <w:t>th</w:t>
      </w:r>
      <w:r w:rsidR="00C647F8" w:rsidRPr="00631209">
        <w:rPr>
          <w:rFonts w:ascii="Times New Roman" w:hAnsi="Times New Roman"/>
        </w:rPr>
        <w:t>e findings</w:t>
      </w:r>
      <w:r w:rsidRPr="00631209">
        <w:rPr>
          <w:rFonts w:ascii="Times New Roman" w:hAnsi="Times New Roman"/>
        </w:rPr>
        <w:t xml:space="preserve"> reported in a previous multiple-threshold EOG study (Gallicchio et al., 2018). </w:t>
      </w:r>
      <w:r w:rsidR="006E305B" w:rsidRPr="00631209">
        <w:rPr>
          <w:rFonts w:ascii="Times New Roman" w:hAnsi="Times New Roman"/>
        </w:rPr>
        <w:t>Moreover, t</w:t>
      </w:r>
      <w:r w:rsidRPr="00631209">
        <w:rPr>
          <w:rFonts w:ascii="Times New Roman" w:hAnsi="Times New Roman"/>
        </w:rPr>
        <w:t xml:space="preserve">hese </w:t>
      </w:r>
      <w:r w:rsidR="00316501" w:rsidRPr="00631209">
        <w:rPr>
          <w:rFonts w:ascii="Times New Roman" w:hAnsi="Times New Roman"/>
        </w:rPr>
        <w:t xml:space="preserve">quiet eye </w:t>
      </w:r>
      <w:r w:rsidR="00C647F8" w:rsidRPr="00631209">
        <w:rPr>
          <w:rFonts w:ascii="Times New Roman" w:hAnsi="Times New Roman"/>
        </w:rPr>
        <w:t>durations</w:t>
      </w:r>
      <w:r w:rsidR="00316501" w:rsidRPr="00631209">
        <w:rPr>
          <w:rFonts w:ascii="Times New Roman" w:hAnsi="Times New Roman"/>
        </w:rPr>
        <w:t xml:space="preserve"> </w:t>
      </w:r>
      <w:r w:rsidRPr="00631209">
        <w:rPr>
          <w:rFonts w:ascii="Times New Roman" w:hAnsi="Times New Roman"/>
        </w:rPr>
        <w:t xml:space="preserve">are consistent with those obtained using camera-based eye tracking in a similar </w:t>
      </w:r>
      <w:r w:rsidR="00C647F8" w:rsidRPr="00631209">
        <w:rPr>
          <w:rFonts w:ascii="Times New Roman" w:hAnsi="Times New Roman"/>
        </w:rPr>
        <w:t>sample</w:t>
      </w:r>
      <w:r w:rsidRPr="00631209">
        <w:rPr>
          <w:rFonts w:ascii="Times New Roman" w:hAnsi="Times New Roman"/>
        </w:rPr>
        <w:t xml:space="preserve"> (e.g., Walters-Symons, Wilson, &amp; Vine, 2017). </w:t>
      </w:r>
    </w:p>
    <w:p w:rsidR="006C0DB1" w:rsidRPr="00631209" w:rsidRDefault="006C0DB1" w:rsidP="00864EDD">
      <w:pPr>
        <w:widowControl w:val="0"/>
        <w:spacing w:after="0" w:line="480" w:lineRule="auto"/>
        <w:ind w:firstLine="720"/>
        <w:rPr>
          <w:rFonts w:ascii="Times New Roman" w:hAnsi="Times New Roman"/>
        </w:rPr>
      </w:pPr>
      <w:r w:rsidRPr="00631209">
        <w:rPr>
          <w:rFonts w:ascii="Times New Roman" w:hAnsi="Times New Roman"/>
        </w:rPr>
        <w:t xml:space="preserve">Eye quietness was scored as </w:t>
      </w:r>
      <w:r w:rsidR="006E305B" w:rsidRPr="00631209">
        <w:rPr>
          <w:rFonts w:ascii="Times New Roman" w:hAnsi="Times New Roman"/>
        </w:rPr>
        <w:t xml:space="preserve">the </w:t>
      </w:r>
      <w:r w:rsidRPr="00631209">
        <w:rPr>
          <w:rFonts w:ascii="Times New Roman" w:hAnsi="Times New Roman"/>
        </w:rPr>
        <w:t xml:space="preserve">standard deviation of the horizontal EOG signal (HEOG-SD) as a function of time relative to the initiation of movement. A </w:t>
      </w:r>
      <w:r w:rsidR="00405A1A" w:rsidRPr="00631209">
        <w:rPr>
          <w:rFonts w:ascii="Times New Roman" w:hAnsi="Times New Roman"/>
        </w:rPr>
        <w:t xml:space="preserve">polynomial </w:t>
      </w:r>
      <w:r w:rsidRPr="00631209">
        <w:rPr>
          <w:rFonts w:ascii="Times New Roman" w:hAnsi="Times New Roman"/>
        </w:rPr>
        <w:t>trend analysis revealed a cubic</w:t>
      </w:r>
      <w:r w:rsidR="00405A1A" w:rsidRPr="00631209">
        <w:rPr>
          <w:rFonts w:ascii="Times New Roman" w:hAnsi="Times New Roman"/>
        </w:rPr>
        <w:t>-shaped</w:t>
      </w:r>
      <w:r w:rsidRPr="00631209">
        <w:rPr>
          <w:rFonts w:ascii="Times New Roman" w:hAnsi="Times New Roman"/>
        </w:rPr>
        <w:t xml:space="preserve"> pattern consisting of three phases: first, increased ocular activity 1 to 2 s prior to movement initiation; second, decreased ocular activity (i.e., increased eye quietness) during movement execution; </w:t>
      </w:r>
      <w:r w:rsidR="006E305B" w:rsidRPr="00631209">
        <w:rPr>
          <w:rFonts w:ascii="Times New Roman" w:hAnsi="Times New Roman"/>
        </w:rPr>
        <w:t xml:space="preserve">and </w:t>
      </w:r>
      <w:r w:rsidRPr="00631209">
        <w:rPr>
          <w:rFonts w:ascii="Times New Roman" w:hAnsi="Times New Roman"/>
        </w:rPr>
        <w:t xml:space="preserve">third, increased ocular activity. </w:t>
      </w:r>
      <w:r w:rsidR="003D4757" w:rsidRPr="00631209">
        <w:rPr>
          <w:rFonts w:ascii="Times New Roman" w:hAnsi="Times New Roman"/>
        </w:rPr>
        <w:t>It is possible that t</w:t>
      </w:r>
      <w:r w:rsidRPr="00631209">
        <w:rPr>
          <w:rFonts w:ascii="Times New Roman" w:hAnsi="Times New Roman"/>
        </w:rPr>
        <w:t xml:space="preserve">he increased ocular activity in the first and third phases is attributable to saccades </w:t>
      </w:r>
      <w:r w:rsidR="006E305B" w:rsidRPr="00631209">
        <w:rPr>
          <w:rFonts w:ascii="Times New Roman" w:hAnsi="Times New Roman"/>
        </w:rPr>
        <w:t xml:space="preserve">directed </w:t>
      </w:r>
      <w:r w:rsidRPr="00631209">
        <w:rPr>
          <w:rFonts w:ascii="Times New Roman" w:hAnsi="Times New Roman"/>
        </w:rPr>
        <w:t xml:space="preserve">towards the </w:t>
      </w:r>
      <w:r w:rsidR="006E43C8" w:rsidRPr="00631209">
        <w:rPr>
          <w:rFonts w:ascii="Times New Roman" w:hAnsi="Times New Roman"/>
        </w:rPr>
        <w:t>target</w:t>
      </w:r>
      <w:r w:rsidRPr="00631209">
        <w:rPr>
          <w:rFonts w:ascii="Times New Roman" w:hAnsi="Times New Roman"/>
        </w:rPr>
        <w:t xml:space="preserve"> prior to </w:t>
      </w:r>
      <w:r w:rsidR="00E703D1" w:rsidRPr="00631209">
        <w:rPr>
          <w:rFonts w:ascii="Times New Roman" w:hAnsi="Times New Roman"/>
        </w:rPr>
        <w:t xml:space="preserve">swing initiation </w:t>
      </w:r>
      <w:r w:rsidRPr="00631209">
        <w:rPr>
          <w:rFonts w:ascii="Times New Roman" w:hAnsi="Times New Roman"/>
        </w:rPr>
        <w:t xml:space="preserve">and </w:t>
      </w:r>
      <w:r w:rsidR="006E43C8" w:rsidRPr="00631209">
        <w:rPr>
          <w:rFonts w:ascii="Times New Roman" w:hAnsi="Times New Roman"/>
        </w:rPr>
        <w:t xml:space="preserve">to the ball and target </w:t>
      </w:r>
      <w:r w:rsidRPr="00631209">
        <w:rPr>
          <w:rFonts w:ascii="Times New Roman" w:hAnsi="Times New Roman"/>
        </w:rPr>
        <w:t>following swing execution</w:t>
      </w:r>
      <w:r w:rsidR="00BE1345" w:rsidRPr="00631209">
        <w:rPr>
          <w:rFonts w:ascii="Times New Roman" w:hAnsi="Times New Roman"/>
        </w:rPr>
        <w:t xml:space="preserve">, to confirm the target location and </w:t>
      </w:r>
      <w:r w:rsidR="0068287E" w:rsidRPr="00631209">
        <w:rPr>
          <w:rFonts w:ascii="Times New Roman" w:hAnsi="Times New Roman"/>
        </w:rPr>
        <w:t>monitor</w:t>
      </w:r>
      <w:r w:rsidR="00BE1345" w:rsidRPr="00631209">
        <w:rPr>
          <w:rFonts w:ascii="Times New Roman" w:hAnsi="Times New Roman"/>
        </w:rPr>
        <w:t xml:space="preserve"> </w:t>
      </w:r>
      <w:r w:rsidR="005D4D46" w:rsidRPr="00631209">
        <w:rPr>
          <w:rFonts w:ascii="Times New Roman" w:hAnsi="Times New Roman"/>
        </w:rPr>
        <w:t xml:space="preserve">the rolling </w:t>
      </w:r>
      <w:r w:rsidR="00BE1345" w:rsidRPr="00631209">
        <w:rPr>
          <w:rFonts w:ascii="Times New Roman" w:hAnsi="Times New Roman"/>
        </w:rPr>
        <w:t>ball</w:t>
      </w:r>
      <w:r w:rsidR="006E43C8" w:rsidRPr="00631209">
        <w:rPr>
          <w:rFonts w:ascii="Times New Roman" w:hAnsi="Times New Roman"/>
        </w:rPr>
        <w:t xml:space="preserve"> towards the target location</w:t>
      </w:r>
      <w:r w:rsidR="00BE1345" w:rsidRPr="00631209">
        <w:rPr>
          <w:rFonts w:ascii="Times New Roman" w:hAnsi="Times New Roman"/>
        </w:rPr>
        <w:t>, respectively</w:t>
      </w:r>
      <w:r w:rsidRPr="00631209">
        <w:rPr>
          <w:rFonts w:ascii="Times New Roman" w:hAnsi="Times New Roman"/>
        </w:rPr>
        <w:t xml:space="preserve">. </w:t>
      </w:r>
      <w:r w:rsidR="0068287E" w:rsidRPr="00631209">
        <w:rPr>
          <w:rFonts w:ascii="Times New Roman" w:hAnsi="Times New Roman"/>
        </w:rPr>
        <w:t>Importantly, t</w:t>
      </w:r>
      <w:r w:rsidRPr="00631209">
        <w:rPr>
          <w:rFonts w:ascii="Times New Roman" w:hAnsi="Times New Roman"/>
        </w:rPr>
        <w:t xml:space="preserve">he increased eye quietness around movement execution </w:t>
      </w:r>
      <w:r w:rsidR="005D4D46" w:rsidRPr="00631209">
        <w:rPr>
          <w:rFonts w:ascii="Times New Roman" w:hAnsi="Times New Roman"/>
        </w:rPr>
        <w:t xml:space="preserve">should </w:t>
      </w:r>
      <w:r w:rsidRPr="00631209">
        <w:rPr>
          <w:rFonts w:ascii="Times New Roman" w:hAnsi="Times New Roman"/>
        </w:rPr>
        <w:t xml:space="preserve">reflect the quiet eye period. This interpretation is supported by the finding that eye quietness was </w:t>
      </w:r>
      <w:r w:rsidR="005D4D46" w:rsidRPr="00631209">
        <w:rPr>
          <w:rFonts w:ascii="Times New Roman" w:hAnsi="Times New Roman"/>
        </w:rPr>
        <w:t xml:space="preserve">strongly </w:t>
      </w:r>
      <w:r w:rsidRPr="00631209">
        <w:rPr>
          <w:rFonts w:ascii="Times New Roman" w:hAnsi="Times New Roman"/>
        </w:rPr>
        <w:t xml:space="preserve">associated with quiet eye durations </w:t>
      </w:r>
      <w:bookmarkStart w:id="27" w:name="_Hlk530095577"/>
      <w:r w:rsidRPr="00631209">
        <w:rPr>
          <w:rFonts w:ascii="Times New Roman" w:hAnsi="Times New Roman"/>
        </w:rPr>
        <w:t>around movement initiation</w:t>
      </w:r>
      <w:bookmarkEnd w:id="27"/>
      <w:r w:rsidRPr="00631209">
        <w:rPr>
          <w:rFonts w:ascii="Times New Roman" w:hAnsi="Times New Roman"/>
        </w:rPr>
        <w:t xml:space="preserve">. The link between quiet eye and eye quietness </w:t>
      </w:r>
      <w:r w:rsidR="005D4D46" w:rsidRPr="00631209">
        <w:rPr>
          <w:rFonts w:ascii="Times New Roman" w:hAnsi="Times New Roman"/>
        </w:rPr>
        <w:t xml:space="preserve">was robust </w:t>
      </w:r>
      <w:bookmarkStart w:id="28" w:name="_Hlk530095411"/>
      <w:r w:rsidRPr="00631209">
        <w:rPr>
          <w:rFonts w:ascii="Times New Roman" w:hAnsi="Times New Roman"/>
        </w:rPr>
        <w:t xml:space="preserve">because (a) both trial- and </w:t>
      </w:r>
      <w:r w:rsidR="00E949CA" w:rsidRPr="00631209">
        <w:rPr>
          <w:rFonts w:ascii="Times New Roman" w:hAnsi="Times New Roman"/>
        </w:rPr>
        <w:t>participant-level</w:t>
      </w:r>
      <w:r w:rsidRPr="00631209">
        <w:rPr>
          <w:rFonts w:ascii="Times New Roman" w:hAnsi="Times New Roman"/>
        </w:rPr>
        <w:t xml:space="preserve"> analyses yielded </w:t>
      </w:r>
      <w:r w:rsidR="00102528" w:rsidRPr="00631209">
        <w:rPr>
          <w:rFonts w:ascii="Times New Roman" w:hAnsi="Times New Roman"/>
        </w:rPr>
        <w:t xml:space="preserve">medium to </w:t>
      </w:r>
      <w:r w:rsidRPr="00631209">
        <w:rPr>
          <w:rFonts w:ascii="Times New Roman" w:hAnsi="Times New Roman"/>
        </w:rPr>
        <w:t>large effect sizes (</w:t>
      </w:r>
      <w:r w:rsidRPr="00631209">
        <w:rPr>
          <w:rFonts w:ascii="Times New Roman" w:hAnsi="Times New Roman"/>
          <w:b/>
        </w:rPr>
        <w:t>Table 1</w:t>
      </w:r>
      <w:r w:rsidRPr="00631209">
        <w:rPr>
          <w:rFonts w:ascii="Times New Roman" w:hAnsi="Times New Roman"/>
        </w:rPr>
        <w:t>), (b) the effect emerged for multiple quiet eye thresholds (</w:t>
      </w:r>
      <w:r w:rsidRPr="00631209">
        <w:rPr>
          <w:rFonts w:ascii="Times New Roman" w:hAnsi="Times New Roman"/>
          <w:b/>
        </w:rPr>
        <w:t>Figure 2</w:t>
      </w:r>
      <w:r w:rsidRPr="00631209">
        <w:rPr>
          <w:rFonts w:ascii="Times New Roman" w:hAnsi="Times New Roman"/>
        </w:rPr>
        <w:t>), and (c) it replicated previous findings (Gallicchio et al., 2018).</w:t>
      </w:r>
    </w:p>
    <w:bookmarkEnd w:id="28"/>
    <w:p w:rsidR="006C0DB1" w:rsidRPr="00631209" w:rsidRDefault="0064315B" w:rsidP="00864EDD">
      <w:pPr>
        <w:widowControl w:val="0"/>
        <w:spacing w:after="0" w:line="480" w:lineRule="auto"/>
        <w:rPr>
          <w:rFonts w:ascii="Times New Roman" w:hAnsi="Times New Roman"/>
          <w:b/>
        </w:rPr>
      </w:pPr>
      <w:r w:rsidRPr="00631209">
        <w:rPr>
          <w:rFonts w:ascii="Times New Roman" w:hAnsi="Times New Roman"/>
          <w:b/>
        </w:rPr>
        <w:t>Visual hypothesis</w:t>
      </w:r>
    </w:p>
    <w:p w:rsidR="006F4107" w:rsidRPr="00631209" w:rsidRDefault="00F1582A" w:rsidP="006F4107">
      <w:pPr>
        <w:widowControl w:val="0"/>
        <w:spacing w:after="0" w:line="480" w:lineRule="auto"/>
        <w:ind w:firstLine="720"/>
        <w:rPr>
          <w:rFonts w:ascii="Times New Roman" w:hAnsi="Times New Roman"/>
        </w:rPr>
      </w:pPr>
      <w:bookmarkStart w:id="29" w:name="_Hlk530574611"/>
      <w:r w:rsidRPr="00631209">
        <w:rPr>
          <w:rFonts w:ascii="Times New Roman" w:hAnsi="Times New Roman"/>
        </w:rPr>
        <w:t>O</w:t>
      </w:r>
      <w:r w:rsidR="006C0DB1" w:rsidRPr="00631209">
        <w:rPr>
          <w:rFonts w:ascii="Times New Roman" w:hAnsi="Times New Roman"/>
        </w:rPr>
        <w:t>ccipital alpha power was measured as percentage change from a pre-putt baseline</w:t>
      </w:r>
      <w:r w:rsidR="00961CA6" w:rsidRPr="00631209">
        <w:rPr>
          <w:rFonts w:ascii="Times New Roman" w:hAnsi="Times New Roman"/>
        </w:rPr>
        <w:t>,</w:t>
      </w:r>
      <w:r w:rsidR="006C0DB1" w:rsidRPr="00631209">
        <w:rPr>
          <w:rFonts w:ascii="Times New Roman" w:hAnsi="Times New Roman"/>
        </w:rPr>
        <w:t xml:space="preserve"> </w:t>
      </w:r>
      <w:r w:rsidR="00435A1E" w:rsidRPr="00631209">
        <w:rPr>
          <w:rFonts w:ascii="Times New Roman" w:hAnsi="Times New Roman"/>
        </w:rPr>
        <w:t xml:space="preserve">during which </w:t>
      </w:r>
      <w:r w:rsidR="006C0DB1" w:rsidRPr="00631209">
        <w:rPr>
          <w:rFonts w:ascii="Times New Roman" w:hAnsi="Times New Roman"/>
        </w:rPr>
        <w:t xml:space="preserve">participants </w:t>
      </w:r>
      <w:r w:rsidR="00F662FC" w:rsidRPr="00631209">
        <w:rPr>
          <w:rFonts w:ascii="Times New Roman" w:hAnsi="Times New Roman"/>
        </w:rPr>
        <w:t xml:space="preserve">fixated their </w:t>
      </w:r>
      <w:r w:rsidR="006C0DB1" w:rsidRPr="00631209">
        <w:rPr>
          <w:rFonts w:ascii="Times New Roman" w:hAnsi="Times New Roman"/>
        </w:rPr>
        <w:t>gaze</w:t>
      </w:r>
      <w:r w:rsidR="00F662FC" w:rsidRPr="00631209">
        <w:rPr>
          <w:rFonts w:ascii="Times New Roman" w:hAnsi="Times New Roman"/>
        </w:rPr>
        <w:t xml:space="preserve"> on </w:t>
      </w:r>
      <w:r w:rsidR="006C0DB1" w:rsidRPr="00631209">
        <w:rPr>
          <w:rFonts w:ascii="Times New Roman" w:hAnsi="Times New Roman"/>
        </w:rPr>
        <w:t xml:space="preserve">a cross </w:t>
      </w:r>
      <w:r w:rsidR="00271589" w:rsidRPr="00631209">
        <w:rPr>
          <w:rFonts w:ascii="Times New Roman" w:hAnsi="Times New Roman"/>
        </w:rPr>
        <w:t>at eye</w:t>
      </w:r>
      <w:r w:rsidR="004D028B" w:rsidRPr="00631209">
        <w:rPr>
          <w:rFonts w:ascii="Times New Roman" w:hAnsi="Times New Roman"/>
        </w:rPr>
        <w:t xml:space="preserve"> level</w:t>
      </w:r>
      <w:r w:rsidR="006C0DB1" w:rsidRPr="00631209">
        <w:rPr>
          <w:rFonts w:ascii="Times New Roman" w:hAnsi="Times New Roman"/>
        </w:rPr>
        <w:t>. T</w:t>
      </w:r>
      <w:r w:rsidR="004D028B" w:rsidRPr="00631209">
        <w:rPr>
          <w:rFonts w:ascii="Times New Roman" w:hAnsi="Times New Roman"/>
        </w:rPr>
        <w:t>he finding t</w:t>
      </w:r>
      <w:r w:rsidR="006C0DB1" w:rsidRPr="00631209">
        <w:rPr>
          <w:rFonts w:ascii="Times New Roman" w:hAnsi="Times New Roman"/>
        </w:rPr>
        <w:t xml:space="preserve">hat </w:t>
      </w:r>
      <w:r w:rsidR="00435A1E" w:rsidRPr="00631209">
        <w:rPr>
          <w:rFonts w:ascii="Times New Roman" w:hAnsi="Times New Roman"/>
        </w:rPr>
        <w:t xml:space="preserve">this </w:t>
      </w:r>
      <w:r w:rsidR="00EE1BE4" w:rsidRPr="00631209">
        <w:rPr>
          <w:rFonts w:ascii="Times New Roman" w:hAnsi="Times New Roman"/>
        </w:rPr>
        <w:t xml:space="preserve">change </w:t>
      </w:r>
      <w:r w:rsidR="00435A1E" w:rsidRPr="00631209">
        <w:rPr>
          <w:rFonts w:ascii="Times New Roman" w:hAnsi="Times New Roman"/>
        </w:rPr>
        <w:t>score</w:t>
      </w:r>
      <w:r w:rsidR="00C54A18" w:rsidRPr="00631209">
        <w:rPr>
          <w:rFonts w:ascii="Times New Roman" w:hAnsi="Times New Roman"/>
        </w:rPr>
        <w:t xml:space="preserve"> </w:t>
      </w:r>
      <w:r w:rsidR="006C0DB1" w:rsidRPr="00631209">
        <w:rPr>
          <w:rFonts w:ascii="Times New Roman" w:hAnsi="Times New Roman"/>
        </w:rPr>
        <w:t>was positive indicates an increase from baseline</w:t>
      </w:r>
      <w:r w:rsidR="004D028B" w:rsidRPr="00631209">
        <w:rPr>
          <w:rFonts w:ascii="Times New Roman" w:hAnsi="Times New Roman"/>
        </w:rPr>
        <w:t xml:space="preserve">, which </w:t>
      </w:r>
      <w:r w:rsidR="006C0DB1" w:rsidRPr="00631209">
        <w:rPr>
          <w:rFonts w:ascii="Times New Roman" w:hAnsi="Times New Roman"/>
        </w:rPr>
        <w:t xml:space="preserve">can be interpreted as a withdrawal of </w:t>
      </w:r>
      <w:r w:rsidR="00961CA6" w:rsidRPr="00631209">
        <w:rPr>
          <w:rFonts w:ascii="Times New Roman" w:hAnsi="Times New Roman"/>
        </w:rPr>
        <w:t>cortical</w:t>
      </w:r>
      <w:r w:rsidR="004D028B" w:rsidRPr="00631209">
        <w:rPr>
          <w:rFonts w:ascii="Times New Roman" w:hAnsi="Times New Roman"/>
        </w:rPr>
        <w:t xml:space="preserve"> </w:t>
      </w:r>
      <w:r w:rsidR="006C0DB1" w:rsidRPr="00631209">
        <w:rPr>
          <w:rFonts w:ascii="Times New Roman" w:hAnsi="Times New Roman"/>
        </w:rPr>
        <w:t>resources away from visual processing</w:t>
      </w:r>
      <w:r w:rsidR="00EE1BE4" w:rsidRPr="00631209">
        <w:rPr>
          <w:rFonts w:ascii="Times New Roman" w:hAnsi="Times New Roman"/>
        </w:rPr>
        <w:t xml:space="preserve"> </w:t>
      </w:r>
      <w:r w:rsidR="006F7000" w:rsidRPr="00631209">
        <w:rPr>
          <w:rFonts w:ascii="Times New Roman" w:hAnsi="Times New Roman"/>
        </w:rPr>
        <w:t>(Romei et al., 2008, 2010; Vanni et al., 1997)</w:t>
      </w:r>
      <w:r w:rsidR="003C0D42" w:rsidRPr="00631209">
        <w:rPr>
          <w:rFonts w:ascii="Times New Roman" w:hAnsi="Times New Roman"/>
        </w:rPr>
        <w:t>.</w:t>
      </w:r>
      <w:r w:rsidR="006F4107" w:rsidRPr="00631209">
        <w:rPr>
          <w:rFonts w:ascii="Times New Roman" w:hAnsi="Times New Roman"/>
        </w:rPr>
        <w:t xml:space="preserve"> </w:t>
      </w:r>
      <w:r w:rsidR="001F2F09" w:rsidRPr="00631209">
        <w:rPr>
          <w:rFonts w:ascii="Times New Roman" w:hAnsi="Times New Roman"/>
        </w:rPr>
        <w:t xml:space="preserve">In other words, the </w:t>
      </w:r>
      <w:r w:rsidR="00F662FC" w:rsidRPr="00631209">
        <w:rPr>
          <w:rFonts w:ascii="Times New Roman" w:hAnsi="Times New Roman"/>
        </w:rPr>
        <w:t>participants</w:t>
      </w:r>
      <w:r w:rsidR="001F2F09" w:rsidRPr="00631209">
        <w:rPr>
          <w:rFonts w:ascii="Times New Roman" w:hAnsi="Times New Roman"/>
        </w:rPr>
        <w:t xml:space="preserve"> perform</w:t>
      </w:r>
      <w:r w:rsidR="00D87A86" w:rsidRPr="00631209">
        <w:rPr>
          <w:rFonts w:ascii="Times New Roman" w:hAnsi="Times New Roman"/>
        </w:rPr>
        <w:t>ed</w:t>
      </w:r>
      <w:r w:rsidR="001F2F09" w:rsidRPr="00631209">
        <w:rPr>
          <w:rFonts w:ascii="Times New Roman" w:hAnsi="Times New Roman"/>
        </w:rPr>
        <w:t xml:space="preserve"> less visual processing in the moments just before, during, and just after putting</w:t>
      </w:r>
      <w:r w:rsidR="00D87A86" w:rsidRPr="00631209">
        <w:rPr>
          <w:rFonts w:ascii="Times New Roman" w:hAnsi="Times New Roman"/>
        </w:rPr>
        <w:t xml:space="preserve"> the </w:t>
      </w:r>
      <w:r w:rsidR="001F2F09" w:rsidRPr="00631209">
        <w:rPr>
          <w:rFonts w:ascii="Times New Roman" w:hAnsi="Times New Roman"/>
        </w:rPr>
        <w:t xml:space="preserve">ball. </w:t>
      </w:r>
      <w:r w:rsidR="00961CA6" w:rsidRPr="00631209">
        <w:rPr>
          <w:rFonts w:ascii="Times New Roman" w:hAnsi="Times New Roman"/>
        </w:rPr>
        <w:t>This evidence is i</w:t>
      </w:r>
      <w:r w:rsidR="00D21DDB" w:rsidRPr="00631209">
        <w:rPr>
          <w:rFonts w:ascii="Times New Roman" w:hAnsi="Times New Roman"/>
        </w:rPr>
        <w:t>n line with Janelle et al. (2000)</w:t>
      </w:r>
      <w:r w:rsidR="00961CA6" w:rsidRPr="00631209">
        <w:rPr>
          <w:rFonts w:ascii="Times New Roman" w:hAnsi="Times New Roman"/>
        </w:rPr>
        <w:t xml:space="preserve">. Taken together, these </w:t>
      </w:r>
      <w:r w:rsidR="004D028B" w:rsidRPr="00631209">
        <w:rPr>
          <w:rFonts w:ascii="Times New Roman" w:hAnsi="Times New Roman"/>
        </w:rPr>
        <w:t xml:space="preserve">key </w:t>
      </w:r>
      <w:r w:rsidR="006D09B0" w:rsidRPr="00631209">
        <w:rPr>
          <w:rFonts w:ascii="Times New Roman" w:hAnsi="Times New Roman"/>
        </w:rPr>
        <w:t>finding</w:t>
      </w:r>
      <w:r w:rsidR="00961CA6" w:rsidRPr="00631209">
        <w:rPr>
          <w:rFonts w:ascii="Times New Roman" w:hAnsi="Times New Roman"/>
        </w:rPr>
        <w:t>s</w:t>
      </w:r>
      <w:r w:rsidR="006D09B0" w:rsidRPr="00631209">
        <w:rPr>
          <w:rFonts w:ascii="Times New Roman" w:hAnsi="Times New Roman"/>
        </w:rPr>
        <w:t xml:space="preserve"> </w:t>
      </w:r>
      <w:r w:rsidR="00812D47" w:rsidRPr="00631209">
        <w:rPr>
          <w:rFonts w:ascii="Times New Roman" w:hAnsi="Times New Roman"/>
        </w:rPr>
        <w:t>undermin</w:t>
      </w:r>
      <w:r w:rsidR="006D09B0" w:rsidRPr="00631209">
        <w:rPr>
          <w:rFonts w:ascii="Times New Roman" w:hAnsi="Times New Roman"/>
        </w:rPr>
        <w:t>e</w:t>
      </w:r>
      <w:r w:rsidR="00812D47" w:rsidRPr="00631209">
        <w:rPr>
          <w:rFonts w:ascii="Times New Roman" w:hAnsi="Times New Roman"/>
        </w:rPr>
        <w:t xml:space="preserve"> the </w:t>
      </w:r>
      <w:r w:rsidR="0064315B" w:rsidRPr="00631209">
        <w:rPr>
          <w:rFonts w:ascii="Times New Roman" w:hAnsi="Times New Roman"/>
        </w:rPr>
        <w:t>visual hypothesis</w:t>
      </w:r>
      <w:r w:rsidR="00812D47" w:rsidRPr="00631209">
        <w:rPr>
          <w:rFonts w:ascii="Times New Roman" w:hAnsi="Times New Roman"/>
        </w:rPr>
        <w:t xml:space="preserve">. </w:t>
      </w:r>
    </w:p>
    <w:p w:rsidR="00CC5A74" w:rsidRPr="00631209" w:rsidRDefault="006C0DB1" w:rsidP="006F4107">
      <w:pPr>
        <w:widowControl w:val="0"/>
        <w:spacing w:after="0" w:line="480" w:lineRule="auto"/>
        <w:ind w:firstLine="720"/>
        <w:rPr>
          <w:rFonts w:ascii="Times New Roman" w:hAnsi="Times New Roman"/>
        </w:rPr>
      </w:pPr>
      <w:bookmarkStart w:id="30" w:name="_Hlk530574649"/>
      <w:bookmarkEnd w:id="29"/>
      <w:r w:rsidRPr="00631209">
        <w:rPr>
          <w:rFonts w:ascii="Times New Roman" w:hAnsi="Times New Roman"/>
        </w:rPr>
        <w:lastRenderedPageBreak/>
        <w:t>The co-examination of EEG and EOG revealed that occipital alpha power correlated negatively with quiet eye durations (QE</w:t>
      </w:r>
      <w:r w:rsidRPr="00631209">
        <w:rPr>
          <w:rFonts w:ascii="Times New Roman" w:hAnsi="Times New Roman"/>
          <w:vertAlign w:val="subscript"/>
        </w:rPr>
        <w:t>pre</w:t>
      </w:r>
      <w:r w:rsidRPr="00631209">
        <w:rPr>
          <w:rFonts w:ascii="Times New Roman" w:hAnsi="Times New Roman"/>
        </w:rPr>
        <w:t xml:space="preserve"> </w:t>
      </w:r>
      <w:r w:rsidR="0089639E" w:rsidRPr="00631209">
        <w:rPr>
          <w:rFonts w:ascii="Times New Roman" w:hAnsi="Times New Roman"/>
        </w:rPr>
        <w:t xml:space="preserve">and </w:t>
      </w:r>
      <w:r w:rsidRPr="00631209">
        <w:rPr>
          <w:rFonts w:ascii="Times New Roman" w:hAnsi="Times New Roman"/>
        </w:rPr>
        <w:t>QE</w:t>
      </w:r>
      <w:r w:rsidRPr="00631209">
        <w:rPr>
          <w:rFonts w:ascii="Times New Roman" w:hAnsi="Times New Roman"/>
          <w:vertAlign w:val="subscript"/>
        </w:rPr>
        <w:t>post</w:t>
      </w:r>
      <w:r w:rsidRPr="00631209">
        <w:rPr>
          <w:rFonts w:ascii="Times New Roman" w:hAnsi="Times New Roman"/>
        </w:rPr>
        <w:t xml:space="preserve">) and positively with eye quietness (HEOG-SD). </w:t>
      </w:r>
      <w:r w:rsidR="00435A1E" w:rsidRPr="00631209">
        <w:rPr>
          <w:rFonts w:ascii="Times New Roman" w:hAnsi="Times New Roman"/>
        </w:rPr>
        <w:t>The size of these effects ranged from small to large (</w:t>
      </w:r>
      <w:r w:rsidR="00435A1E" w:rsidRPr="00631209">
        <w:rPr>
          <w:rFonts w:ascii="Times New Roman" w:hAnsi="Times New Roman"/>
          <w:b/>
        </w:rPr>
        <w:t>Table 2</w:t>
      </w:r>
      <w:r w:rsidR="00435A1E" w:rsidRPr="00631209">
        <w:rPr>
          <w:rFonts w:ascii="Times New Roman" w:hAnsi="Times New Roman"/>
        </w:rPr>
        <w:t>) and emerged for different quiet eye thresholds (</w:t>
      </w:r>
      <w:r w:rsidR="00435A1E" w:rsidRPr="00631209">
        <w:rPr>
          <w:rFonts w:ascii="Times New Roman" w:hAnsi="Times New Roman"/>
          <w:b/>
        </w:rPr>
        <w:t>Figure 2</w:t>
      </w:r>
      <w:r w:rsidR="00435A1E" w:rsidRPr="00631209">
        <w:rPr>
          <w:rFonts w:ascii="Times New Roman" w:hAnsi="Times New Roman"/>
        </w:rPr>
        <w:t>)</w:t>
      </w:r>
      <w:r w:rsidR="006F4107" w:rsidRPr="00631209">
        <w:rPr>
          <w:rFonts w:ascii="Times New Roman" w:hAnsi="Times New Roman"/>
        </w:rPr>
        <w:t xml:space="preserve">. </w:t>
      </w:r>
      <w:r w:rsidRPr="00631209">
        <w:rPr>
          <w:rFonts w:ascii="Times New Roman" w:hAnsi="Times New Roman"/>
        </w:rPr>
        <w:t xml:space="preserve">These results </w:t>
      </w:r>
      <w:r w:rsidR="00435A1E" w:rsidRPr="00631209">
        <w:rPr>
          <w:rFonts w:ascii="Times New Roman" w:hAnsi="Times New Roman"/>
        </w:rPr>
        <w:t>could</w:t>
      </w:r>
      <w:r w:rsidR="006F4107" w:rsidRPr="00631209">
        <w:rPr>
          <w:rFonts w:ascii="Times New Roman" w:hAnsi="Times New Roman"/>
        </w:rPr>
        <w:t xml:space="preserve"> </w:t>
      </w:r>
      <w:r w:rsidRPr="00631209">
        <w:rPr>
          <w:rFonts w:ascii="Times New Roman" w:hAnsi="Times New Roman"/>
        </w:rPr>
        <w:t>be interpreted as suggesting that, despite the overall decrease</w:t>
      </w:r>
      <w:r w:rsidR="00EE1BE4" w:rsidRPr="00631209">
        <w:rPr>
          <w:rFonts w:ascii="Times New Roman" w:hAnsi="Times New Roman"/>
        </w:rPr>
        <w:t xml:space="preserve"> in</w:t>
      </w:r>
      <w:r w:rsidR="00435A1E" w:rsidRPr="00631209">
        <w:rPr>
          <w:rFonts w:ascii="Times New Roman" w:hAnsi="Times New Roman"/>
        </w:rPr>
        <w:t xml:space="preserve"> </w:t>
      </w:r>
      <w:r w:rsidRPr="00631209">
        <w:rPr>
          <w:rFonts w:ascii="Times New Roman" w:hAnsi="Times New Roman"/>
        </w:rPr>
        <w:t>visual processing</w:t>
      </w:r>
      <w:r w:rsidR="00EE1BE4" w:rsidRPr="00631209">
        <w:rPr>
          <w:rFonts w:ascii="Times New Roman" w:hAnsi="Times New Roman"/>
        </w:rPr>
        <w:t>, it</w:t>
      </w:r>
      <w:r w:rsidR="00D21DDB" w:rsidRPr="00631209">
        <w:rPr>
          <w:rFonts w:ascii="Times New Roman" w:hAnsi="Times New Roman"/>
        </w:rPr>
        <w:t xml:space="preserve"> </w:t>
      </w:r>
      <w:r w:rsidRPr="00631209">
        <w:rPr>
          <w:rFonts w:ascii="Times New Roman" w:hAnsi="Times New Roman"/>
        </w:rPr>
        <w:t xml:space="preserve">decreased less for longer quiet eye </w:t>
      </w:r>
      <w:r w:rsidR="00EE1BE4" w:rsidRPr="00631209">
        <w:rPr>
          <w:rFonts w:ascii="Times New Roman" w:hAnsi="Times New Roman"/>
        </w:rPr>
        <w:t xml:space="preserve">durations </w:t>
      </w:r>
      <w:r w:rsidRPr="00631209">
        <w:rPr>
          <w:rFonts w:ascii="Times New Roman" w:hAnsi="Times New Roman"/>
        </w:rPr>
        <w:t>and greater eye quietness</w:t>
      </w:r>
      <w:r w:rsidR="006D09B0" w:rsidRPr="00631209">
        <w:rPr>
          <w:rFonts w:ascii="Times New Roman" w:hAnsi="Times New Roman"/>
        </w:rPr>
        <w:t>, providing some</w:t>
      </w:r>
      <w:r w:rsidR="00D87A86" w:rsidRPr="00631209">
        <w:rPr>
          <w:rFonts w:ascii="Times New Roman" w:hAnsi="Times New Roman"/>
        </w:rPr>
        <w:t xml:space="preserve"> limited</w:t>
      </w:r>
      <w:r w:rsidR="006D09B0" w:rsidRPr="00631209">
        <w:rPr>
          <w:rFonts w:ascii="Times New Roman" w:hAnsi="Times New Roman"/>
        </w:rPr>
        <w:t xml:space="preserve"> support </w:t>
      </w:r>
      <w:r w:rsidR="00D87A86" w:rsidRPr="00631209">
        <w:rPr>
          <w:rFonts w:ascii="Times New Roman" w:hAnsi="Times New Roman"/>
        </w:rPr>
        <w:t xml:space="preserve">for </w:t>
      </w:r>
      <w:r w:rsidR="006D09B0" w:rsidRPr="00631209">
        <w:rPr>
          <w:rFonts w:ascii="Times New Roman" w:hAnsi="Times New Roman"/>
        </w:rPr>
        <w:t xml:space="preserve">the </w:t>
      </w:r>
      <w:r w:rsidR="0064315B" w:rsidRPr="00631209">
        <w:rPr>
          <w:rFonts w:ascii="Times New Roman" w:hAnsi="Times New Roman"/>
        </w:rPr>
        <w:t>visual hypothesis</w:t>
      </w:r>
      <w:r w:rsidRPr="00631209">
        <w:rPr>
          <w:rFonts w:ascii="Times New Roman" w:hAnsi="Times New Roman"/>
        </w:rPr>
        <w:t xml:space="preserve">. </w:t>
      </w:r>
      <w:r w:rsidR="00BC542F" w:rsidRPr="00631209">
        <w:rPr>
          <w:rFonts w:ascii="Times New Roman" w:hAnsi="Times New Roman"/>
        </w:rPr>
        <w:t xml:space="preserve">Importantly, however, the fact that these effects were not specific for time, frequency, and cortical region raises doubts </w:t>
      </w:r>
      <w:r w:rsidR="00552C8F" w:rsidRPr="00631209">
        <w:rPr>
          <w:rFonts w:ascii="Times New Roman" w:hAnsi="Times New Roman"/>
        </w:rPr>
        <w:t xml:space="preserve">about </w:t>
      </w:r>
      <w:r w:rsidR="00BC542F" w:rsidRPr="00631209">
        <w:rPr>
          <w:rFonts w:ascii="Times New Roman" w:hAnsi="Times New Roman"/>
        </w:rPr>
        <w:t xml:space="preserve">the plausibility of this </w:t>
      </w:r>
      <w:r w:rsidR="00552C8F" w:rsidRPr="00631209">
        <w:rPr>
          <w:rFonts w:ascii="Times New Roman" w:hAnsi="Times New Roman"/>
        </w:rPr>
        <w:t xml:space="preserve">tentative </w:t>
      </w:r>
      <w:r w:rsidR="00BC542F" w:rsidRPr="00631209">
        <w:rPr>
          <w:rFonts w:ascii="Times New Roman" w:hAnsi="Times New Roman"/>
        </w:rPr>
        <w:t xml:space="preserve">interpretation. First, </w:t>
      </w:r>
      <w:r w:rsidR="004501C9" w:rsidRPr="00631209">
        <w:rPr>
          <w:rFonts w:ascii="Times New Roman" w:hAnsi="Times New Roman"/>
        </w:rPr>
        <w:t xml:space="preserve">some of </w:t>
      </w:r>
      <w:r w:rsidR="00BC542F" w:rsidRPr="00631209">
        <w:rPr>
          <w:rFonts w:ascii="Times New Roman" w:hAnsi="Times New Roman"/>
        </w:rPr>
        <w:t xml:space="preserve">the </w:t>
      </w:r>
      <w:r w:rsidR="004501C9" w:rsidRPr="00631209">
        <w:rPr>
          <w:rFonts w:ascii="Times New Roman" w:hAnsi="Times New Roman"/>
        </w:rPr>
        <w:t xml:space="preserve">significant </w:t>
      </w:r>
      <w:r w:rsidR="00BC542F" w:rsidRPr="00631209">
        <w:rPr>
          <w:rFonts w:ascii="Times New Roman" w:hAnsi="Times New Roman"/>
        </w:rPr>
        <w:t xml:space="preserve">correlations </w:t>
      </w:r>
      <w:r w:rsidR="004501C9" w:rsidRPr="00631209">
        <w:rPr>
          <w:rFonts w:ascii="Times New Roman" w:hAnsi="Times New Roman"/>
        </w:rPr>
        <w:t xml:space="preserve">between occipital alpha and </w:t>
      </w:r>
      <w:r w:rsidR="00F37499" w:rsidRPr="00631209">
        <w:rPr>
          <w:rFonts w:ascii="Times New Roman" w:hAnsi="Times New Roman"/>
        </w:rPr>
        <w:t xml:space="preserve">both </w:t>
      </w:r>
      <w:r w:rsidR="00BC542F" w:rsidRPr="00631209">
        <w:rPr>
          <w:rFonts w:ascii="Times New Roman" w:hAnsi="Times New Roman"/>
        </w:rPr>
        <w:t>quiet eye duration</w:t>
      </w:r>
      <w:r w:rsidR="004501C9" w:rsidRPr="00631209">
        <w:rPr>
          <w:rFonts w:ascii="Times New Roman" w:hAnsi="Times New Roman"/>
        </w:rPr>
        <w:t xml:space="preserve"> </w:t>
      </w:r>
      <w:r w:rsidR="00F37499" w:rsidRPr="00631209">
        <w:rPr>
          <w:rFonts w:ascii="Times New Roman" w:hAnsi="Times New Roman"/>
        </w:rPr>
        <w:t xml:space="preserve">and eye quietness </w:t>
      </w:r>
      <w:r w:rsidR="004501C9" w:rsidRPr="00631209">
        <w:rPr>
          <w:rFonts w:ascii="Times New Roman" w:hAnsi="Times New Roman"/>
        </w:rPr>
        <w:t>(</w:t>
      </w:r>
      <w:r w:rsidR="004501C9" w:rsidRPr="00631209">
        <w:rPr>
          <w:rFonts w:ascii="Times New Roman" w:hAnsi="Times New Roman"/>
          <w:b/>
        </w:rPr>
        <w:t>Table 2</w:t>
      </w:r>
      <w:r w:rsidR="004501C9" w:rsidRPr="00631209">
        <w:rPr>
          <w:rFonts w:ascii="Times New Roman" w:hAnsi="Times New Roman"/>
        </w:rPr>
        <w:t>)</w:t>
      </w:r>
      <w:r w:rsidR="00BC542F" w:rsidRPr="00631209">
        <w:rPr>
          <w:rFonts w:ascii="Times New Roman" w:hAnsi="Times New Roman"/>
        </w:rPr>
        <w:t xml:space="preserve"> emerged for time intervals </w:t>
      </w:r>
      <w:r w:rsidR="004501C9" w:rsidRPr="00631209">
        <w:rPr>
          <w:rFonts w:ascii="Times New Roman" w:hAnsi="Times New Roman"/>
        </w:rPr>
        <w:t xml:space="preserve">that </w:t>
      </w:r>
      <w:r w:rsidR="00BC542F" w:rsidRPr="00631209">
        <w:rPr>
          <w:rFonts w:ascii="Times New Roman" w:hAnsi="Times New Roman"/>
          <w:i/>
        </w:rPr>
        <w:t>preceding</w:t>
      </w:r>
      <w:r w:rsidR="00BC542F" w:rsidRPr="00631209">
        <w:rPr>
          <w:rFonts w:ascii="Times New Roman" w:hAnsi="Times New Roman"/>
        </w:rPr>
        <w:t xml:space="preserve"> </w:t>
      </w:r>
      <w:r w:rsidR="00D973EC" w:rsidRPr="00631209">
        <w:rPr>
          <w:rFonts w:ascii="Times New Roman" w:hAnsi="Times New Roman"/>
        </w:rPr>
        <w:t xml:space="preserve">the onset of the </w:t>
      </w:r>
      <w:r w:rsidR="00BC542F" w:rsidRPr="00631209">
        <w:rPr>
          <w:rFonts w:ascii="Times New Roman" w:hAnsi="Times New Roman"/>
        </w:rPr>
        <w:t>quiet eye</w:t>
      </w:r>
      <w:r w:rsidR="004501C9" w:rsidRPr="00631209">
        <w:rPr>
          <w:rFonts w:ascii="Times New Roman" w:hAnsi="Times New Roman"/>
        </w:rPr>
        <w:t xml:space="preserve">, </w:t>
      </w:r>
      <w:r w:rsidR="00F37499" w:rsidRPr="00631209">
        <w:rPr>
          <w:rFonts w:ascii="Times New Roman" w:hAnsi="Times New Roman"/>
        </w:rPr>
        <w:t>suggesting that the alpha-gaze association is spurious rather than functional</w:t>
      </w:r>
      <w:r w:rsidR="00BC542F" w:rsidRPr="00631209">
        <w:rPr>
          <w:rFonts w:ascii="Times New Roman" w:hAnsi="Times New Roman"/>
        </w:rPr>
        <w:t>. Second, the</w:t>
      </w:r>
      <w:r w:rsidR="00F37499" w:rsidRPr="00631209">
        <w:rPr>
          <w:rFonts w:ascii="Times New Roman" w:hAnsi="Times New Roman"/>
        </w:rPr>
        <w:t xml:space="preserve"> correlations between occipital activity and gaze </w:t>
      </w:r>
      <w:r w:rsidR="00BC542F" w:rsidRPr="00631209">
        <w:rPr>
          <w:rFonts w:ascii="Times New Roman" w:hAnsi="Times New Roman"/>
        </w:rPr>
        <w:t>are not specific to the alpha frequency band (</w:t>
      </w:r>
      <w:r w:rsidR="00BC542F" w:rsidRPr="00631209">
        <w:rPr>
          <w:rFonts w:ascii="Times New Roman" w:hAnsi="Times New Roman"/>
          <w:b/>
        </w:rPr>
        <w:t>Figure 4</w:t>
      </w:r>
      <w:r w:rsidR="00BC542F" w:rsidRPr="00631209">
        <w:rPr>
          <w:rFonts w:ascii="Times New Roman" w:hAnsi="Times New Roman"/>
        </w:rPr>
        <w:t>)</w:t>
      </w:r>
      <w:r w:rsidR="00F37499" w:rsidRPr="00631209">
        <w:rPr>
          <w:rFonts w:ascii="Times New Roman" w:hAnsi="Times New Roman"/>
        </w:rPr>
        <w:t xml:space="preserve">, suggesting the association is driven by </w:t>
      </w:r>
      <w:r w:rsidR="00AF2B75" w:rsidRPr="00631209">
        <w:rPr>
          <w:rFonts w:ascii="Times New Roman" w:hAnsi="Times New Roman"/>
        </w:rPr>
        <w:t xml:space="preserve">broadband </w:t>
      </w:r>
      <w:r w:rsidR="00F37499" w:rsidRPr="00631209">
        <w:rPr>
          <w:rFonts w:ascii="Times New Roman" w:hAnsi="Times New Roman"/>
        </w:rPr>
        <w:t xml:space="preserve">general </w:t>
      </w:r>
      <w:r w:rsidR="00AF2B75" w:rsidRPr="00631209">
        <w:rPr>
          <w:rFonts w:ascii="Times New Roman" w:hAnsi="Times New Roman"/>
        </w:rPr>
        <w:t>quiescence rather than alpha-related visual pr</w:t>
      </w:r>
      <w:r w:rsidR="004F6CF0" w:rsidRPr="00631209">
        <w:rPr>
          <w:rFonts w:ascii="Times New Roman" w:hAnsi="Times New Roman"/>
        </w:rPr>
        <w:t>o</w:t>
      </w:r>
      <w:r w:rsidR="00AF2B75" w:rsidRPr="00631209">
        <w:rPr>
          <w:rFonts w:ascii="Times New Roman" w:hAnsi="Times New Roman"/>
        </w:rPr>
        <w:t>cessing</w:t>
      </w:r>
      <w:r w:rsidR="00BC542F" w:rsidRPr="00631209">
        <w:rPr>
          <w:rFonts w:ascii="Times New Roman" w:hAnsi="Times New Roman"/>
        </w:rPr>
        <w:t xml:space="preserve">. Third, these </w:t>
      </w:r>
      <w:r w:rsidR="00AF2B75" w:rsidRPr="00631209">
        <w:rPr>
          <w:rFonts w:ascii="Times New Roman" w:hAnsi="Times New Roman"/>
        </w:rPr>
        <w:t>correlations are not confined to the occipital region</w:t>
      </w:r>
      <w:r w:rsidR="004F6CF0" w:rsidRPr="00631209">
        <w:rPr>
          <w:rFonts w:ascii="Times New Roman" w:hAnsi="Times New Roman"/>
        </w:rPr>
        <w:t xml:space="preserve">, whereas </w:t>
      </w:r>
      <w:r w:rsidR="00BC542F" w:rsidRPr="00631209">
        <w:rPr>
          <w:rFonts w:ascii="Times New Roman" w:hAnsi="Times New Roman"/>
        </w:rPr>
        <w:t xml:space="preserve">the </w:t>
      </w:r>
      <w:r w:rsidR="004F6CF0" w:rsidRPr="00631209">
        <w:rPr>
          <w:rFonts w:ascii="Times New Roman" w:hAnsi="Times New Roman"/>
        </w:rPr>
        <w:t xml:space="preserve">putting-related increase in </w:t>
      </w:r>
      <w:r w:rsidR="00BC542F" w:rsidRPr="00631209">
        <w:rPr>
          <w:rFonts w:ascii="Times New Roman" w:hAnsi="Times New Roman"/>
        </w:rPr>
        <w:t xml:space="preserve">alpha power </w:t>
      </w:r>
      <w:r w:rsidR="004F6CF0" w:rsidRPr="00631209">
        <w:rPr>
          <w:rFonts w:ascii="Times New Roman" w:hAnsi="Times New Roman"/>
        </w:rPr>
        <w:t xml:space="preserve">relative to </w:t>
      </w:r>
      <w:r w:rsidR="00BC542F" w:rsidRPr="00631209">
        <w:rPr>
          <w:rFonts w:ascii="Times New Roman" w:hAnsi="Times New Roman"/>
        </w:rPr>
        <w:t xml:space="preserve">baseline is localized </w:t>
      </w:r>
      <w:r w:rsidR="004F6CF0" w:rsidRPr="00631209">
        <w:rPr>
          <w:rFonts w:ascii="Times New Roman" w:hAnsi="Times New Roman"/>
        </w:rPr>
        <w:t xml:space="preserve">to </w:t>
      </w:r>
      <w:r w:rsidR="00BC542F" w:rsidRPr="00631209">
        <w:rPr>
          <w:rFonts w:ascii="Times New Roman" w:hAnsi="Times New Roman"/>
        </w:rPr>
        <w:t>the occipital regions (</w:t>
      </w:r>
      <w:r w:rsidR="00F92971" w:rsidRPr="00631209">
        <w:rPr>
          <w:rFonts w:ascii="Times New Roman" w:hAnsi="Times New Roman"/>
        </w:rPr>
        <w:t>see the online supplemental material, Supplement S2</w:t>
      </w:r>
      <w:r w:rsidR="00BC542F" w:rsidRPr="00631209">
        <w:rPr>
          <w:rFonts w:ascii="Times New Roman" w:hAnsi="Times New Roman"/>
        </w:rPr>
        <w:t>).</w:t>
      </w:r>
      <w:r w:rsidR="00D973EC" w:rsidRPr="00631209">
        <w:rPr>
          <w:rFonts w:ascii="Times New Roman" w:hAnsi="Times New Roman"/>
        </w:rPr>
        <w:t xml:space="preserve"> I</w:t>
      </w:r>
      <w:r w:rsidR="00CF44BA" w:rsidRPr="00631209">
        <w:rPr>
          <w:rFonts w:ascii="Times New Roman" w:hAnsi="Times New Roman"/>
        </w:rPr>
        <w:t xml:space="preserve">ndeed, previous analyses on this dataset, reported in Gallicchio and Ring (2018), revealed that processing resources were gated towards the sensorimotor regions (and away from occipital and temporal regions), presumably reflecting increased attention to and processing of proprioceptive afference, expected to aid postural stability. </w:t>
      </w:r>
      <w:r w:rsidR="00EE1BE4" w:rsidRPr="00631209">
        <w:rPr>
          <w:rFonts w:ascii="Times New Roman" w:hAnsi="Times New Roman"/>
        </w:rPr>
        <w:t>Accordingly,</w:t>
      </w:r>
      <w:r w:rsidR="006F4107" w:rsidRPr="00631209">
        <w:rPr>
          <w:rFonts w:ascii="Times New Roman" w:hAnsi="Times New Roman"/>
        </w:rPr>
        <w:t xml:space="preserve"> </w:t>
      </w:r>
      <w:r w:rsidR="00174F5C" w:rsidRPr="00631209">
        <w:rPr>
          <w:rFonts w:ascii="Times New Roman" w:hAnsi="Times New Roman"/>
        </w:rPr>
        <w:t xml:space="preserve">any interpretation of the relationship </w:t>
      </w:r>
      <w:r w:rsidRPr="00631209">
        <w:rPr>
          <w:rFonts w:ascii="Times New Roman" w:hAnsi="Times New Roman"/>
        </w:rPr>
        <w:t xml:space="preserve">between </w:t>
      </w:r>
      <w:r w:rsidR="00435A1E" w:rsidRPr="00631209">
        <w:rPr>
          <w:rFonts w:ascii="Times New Roman" w:hAnsi="Times New Roman"/>
        </w:rPr>
        <w:t>EEG</w:t>
      </w:r>
      <w:r w:rsidR="006F4107" w:rsidRPr="00631209">
        <w:rPr>
          <w:rFonts w:ascii="Times New Roman" w:hAnsi="Times New Roman"/>
        </w:rPr>
        <w:t xml:space="preserve"> </w:t>
      </w:r>
      <w:r w:rsidRPr="00631209">
        <w:rPr>
          <w:rFonts w:ascii="Times New Roman" w:hAnsi="Times New Roman"/>
        </w:rPr>
        <w:t xml:space="preserve">occipital alpha </w:t>
      </w:r>
      <w:r w:rsidR="00812D47" w:rsidRPr="00631209">
        <w:rPr>
          <w:rFonts w:ascii="Times New Roman" w:hAnsi="Times New Roman"/>
        </w:rPr>
        <w:t xml:space="preserve">power </w:t>
      </w:r>
      <w:r w:rsidRPr="00631209">
        <w:rPr>
          <w:rFonts w:ascii="Times New Roman" w:hAnsi="Times New Roman"/>
        </w:rPr>
        <w:t>and ocular activity</w:t>
      </w:r>
      <w:r w:rsidR="00812D47" w:rsidRPr="00631209">
        <w:rPr>
          <w:rFonts w:ascii="Times New Roman" w:hAnsi="Times New Roman"/>
        </w:rPr>
        <w:t xml:space="preserve"> </w:t>
      </w:r>
      <w:r w:rsidR="00174F5C" w:rsidRPr="00631209">
        <w:rPr>
          <w:rFonts w:ascii="Times New Roman" w:hAnsi="Times New Roman"/>
        </w:rPr>
        <w:t xml:space="preserve">in terms of </w:t>
      </w:r>
      <w:r w:rsidR="00812D47" w:rsidRPr="00631209">
        <w:rPr>
          <w:rFonts w:ascii="Times New Roman" w:hAnsi="Times New Roman"/>
        </w:rPr>
        <w:t xml:space="preserve">visual processing </w:t>
      </w:r>
      <w:r w:rsidRPr="00631209">
        <w:rPr>
          <w:rFonts w:ascii="Times New Roman" w:hAnsi="Times New Roman"/>
        </w:rPr>
        <w:t xml:space="preserve">should be </w:t>
      </w:r>
      <w:r w:rsidR="00174F5C" w:rsidRPr="00631209">
        <w:rPr>
          <w:rFonts w:ascii="Times New Roman" w:hAnsi="Times New Roman"/>
        </w:rPr>
        <w:t>treated</w:t>
      </w:r>
      <w:r w:rsidRPr="00631209">
        <w:rPr>
          <w:rFonts w:ascii="Times New Roman" w:hAnsi="Times New Roman"/>
        </w:rPr>
        <w:t xml:space="preserve"> with caution: at the moment we cannot rule out a more parsimonious electrophysiological interpretation whereby </w:t>
      </w:r>
      <w:r w:rsidR="007667EA" w:rsidRPr="00631209">
        <w:rPr>
          <w:rFonts w:ascii="Times New Roman" w:hAnsi="Times New Roman"/>
        </w:rPr>
        <w:t>postural</w:t>
      </w:r>
      <w:r w:rsidR="006F4107" w:rsidRPr="00631209">
        <w:rPr>
          <w:rFonts w:ascii="Times New Roman" w:hAnsi="Times New Roman"/>
        </w:rPr>
        <w:t>-kinematic</w:t>
      </w:r>
      <w:r w:rsidR="007667EA" w:rsidRPr="00631209">
        <w:rPr>
          <w:rFonts w:ascii="Times New Roman" w:hAnsi="Times New Roman"/>
        </w:rPr>
        <w:t xml:space="preserve"> </w:t>
      </w:r>
      <w:r w:rsidRPr="00631209">
        <w:rPr>
          <w:rFonts w:ascii="Times New Roman" w:hAnsi="Times New Roman"/>
        </w:rPr>
        <w:t xml:space="preserve">quiescence influenced EEG recordings </w:t>
      </w:r>
      <w:r w:rsidR="006B57DC" w:rsidRPr="00631209">
        <w:rPr>
          <w:rFonts w:ascii="Times New Roman" w:hAnsi="Times New Roman"/>
        </w:rPr>
        <w:t>across</w:t>
      </w:r>
      <w:r w:rsidRPr="00631209">
        <w:rPr>
          <w:rFonts w:ascii="Times New Roman" w:hAnsi="Times New Roman"/>
        </w:rPr>
        <w:t xml:space="preserve"> a broad spectrum</w:t>
      </w:r>
      <w:r w:rsidR="00F662FC" w:rsidRPr="00631209">
        <w:rPr>
          <w:rFonts w:ascii="Times New Roman" w:hAnsi="Times New Roman"/>
        </w:rPr>
        <w:t xml:space="preserve"> of brain waves </w:t>
      </w:r>
      <w:r w:rsidR="0089639E" w:rsidRPr="00631209">
        <w:rPr>
          <w:rFonts w:ascii="Times New Roman" w:hAnsi="Times New Roman"/>
        </w:rPr>
        <w:t>that includes alpha</w:t>
      </w:r>
      <w:r w:rsidR="00CC5A74" w:rsidRPr="00631209">
        <w:rPr>
          <w:rFonts w:ascii="Times New Roman" w:hAnsi="Times New Roman"/>
        </w:rPr>
        <w:t xml:space="preserve"> and </w:t>
      </w:r>
      <w:r w:rsidR="00CF44BA" w:rsidRPr="00631209">
        <w:rPr>
          <w:rFonts w:ascii="Times New Roman" w:hAnsi="Times New Roman"/>
        </w:rPr>
        <w:t xml:space="preserve">across various cortical regions including the </w:t>
      </w:r>
      <w:r w:rsidR="00CC5A74" w:rsidRPr="00631209">
        <w:rPr>
          <w:rFonts w:ascii="Times New Roman" w:hAnsi="Times New Roman"/>
        </w:rPr>
        <w:t xml:space="preserve">occipital </w:t>
      </w:r>
      <w:r w:rsidR="00CF44BA" w:rsidRPr="00631209">
        <w:rPr>
          <w:rFonts w:ascii="Times New Roman" w:hAnsi="Times New Roman"/>
        </w:rPr>
        <w:t>one</w:t>
      </w:r>
      <w:r w:rsidRPr="00631209">
        <w:rPr>
          <w:rFonts w:ascii="Times New Roman" w:hAnsi="Times New Roman"/>
        </w:rPr>
        <w:t xml:space="preserve">. </w:t>
      </w:r>
    </w:p>
    <w:bookmarkEnd w:id="30"/>
    <w:p w:rsidR="006C0DB1" w:rsidRPr="00631209" w:rsidRDefault="00D0720F" w:rsidP="00864EDD">
      <w:pPr>
        <w:widowControl w:val="0"/>
        <w:spacing w:after="0" w:line="480" w:lineRule="auto"/>
        <w:rPr>
          <w:rFonts w:ascii="Times New Roman" w:hAnsi="Times New Roman"/>
          <w:b/>
        </w:rPr>
      </w:pPr>
      <w:r w:rsidRPr="00631209">
        <w:rPr>
          <w:rFonts w:ascii="Times New Roman" w:hAnsi="Times New Roman"/>
          <w:b/>
        </w:rPr>
        <w:t>Postural-kinematic hypothesis</w:t>
      </w:r>
    </w:p>
    <w:p w:rsidR="006C0DB1" w:rsidRPr="00631209" w:rsidRDefault="006A14F1" w:rsidP="00864EDD">
      <w:pPr>
        <w:widowControl w:val="0"/>
        <w:spacing w:after="0" w:line="480" w:lineRule="auto"/>
        <w:ind w:firstLine="720"/>
        <w:rPr>
          <w:rFonts w:ascii="Times New Roman" w:hAnsi="Times New Roman"/>
        </w:rPr>
      </w:pPr>
      <w:bookmarkStart w:id="31" w:name="_Hlk530574704"/>
      <w:r w:rsidRPr="00631209">
        <w:rPr>
          <w:rFonts w:ascii="Times New Roman" w:hAnsi="Times New Roman"/>
        </w:rPr>
        <w:t>Both measures of o</w:t>
      </w:r>
      <w:r w:rsidR="006C0DB1" w:rsidRPr="00631209">
        <w:rPr>
          <w:rFonts w:ascii="Times New Roman" w:hAnsi="Times New Roman"/>
        </w:rPr>
        <w:t xml:space="preserve">cular activity </w:t>
      </w:r>
      <w:r w:rsidR="00435A1E" w:rsidRPr="00631209">
        <w:rPr>
          <w:rFonts w:ascii="Times New Roman" w:hAnsi="Times New Roman"/>
        </w:rPr>
        <w:t xml:space="preserve">(quiet eye and eye quietness) were </w:t>
      </w:r>
      <w:r w:rsidR="00EE6C95" w:rsidRPr="00631209">
        <w:rPr>
          <w:rFonts w:ascii="Times New Roman" w:hAnsi="Times New Roman"/>
        </w:rPr>
        <w:t xml:space="preserve">robustly </w:t>
      </w:r>
      <w:r w:rsidR="006C0DB1" w:rsidRPr="00631209">
        <w:rPr>
          <w:rFonts w:ascii="Times New Roman" w:hAnsi="Times New Roman"/>
        </w:rPr>
        <w:t xml:space="preserve">associated with </w:t>
      </w:r>
      <w:r w:rsidR="001F05C5" w:rsidRPr="00631209">
        <w:rPr>
          <w:rFonts w:ascii="Times New Roman" w:hAnsi="Times New Roman"/>
        </w:rPr>
        <w:t xml:space="preserve">movement </w:t>
      </w:r>
      <w:r w:rsidR="006C0DB1" w:rsidRPr="00631209">
        <w:rPr>
          <w:rFonts w:ascii="Times New Roman" w:hAnsi="Times New Roman"/>
        </w:rPr>
        <w:t xml:space="preserve">duration. First, </w:t>
      </w:r>
      <w:r w:rsidR="00A93D8B" w:rsidRPr="00631209">
        <w:rPr>
          <w:rFonts w:ascii="Times New Roman" w:hAnsi="Times New Roman"/>
        </w:rPr>
        <w:t xml:space="preserve">longer </w:t>
      </w:r>
      <w:r w:rsidR="0089639E" w:rsidRPr="00631209">
        <w:rPr>
          <w:rFonts w:ascii="Times New Roman" w:hAnsi="Times New Roman"/>
        </w:rPr>
        <w:t xml:space="preserve">post-movement initiation </w:t>
      </w:r>
      <w:r w:rsidR="006C0DB1" w:rsidRPr="00631209">
        <w:rPr>
          <w:rFonts w:ascii="Times New Roman" w:hAnsi="Times New Roman"/>
        </w:rPr>
        <w:t xml:space="preserve">quiet eye </w:t>
      </w:r>
      <w:r w:rsidR="00A93D8B" w:rsidRPr="00631209">
        <w:rPr>
          <w:rFonts w:ascii="Times New Roman" w:hAnsi="Times New Roman"/>
        </w:rPr>
        <w:t xml:space="preserve">durations </w:t>
      </w:r>
      <w:r w:rsidR="006C0DB1" w:rsidRPr="00631209">
        <w:rPr>
          <w:rFonts w:ascii="Times New Roman" w:hAnsi="Times New Roman"/>
        </w:rPr>
        <w:t>(</w:t>
      </w:r>
      <w:r w:rsidR="0089639E" w:rsidRPr="00631209">
        <w:rPr>
          <w:rFonts w:ascii="Times New Roman" w:hAnsi="Times New Roman"/>
        </w:rPr>
        <w:t xml:space="preserve">i.e., </w:t>
      </w:r>
      <w:r w:rsidR="006C0DB1" w:rsidRPr="00631209">
        <w:rPr>
          <w:rFonts w:ascii="Times New Roman" w:hAnsi="Times New Roman"/>
        </w:rPr>
        <w:t>QE</w:t>
      </w:r>
      <w:r w:rsidR="006C0DB1" w:rsidRPr="00631209">
        <w:rPr>
          <w:rFonts w:ascii="Times New Roman" w:hAnsi="Times New Roman"/>
          <w:vertAlign w:val="subscript"/>
        </w:rPr>
        <w:t>post</w:t>
      </w:r>
      <w:r w:rsidR="006C0DB1" w:rsidRPr="00631209">
        <w:rPr>
          <w:rFonts w:ascii="Times New Roman" w:hAnsi="Times New Roman"/>
        </w:rPr>
        <w:t xml:space="preserve">) </w:t>
      </w:r>
      <w:r w:rsidR="00A93D8B" w:rsidRPr="00631209">
        <w:rPr>
          <w:rFonts w:ascii="Times New Roman" w:hAnsi="Times New Roman"/>
        </w:rPr>
        <w:t xml:space="preserve">were associated with longer swing durations. </w:t>
      </w:r>
      <w:r w:rsidR="006C0DB1" w:rsidRPr="00631209">
        <w:rPr>
          <w:rFonts w:ascii="Times New Roman" w:hAnsi="Times New Roman"/>
        </w:rPr>
        <w:t>This association emerged for both trial</w:t>
      </w:r>
      <w:r w:rsidR="00EE6C95" w:rsidRPr="00631209">
        <w:rPr>
          <w:rFonts w:ascii="Times New Roman" w:hAnsi="Times New Roman"/>
        </w:rPr>
        <w:t>-</w:t>
      </w:r>
      <w:r w:rsidR="006C0DB1" w:rsidRPr="00631209">
        <w:rPr>
          <w:rFonts w:ascii="Times New Roman" w:hAnsi="Times New Roman"/>
        </w:rPr>
        <w:t xml:space="preserve"> and </w:t>
      </w:r>
      <w:r w:rsidR="00E949CA" w:rsidRPr="00631209">
        <w:rPr>
          <w:rFonts w:ascii="Times New Roman" w:hAnsi="Times New Roman"/>
        </w:rPr>
        <w:t>participant-level</w:t>
      </w:r>
      <w:r w:rsidR="006C0DB1" w:rsidRPr="00631209">
        <w:rPr>
          <w:rFonts w:ascii="Times New Roman" w:hAnsi="Times New Roman"/>
        </w:rPr>
        <w:t xml:space="preserve"> analyses with large effect sizes and for multiple quiet eye thresholds (</w:t>
      </w:r>
      <w:r w:rsidR="006C0DB1" w:rsidRPr="00631209">
        <w:rPr>
          <w:rFonts w:ascii="Times New Roman" w:hAnsi="Times New Roman"/>
          <w:b/>
        </w:rPr>
        <w:t>Figure 2</w:t>
      </w:r>
      <w:r w:rsidR="006C0DB1" w:rsidRPr="00631209">
        <w:rPr>
          <w:rFonts w:ascii="Times New Roman" w:hAnsi="Times New Roman"/>
        </w:rPr>
        <w:t xml:space="preserve">). Second, </w:t>
      </w:r>
      <w:r w:rsidR="00A93D8B" w:rsidRPr="00631209">
        <w:rPr>
          <w:rFonts w:ascii="Times New Roman" w:hAnsi="Times New Roman"/>
        </w:rPr>
        <w:t xml:space="preserve">greater </w:t>
      </w:r>
      <w:r w:rsidR="006C0DB1" w:rsidRPr="00631209">
        <w:rPr>
          <w:rFonts w:ascii="Times New Roman" w:hAnsi="Times New Roman"/>
        </w:rPr>
        <w:t xml:space="preserve">eye </w:t>
      </w:r>
      <w:r w:rsidR="006C0DB1" w:rsidRPr="00631209">
        <w:rPr>
          <w:rFonts w:ascii="Times New Roman" w:hAnsi="Times New Roman"/>
        </w:rPr>
        <w:lastRenderedPageBreak/>
        <w:t xml:space="preserve">quietness </w:t>
      </w:r>
      <w:r w:rsidR="00A93D8B" w:rsidRPr="00631209">
        <w:rPr>
          <w:rFonts w:ascii="Times New Roman" w:hAnsi="Times New Roman"/>
        </w:rPr>
        <w:t>was associated with longer swing durations</w:t>
      </w:r>
      <w:r w:rsidR="006C0DB1" w:rsidRPr="00631209">
        <w:rPr>
          <w:rFonts w:ascii="Times New Roman" w:hAnsi="Times New Roman"/>
        </w:rPr>
        <w:t xml:space="preserve">. Interestingly, this association emerged only for the time interval that </w:t>
      </w:r>
      <w:r w:rsidR="0073310B" w:rsidRPr="00631209">
        <w:rPr>
          <w:rFonts w:ascii="Times New Roman" w:hAnsi="Times New Roman"/>
        </w:rPr>
        <w:t>overlapp</w:t>
      </w:r>
      <w:r w:rsidR="006C0DB1" w:rsidRPr="00631209">
        <w:rPr>
          <w:rFonts w:ascii="Times New Roman" w:hAnsi="Times New Roman"/>
        </w:rPr>
        <w:t xml:space="preserve">ed the </w:t>
      </w:r>
      <w:r w:rsidR="00496954" w:rsidRPr="00631209">
        <w:rPr>
          <w:rFonts w:ascii="Times New Roman" w:hAnsi="Times New Roman"/>
        </w:rPr>
        <w:t xml:space="preserve">moment of putter-ball impact </w:t>
      </w:r>
      <w:r w:rsidR="006C0DB1" w:rsidRPr="00631209">
        <w:rPr>
          <w:rFonts w:ascii="Times New Roman" w:hAnsi="Times New Roman"/>
        </w:rPr>
        <w:t xml:space="preserve">(i.e., from </w:t>
      </w:r>
      <w:r w:rsidR="00435A1E" w:rsidRPr="00631209">
        <w:rPr>
          <w:rFonts w:ascii="Times New Roman" w:hAnsi="Times New Roman"/>
        </w:rPr>
        <w:t>+</w:t>
      </w:r>
      <w:r w:rsidR="006C0DB1" w:rsidRPr="00631209">
        <w:rPr>
          <w:rFonts w:ascii="Times New Roman" w:hAnsi="Times New Roman"/>
        </w:rPr>
        <w:t xml:space="preserve">0.5 to </w:t>
      </w:r>
      <w:r w:rsidR="00435A1E" w:rsidRPr="00631209">
        <w:rPr>
          <w:rFonts w:ascii="Times New Roman" w:hAnsi="Times New Roman"/>
        </w:rPr>
        <w:t>+</w:t>
      </w:r>
      <w:r w:rsidR="006C0DB1" w:rsidRPr="00631209">
        <w:rPr>
          <w:rFonts w:ascii="Times New Roman" w:hAnsi="Times New Roman"/>
        </w:rPr>
        <w:t>1 s after movement initiation) and, therefore,</w:t>
      </w:r>
      <w:r w:rsidR="00033252" w:rsidRPr="00631209">
        <w:rPr>
          <w:rFonts w:ascii="Times New Roman" w:hAnsi="Times New Roman"/>
        </w:rPr>
        <w:t xml:space="preserve"> </w:t>
      </w:r>
      <w:r w:rsidR="00435A1E" w:rsidRPr="00631209">
        <w:rPr>
          <w:rFonts w:ascii="Times New Roman" w:hAnsi="Times New Roman"/>
        </w:rPr>
        <w:t>it</w:t>
      </w:r>
      <w:r w:rsidR="006C0DB1" w:rsidRPr="00631209">
        <w:rPr>
          <w:rFonts w:ascii="Times New Roman" w:hAnsi="Times New Roman"/>
        </w:rPr>
        <w:t xml:space="preserve"> indicates that </w:t>
      </w:r>
      <w:r w:rsidR="00496954" w:rsidRPr="00631209">
        <w:rPr>
          <w:rFonts w:ascii="Times New Roman" w:hAnsi="Times New Roman"/>
        </w:rPr>
        <w:t>a longer duration</w:t>
      </w:r>
      <w:r w:rsidR="00435A1E" w:rsidRPr="00631209">
        <w:rPr>
          <w:rFonts w:ascii="Times New Roman" w:hAnsi="Times New Roman"/>
        </w:rPr>
        <w:t xml:space="preserve"> swing was associated with</w:t>
      </w:r>
      <w:r w:rsidR="00033252" w:rsidRPr="00631209">
        <w:rPr>
          <w:rFonts w:ascii="Times New Roman" w:hAnsi="Times New Roman"/>
        </w:rPr>
        <w:t xml:space="preserve"> </w:t>
      </w:r>
      <w:r w:rsidR="006C0DB1" w:rsidRPr="00631209">
        <w:rPr>
          <w:rFonts w:ascii="Times New Roman" w:hAnsi="Times New Roman"/>
        </w:rPr>
        <w:t xml:space="preserve">greater and </w:t>
      </w:r>
      <w:r w:rsidR="00496954" w:rsidRPr="00631209">
        <w:rPr>
          <w:rFonts w:ascii="Times New Roman" w:hAnsi="Times New Roman"/>
        </w:rPr>
        <w:t xml:space="preserve">prolonged </w:t>
      </w:r>
      <w:r w:rsidR="006C0DB1" w:rsidRPr="00631209">
        <w:rPr>
          <w:rFonts w:ascii="Times New Roman" w:hAnsi="Times New Roman"/>
        </w:rPr>
        <w:t xml:space="preserve">eye quietness. These results replicate previous </w:t>
      </w:r>
      <w:r w:rsidR="00435A1E" w:rsidRPr="00631209">
        <w:rPr>
          <w:rFonts w:ascii="Times New Roman" w:hAnsi="Times New Roman"/>
        </w:rPr>
        <w:t>findings</w:t>
      </w:r>
      <w:r w:rsidR="00033252" w:rsidRPr="00631209">
        <w:rPr>
          <w:rFonts w:ascii="Times New Roman" w:hAnsi="Times New Roman"/>
        </w:rPr>
        <w:t xml:space="preserve"> </w:t>
      </w:r>
      <w:r w:rsidR="006C0DB1" w:rsidRPr="00631209">
        <w:rPr>
          <w:rFonts w:ascii="Times New Roman" w:hAnsi="Times New Roman"/>
        </w:rPr>
        <w:t>(Gallicchio et al., 2018)</w:t>
      </w:r>
      <w:r w:rsidR="00496954" w:rsidRPr="00631209">
        <w:rPr>
          <w:rFonts w:ascii="Times New Roman" w:hAnsi="Times New Roman"/>
        </w:rPr>
        <w:t xml:space="preserve">. Taken together, they </w:t>
      </w:r>
      <w:r w:rsidR="006C0DB1" w:rsidRPr="00631209">
        <w:rPr>
          <w:rFonts w:ascii="Times New Roman" w:hAnsi="Times New Roman"/>
        </w:rPr>
        <w:t xml:space="preserve">provide additional support </w:t>
      </w:r>
      <w:r w:rsidR="004540CC" w:rsidRPr="00631209">
        <w:rPr>
          <w:rFonts w:ascii="Times New Roman" w:hAnsi="Times New Roman"/>
        </w:rPr>
        <w:t xml:space="preserve">for </w:t>
      </w:r>
      <w:r w:rsidR="00265A08" w:rsidRPr="00631209">
        <w:rPr>
          <w:rFonts w:ascii="Times New Roman" w:hAnsi="Times New Roman"/>
        </w:rPr>
        <w:t xml:space="preserve">one key element of </w:t>
      </w:r>
      <w:r w:rsidR="006C0DB1" w:rsidRPr="00631209">
        <w:rPr>
          <w:rFonts w:ascii="Times New Roman" w:hAnsi="Times New Roman"/>
        </w:rPr>
        <w:t xml:space="preserve">the </w:t>
      </w:r>
      <w:r w:rsidR="00D0720F" w:rsidRPr="00631209">
        <w:rPr>
          <w:rFonts w:ascii="Times New Roman" w:hAnsi="Times New Roman"/>
        </w:rPr>
        <w:t>postural-kinematic hypothesis</w:t>
      </w:r>
      <w:r w:rsidR="00265A08" w:rsidRPr="00631209">
        <w:rPr>
          <w:rFonts w:ascii="Times New Roman" w:hAnsi="Times New Roman"/>
        </w:rPr>
        <w:t xml:space="preserve">, namely, that </w:t>
      </w:r>
      <w:r w:rsidR="006C0DB1" w:rsidRPr="00631209">
        <w:rPr>
          <w:rFonts w:ascii="Times New Roman" w:hAnsi="Times New Roman"/>
        </w:rPr>
        <w:t>ocular quie</w:t>
      </w:r>
      <w:r w:rsidR="00265A08" w:rsidRPr="00631209">
        <w:rPr>
          <w:rFonts w:ascii="Times New Roman" w:hAnsi="Times New Roman"/>
        </w:rPr>
        <w:t xml:space="preserve">scence during </w:t>
      </w:r>
      <w:r w:rsidR="006C0DB1" w:rsidRPr="00631209">
        <w:rPr>
          <w:rFonts w:ascii="Times New Roman" w:hAnsi="Times New Roman"/>
        </w:rPr>
        <w:t xml:space="preserve">movement </w:t>
      </w:r>
      <w:r w:rsidR="00CF47E3" w:rsidRPr="00631209">
        <w:rPr>
          <w:rFonts w:ascii="Times New Roman" w:hAnsi="Times New Roman"/>
        </w:rPr>
        <w:t>is</w:t>
      </w:r>
      <w:r w:rsidR="006C0DB1" w:rsidRPr="00631209">
        <w:rPr>
          <w:rFonts w:ascii="Times New Roman" w:hAnsi="Times New Roman"/>
        </w:rPr>
        <w:t xml:space="preserve"> associated with </w:t>
      </w:r>
      <w:r w:rsidR="00EE6C95" w:rsidRPr="00631209">
        <w:rPr>
          <w:rFonts w:ascii="Times New Roman" w:hAnsi="Times New Roman"/>
        </w:rPr>
        <w:t>longer</w:t>
      </w:r>
      <w:r w:rsidR="006C0DB1" w:rsidRPr="00631209">
        <w:rPr>
          <w:rFonts w:ascii="Times New Roman" w:hAnsi="Times New Roman"/>
        </w:rPr>
        <w:t xml:space="preserve"> </w:t>
      </w:r>
      <w:r w:rsidR="00EE6C95" w:rsidRPr="00631209">
        <w:rPr>
          <w:rFonts w:ascii="Times New Roman" w:hAnsi="Times New Roman"/>
        </w:rPr>
        <w:t>movement</w:t>
      </w:r>
      <w:r w:rsidR="00265A08" w:rsidRPr="00631209">
        <w:rPr>
          <w:rFonts w:ascii="Times New Roman" w:hAnsi="Times New Roman"/>
        </w:rPr>
        <w:t xml:space="preserve"> durations</w:t>
      </w:r>
      <w:r w:rsidR="00EE6C95" w:rsidRPr="00631209">
        <w:rPr>
          <w:rFonts w:ascii="Times New Roman" w:hAnsi="Times New Roman"/>
        </w:rPr>
        <w:t xml:space="preserve"> in </w:t>
      </w:r>
      <w:r w:rsidR="00174F5C" w:rsidRPr="00631209">
        <w:rPr>
          <w:rFonts w:ascii="Times New Roman" w:hAnsi="Times New Roman"/>
        </w:rPr>
        <w:t xml:space="preserve">closed-loop </w:t>
      </w:r>
      <w:r w:rsidR="00EE6C95" w:rsidRPr="00631209">
        <w:rPr>
          <w:rFonts w:ascii="Times New Roman" w:hAnsi="Times New Roman"/>
        </w:rPr>
        <w:t>aiming tasks</w:t>
      </w:r>
      <w:r w:rsidR="006C0DB1" w:rsidRPr="00631209">
        <w:rPr>
          <w:rFonts w:ascii="Times New Roman" w:hAnsi="Times New Roman"/>
        </w:rPr>
        <w:t xml:space="preserve">. </w:t>
      </w:r>
    </w:p>
    <w:p w:rsidR="006A14F1" w:rsidRPr="00631209" w:rsidRDefault="00435A1E" w:rsidP="00864EDD">
      <w:pPr>
        <w:widowControl w:val="0"/>
        <w:spacing w:after="0" w:line="480" w:lineRule="auto"/>
        <w:ind w:firstLine="720"/>
        <w:rPr>
          <w:rFonts w:ascii="Times New Roman" w:hAnsi="Times New Roman"/>
        </w:rPr>
      </w:pPr>
      <w:r w:rsidRPr="00631209">
        <w:rPr>
          <w:rFonts w:ascii="Times New Roman" w:hAnsi="Times New Roman"/>
        </w:rPr>
        <w:t xml:space="preserve">In line with the predictions of the postural-kinematic hypothesis, </w:t>
      </w:r>
      <w:r w:rsidR="006A14F1" w:rsidRPr="00631209">
        <w:rPr>
          <w:rFonts w:ascii="Times New Roman" w:hAnsi="Times New Roman"/>
        </w:rPr>
        <w:t>t</w:t>
      </w:r>
      <w:r w:rsidR="006C0DB1" w:rsidRPr="00631209">
        <w:rPr>
          <w:rFonts w:ascii="Times New Roman" w:hAnsi="Times New Roman"/>
        </w:rPr>
        <w:t xml:space="preserve">hese analyses focused exclusively on the post-movement initiation component of </w:t>
      </w:r>
      <w:r w:rsidR="00340794" w:rsidRPr="00631209">
        <w:rPr>
          <w:rFonts w:ascii="Times New Roman" w:hAnsi="Times New Roman"/>
        </w:rPr>
        <w:t>gaze behavio</w:t>
      </w:r>
      <w:r w:rsidR="006A14F1" w:rsidRPr="00631209">
        <w:rPr>
          <w:rFonts w:ascii="Times New Roman" w:hAnsi="Times New Roman"/>
        </w:rPr>
        <w:t>r.</w:t>
      </w:r>
      <w:r w:rsidR="006C0DB1" w:rsidRPr="00631209">
        <w:rPr>
          <w:rFonts w:ascii="Times New Roman" w:hAnsi="Times New Roman"/>
        </w:rPr>
        <w:t xml:space="preserve"> </w:t>
      </w:r>
      <w:r w:rsidR="001A0F6E" w:rsidRPr="00631209">
        <w:rPr>
          <w:rFonts w:ascii="Times New Roman" w:hAnsi="Times New Roman"/>
        </w:rPr>
        <w:t xml:space="preserve">It </w:t>
      </w:r>
      <w:r w:rsidR="006C0DB1" w:rsidRPr="00631209">
        <w:rPr>
          <w:rFonts w:ascii="Times New Roman" w:hAnsi="Times New Roman"/>
        </w:rPr>
        <w:t xml:space="preserve">is noteworthy that </w:t>
      </w:r>
      <w:r w:rsidR="00687ED6" w:rsidRPr="00631209">
        <w:rPr>
          <w:rFonts w:ascii="Times New Roman" w:hAnsi="Times New Roman"/>
        </w:rPr>
        <w:t xml:space="preserve">the </w:t>
      </w:r>
      <w:r w:rsidR="00340794" w:rsidRPr="00631209">
        <w:rPr>
          <w:rFonts w:ascii="Times New Roman" w:hAnsi="Times New Roman"/>
        </w:rPr>
        <w:t>handful of</w:t>
      </w:r>
      <w:r w:rsidR="00BF55CE" w:rsidRPr="00631209">
        <w:rPr>
          <w:rFonts w:ascii="Times New Roman" w:hAnsi="Times New Roman"/>
        </w:rPr>
        <w:t xml:space="preserve"> studies </w:t>
      </w:r>
      <w:r w:rsidR="006C0DB1" w:rsidRPr="00631209">
        <w:rPr>
          <w:rFonts w:ascii="Times New Roman" w:hAnsi="Times New Roman"/>
        </w:rPr>
        <w:t>that ha</w:t>
      </w:r>
      <w:r w:rsidR="00BF55CE" w:rsidRPr="00631209">
        <w:rPr>
          <w:rFonts w:ascii="Times New Roman" w:hAnsi="Times New Roman"/>
        </w:rPr>
        <w:t>ve</w:t>
      </w:r>
      <w:r w:rsidR="006C0DB1" w:rsidRPr="00631209">
        <w:rPr>
          <w:rFonts w:ascii="Times New Roman" w:hAnsi="Times New Roman"/>
        </w:rPr>
        <w:t xml:space="preserve"> examined the separate contribution of pre- and post-movement initiation quiet eye in golf putting ha</w:t>
      </w:r>
      <w:r w:rsidR="00A40792" w:rsidRPr="00631209">
        <w:rPr>
          <w:rFonts w:ascii="Times New Roman" w:hAnsi="Times New Roman"/>
        </w:rPr>
        <w:t xml:space="preserve">ve all </w:t>
      </w:r>
      <w:r w:rsidR="006C0DB1" w:rsidRPr="00631209">
        <w:rPr>
          <w:rFonts w:ascii="Times New Roman" w:hAnsi="Times New Roman"/>
        </w:rPr>
        <w:t xml:space="preserve">attributed a greater importance to the latter (Causer et al., 2017; Gallicchio et al., 2018; Klostermann et al., 2014; Vine, Lee, Moore, &amp; Wilson, 2013; Vine, Lee, Walters-Symons, &amp; Wilson, 2015). </w:t>
      </w:r>
      <w:r w:rsidR="006D09B0" w:rsidRPr="00631209">
        <w:rPr>
          <w:rFonts w:ascii="Times New Roman" w:hAnsi="Times New Roman"/>
        </w:rPr>
        <w:t>T</w:t>
      </w:r>
      <w:r w:rsidR="006C0DB1" w:rsidRPr="00631209">
        <w:rPr>
          <w:rFonts w:ascii="Times New Roman" w:hAnsi="Times New Roman"/>
        </w:rPr>
        <w:t xml:space="preserve">hese findings imply that </w:t>
      </w:r>
      <w:r w:rsidR="00F37148" w:rsidRPr="00631209">
        <w:rPr>
          <w:rFonts w:ascii="Times New Roman" w:hAnsi="Times New Roman"/>
        </w:rPr>
        <w:t xml:space="preserve">previous </w:t>
      </w:r>
      <w:r w:rsidR="006C0DB1" w:rsidRPr="00631209">
        <w:rPr>
          <w:rFonts w:ascii="Times New Roman" w:hAnsi="Times New Roman"/>
        </w:rPr>
        <w:t>quiet eye effects may be attributable</w:t>
      </w:r>
      <w:r w:rsidR="00F37148" w:rsidRPr="00631209">
        <w:rPr>
          <w:rFonts w:ascii="Times New Roman" w:hAnsi="Times New Roman"/>
        </w:rPr>
        <w:t>, at least in part,</w:t>
      </w:r>
      <w:r w:rsidR="006C0DB1" w:rsidRPr="00631209">
        <w:rPr>
          <w:rFonts w:ascii="Times New Roman" w:hAnsi="Times New Roman"/>
        </w:rPr>
        <w:t xml:space="preserve"> to the kinematics</w:t>
      </w:r>
      <w:r w:rsidR="00CF47E3" w:rsidRPr="00631209">
        <w:rPr>
          <w:rFonts w:ascii="Times New Roman" w:hAnsi="Times New Roman"/>
        </w:rPr>
        <w:t xml:space="preserve"> of the movement</w:t>
      </w:r>
      <w:r w:rsidR="006C0DB1" w:rsidRPr="00631209">
        <w:rPr>
          <w:rFonts w:ascii="Times New Roman" w:hAnsi="Times New Roman"/>
        </w:rPr>
        <w:t xml:space="preserve">: a longer post-movement initiation quiet eye </w:t>
      </w:r>
      <w:r w:rsidR="00F37148" w:rsidRPr="00631209">
        <w:rPr>
          <w:rFonts w:ascii="Times New Roman" w:hAnsi="Times New Roman"/>
        </w:rPr>
        <w:t>is</w:t>
      </w:r>
      <w:r w:rsidR="006C0DB1" w:rsidRPr="00631209">
        <w:rPr>
          <w:rFonts w:ascii="Times New Roman" w:hAnsi="Times New Roman"/>
        </w:rPr>
        <w:t xml:space="preserve"> due to a longer </w:t>
      </w:r>
      <w:r w:rsidR="00F37148" w:rsidRPr="00631209">
        <w:rPr>
          <w:rFonts w:ascii="Times New Roman" w:hAnsi="Times New Roman"/>
        </w:rPr>
        <w:t>(</w:t>
      </w:r>
      <w:r w:rsidR="006C0DB1" w:rsidRPr="00631209">
        <w:rPr>
          <w:rFonts w:ascii="Times New Roman" w:hAnsi="Times New Roman"/>
        </w:rPr>
        <w:t>and smoother</w:t>
      </w:r>
      <w:r w:rsidR="00F37148" w:rsidRPr="00631209">
        <w:rPr>
          <w:rFonts w:ascii="Times New Roman" w:hAnsi="Times New Roman"/>
        </w:rPr>
        <w:t>)</w:t>
      </w:r>
      <w:r w:rsidR="006C0DB1" w:rsidRPr="00631209">
        <w:rPr>
          <w:rFonts w:ascii="Times New Roman" w:hAnsi="Times New Roman"/>
        </w:rPr>
        <w:t xml:space="preserve"> movement execution. </w:t>
      </w:r>
    </w:p>
    <w:bookmarkEnd w:id="31"/>
    <w:p w:rsidR="006C0DB1" w:rsidRPr="00631209" w:rsidRDefault="00865D08" w:rsidP="00864EDD">
      <w:pPr>
        <w:widowControl w:val="0"/>
        <w:spacing w:after="0" w:line="480" w:lineRule="auto"/>
        <w:rPr>
          <w:rFonts w:ascii="Times New Roman" w:hAnsi="Times New Roman"/>
          <w:b/>
        </w:rPr>
      </w:pPr>
      <w:r w:rsidRPr="00631209">
        <w:rPr>
          <w:rFonts w:ascii="Times New Roman" w:hAnsi="Times New Roman"/>
          <w:b/>
        </w:rPr>
        <w:t>P</w:t>
      </w:r>
      <w:r w:rsidR="006C0DB1" w:rsidRPr="00631209">
        <w:rPr>
          <w:rFonts w:ascii="Times New Roman" w:hAnsi="Times New Roman"/>
          <w:b/>
        </w:rPr>
        <w:t>erformance</w:t>
      </w:r>
    </w:p>
    <w:p w:rsidR="006C0DB1" w:rsidRPr="00631209" w:rsidDel="00025531" w:rsidRDefault="000928F7" w:rsidP="00864EDD">
      <w:pPr>
        <w:widowControl w:val="0"/>
        <w:spacing w:after="0" w:line="480" w:lineRule="auto"/>
        <w:ind w:firstLine="720"/>
        <w:rPr>
          <w:rFonts w:ascii="Times New Roman" w:hAnsi="Times New Roman"/>
        </w:rPr>
      </w:pPr>
      <w:bookmarkStart w:id="32" w:name="_Hlk530574729"/>
      <w:r w:rsidRPr="00631209">
        <w:rPr>
          <w:rFonts w:ascii="Times New Roman" w:hAnsi="Times New Roman"/>
        </w:rPr>
        <w:t>O</w:t>
      </w:r>
      <w:r w:rsidR="00924F72" w:rsidRPr="00631209">
        <w:rPr>
          <w:rFonts w:ascii="Times New Roman" w:hAnsi="Times New Roman"/>
        </w:rPr>
        <w:t xml:space="preserve">ur </w:t>
      </w:r>
      <w:r w:rsidR="005021D8" w:rsidRPr="00631209">
        <w:rPr>
          <w:rFonts w:ascii="Times New Roman" w:hAnsi="Times New Roman"/>
        </w:rPr>
        <w:t xml:space="preserve">study was </w:t>
      </w:r>
      <w:r w:rsidRPr="00631209">
        <w:rPr>
          <w:rFonts w:ascii="Times New Roman" w:hAnsi="Times New Roman"/>
        </w:rPr>
        <w:t xml:space="preserve">designed </w:t>
      </w:r>
      <w:r w:rsidR="00924F72" w:rsidRPr="00631209">
        <w:rPr>
          <w:rFonts w:ascii="Times New Roman" w:hAnsi="Times New Roman"/>
        </w:rPr>
        <w:t>to</w:t>
      </w:r>
      <w:r w:rsidR="00B01437" w:rsidRPr="00631209">
        <w:rPr>
          <w:rFonts w:ascii="Times New Roman" w:hAnsi="Times New Roman"/>
        </w:rPr>
        <w:t xml:space="preserve"> test the visual and postural-kinematic hypotheses by focusing </w:t>
      </w:r>
      <w:r w:rsidR="00924F72" w:rsidRPr="00631209">
        <w:rPr>
          <w:rFonts w:ascii="Times New Roman" w:hAnsi="Times New Roman"/>
        </w:rPr>
        <w:t xml:space="preserve">on the neurophysiological and kinematic correlates of </w:t>
      </w:r>
      <w:r w:rsidRPr="00631209">
        <w:rPr>
          <w:rFonts w:ascii="Times New Roman" w:hAnsi="Times New Roman"/>
        </w:rPr>
        <w:t xml:space="preserve">the </w:t>
      </w:r>
      <w:r w:rsidR="00924F72" w:rsidRPr="00631209">
        <w:rPr>
          <w:rFonts w:ascii="Times New Roman" w:hAnsi="Times New Roman"/>
        </w:rPr>
        <w:t xml:space="preserve">quiet eye </w:t>
      </w:r>
      <w:r w:rsidRPr="00631209">
        <w:rPr>
          <w:rFonts w:ascii="Times New Roman" w:hAnsi="Times New Roman"/>
        </w:rPr>
        <w:t xml:space="preserve">and </w:t>
      </w:r>
      <w:r w:rsidR="00924F72" w:rsidRPr="00631209">
        <w:rPr>
          <w:rFonts w:ascii="Times New Roman" w:hAnsi="Times New Roman"/>
        </w:rPr>
        <w:t>eye quietness</w:t>
      </w:r>
      <w:r w:rsidR="00865D08" w:rsidRPr="00631209">
        <w:rPr>
          <w:rFonts w:ascii="Times New Roman" w:hAnsi="Times New Roman"/>
        </w:rPr>
        <w:t xml:space="preserve"> </w:t>
      </w:r>
      <w:r w:rsidR="00924F72" w:rsidRPr="00631209">
        <w:rPr>
          <w:rFonts w:ascii="Times New Roman" w:hAnsi="Times New Roman"/>
        </w:rPr>
        <w:t>irrespective of performance</w:t>
      </w:r>
      <w:r w:rsidRPr="00631209">
        <w:rPr>
          <w:rFonts w:ascii="Times New Roman" w:hAnsi="Times New Roman"/>
        </w:rPr>
        <w:t xml:space="preserve">. </w:t>
      </w:r>
      <w:r w:rsidR="00865D08" w:rsidRPr="00631209">
        <w:rPr>
          <w:rFonts w:ascii="Times New Roman" w:hAnsi="Times New Roman"/>
        </w:rPr>
        <w:t>We found that gaze behavio</w:t>
      </w:r>
      <w:r w:rsidR="00435A1E" w:rsidRPr="00631209">
        <w:rPr>
          <w:rFonts w:ascii="Times New Roman" w:hAnsi="Times New Roman"/>
        </w:rPr>
        <w:t>r</w:t>
      </w:r>
      <w:r w:rsidR="00033252" w:rsidRPr="00631209">
        <w:rPr>
          <w:rFonts w:ascii="Times New Roman" w:hAnsi="Times New Roman"/>
        </w:rPr>
        <w:t xml:space="preserve"> </w:t>
      </w:r>
      <w:r w:rsidR="006C0DB1" w:rsidRPr="00631209">
        <w:rPr>
          <w:rFonts w:ascii="Times New Roman" w:hAnsi="Times New Roman"/>
        </w:rPr>
        <w:t xml:space="preserve">was </w:t>
      </w:r>
      <w:r w:rsidR="00435A1E" w:rsidRPr="00631209">
        <w:rPr>
          <w:rFonts w:ascii="Times New Roman" w:hAnsi="Times New Roman"/>
        </w:rPr>
        <w:t>not</w:t>
      </w:r>
      <w:r w:rsidR="00AB5199" w:rsidRPr="00631209">
        <w:rPr>
          <w:rFonts w:ascii="Times New Roman" w:hAnsi="Times New Roman"/>
        </w:rPr>
        <w:t xml:space="preserve"> </w:t>
      </w:r>
      <w:r w:rsidR="00865D08" w:rsidRPr="00631209">
        <w:rPr>
          <w:rFonts w:ascii="Times New Roman" w:hAnsi="Times New Roman"/>
        </w:rPr>
        <w:t>consistently</w:t>
      </w:r>
      <w:r w:rsidR="006C0DB1" w:rsidRPr="00631209">
        <w:rPr>
          <w:rFonts w:ascii="Times New Roman" w:hAnsi="Times New Roman"/>
        </w:rPr>
        <w:t xml:space="preserve"> associated with </w:t>
      </w:r>
      <w:r w:rsidR="00435A1E" w:rsidRPr="00631209">
        <w:rPr>
          <w:rFonts w:ascii="Times New Roman" w:hAnsi="Times New Roman"/>
        </w:rPr>
        <w:t>putting</w:t>
      </w:r>
      <w:r w:rsidR="00033252" w:rsidRPr="00631209">
        <w:rPr>
          <w:rFonts w:ascii="Times New Roman" w:hAnsi="Times New Roman"/>
        </w:rPr>
        <w:t xml:space="preserve"> </w:t>
      </w:r>
      <w:r w:rsidR="006C0DB1" w:rsidRPr="00631209">
        <w:rPr>
          <w:rFonts w:ascii="Times New Roman" w:hAnsi="Times New Roman"/>
        </w:rPr>
        <w:t>performance</w:t>
      </w:r>
      <w:r w:rsidR="00EE0EB7" w:rsidRPr="00631209">
        <w:rPr>
          <w:rFonts w:ascii="Times New Roman" w:hAnsi="Times New Roman"/>
        </w:rPr>
        <w:t xml:space="preserve"> (</w:t>
      </w:r>
      <w:r w:rsidR="00EE0EB7" w:rsidRPr="00631209">
        <w:rPr>
          <w:rFonts w:ascii="Times New Roman" w:hAnsi="Times New Roman"/>
          <w:b/>
        </w:rPr>
        <w:t>Figure 2</w:t>
      </w:r>
      <w:r w:rsidR="00EE0EB7" w:rsidRPr="00631209">
        <w:rPr>
          <w:rFonts w:ascii="Times New Roman" w:hAnsi="Times New Roman"/>
        </w:rPr>
        <w:t>)</w:t>
      </w:r>
      <w:r w:rsidR="006C0DB1" w:rsidRPr="00631209">
        <w:rPr>
          <w:rFonts w:ascii="Times New Roman" w:hAnsi="Times New Roman"/>
        </w:rPr>
        <w:t>.</w:t>
      </w:r>
      <w:r w:rsidR="00025531" w:rsidRPr="00631209">
        <w:rPr>
          <w:rFonts w:ascii="Times New Roman" w:hAnsi="Times New Roman"/>
        </w:rPr>
        <w:t xml:space="preserve"> </w:t>
      </w:r>
      <w:r w:rsidR="00EE0EB7" w:rsidRPr="00631209">
        <w:rPr>
          <w:rFonts w:ascii="Times New Roman" w:hAnsi="Times New Roman"/>
        </w:rPr>
        <w:t xml:space="preserve">It is not possible to compare these mostly null findings with previous findings because there is a conspicuous absence of </w:t>
      </w:r>
      <w:r w:rsidR="00F1582A" w:rsidRPr="00631209">
        <w:rPr>
          <w:rFonts w:ascii="Times New Roman" w:hAnsi="Times New Roman"/>
        </w:rPr>
        <w:t>results</w:t>
      </w:r>
      <w:r w:rsidR="00EE0EB7" w:rsidRPr="00631209">
        <w:rPr>
          <w:rFonts w:ascii="Times New Roman" w:hAnsi="Times New Roman"/>
        </w:rPr>
        <w:t xml:space="preserve"> – positive, negative, and null – within non-expert samples </w:t>
      </w:r>
      <w:r w:rsidR="00C25F01" w:rsidRPr="00631209">
        <w:rPr>
          <w:rFonts w:ascii="Times New Roman" w:hAnsi="Times New Roman"/>
        </w:rPr>
        <w:t>(Lebeau et al., 2016)</w:t>
      </w:r>
      <w:r w:rsidR="002126E8" w:rsidRPr="00631209">
        <w:rPr>
          <w:rFonts w:ascii="Times New Roman" w:hAnsi="Times New Roman"/>
        </w:rPr>
        <w:t xml:space="preserve">. </w:t>
      </w:r>
      <w:r w:rsidR="00EE0EB7" w:rsidRPr="00631209">
        <w:rPr>
          <w:rFonts w:ascii="Times New Roman" w:hAnsi="Times New Roman"/>
        </w:rPr>
        <w:t xml:space="preserve">Crucially, </w:t>
      </w:r>
      <w:r w:rsidR="0082626A" w:rsidRPr="00631209">
        <w:rPr>
          <w:rFonts w:ascii="Times New Roman" w:hAnsi="Times New Roman"/>
        </w:rPr>
        <w:t xml:space="preserve">the </w:t>
      </w:r>
      <w:r w:rsidR="00EE0EB7" w:rsidRPr="00631209">
        <w:rPr>
          <w:rFonts w:ascii="Times New Roman" w:hAnsi="Times New Roman"/>
        </w:rPr>
        <w:t xml:space="preserve">inconsistent relation between </w:t>
      </w:r>
      <w:r w:rsidR="0082626A" w:rsidRPr="00631209">
        <w:rPr>
          <w:rFonts w:ascii="Times New Roman" w:hAnsi="Times New Roman"/>
        </w:rPr>
        <w:t xml:space="preserve">gaze and performance does not undermine our findings </w:t>
      </w:r>
      <w:r w:rsidR="00EE0EB7" w:rsidRPr="00631209">
        <w:rPr>
          <w:rFonts w:ascii="Times New Roman" w:hAnsi="Times New Roman"/>
        </w:rPr>
        <w:t>pertinent to t</w:t>
      </w:r>
      <w:r w:rsidR="0082626A" w:rsidRPr="00631209">
        <w:rPr>
          <w:rFonts w:ascii="Times New Roman" w:hAnsi="Times New Roman"/>
        </w:rPr>
        <w:t>he visual and postural-kinematic hypotheses.</w:t>
      </w:r>
      <w:r w:rsidR="000B031D" w:rsidRPr="00631209">
        <w:rPr>
          <w:rFonts w:ascii="Times New Roman" w:hAnsi="Times New Roman"/>
        </w:rPr>
        <w:t xml:space="preserve"> </w:t>
      </w:r>
      <w:r w:rsidR="00476ABB" w:rsidRPr="00631209">
        <w:rPr>
          <w:rFonts w:ascii="Times New Roman" w:hAnsi="Times New Roman"/>
        </w:rPr>
        <w:t>S</w:t>
      </w:r>
      <w:r w:rsidR="00714AF3" w:rsidRPr="00631209">
        <w:rPr>
          <w:rFonts w:ascii="Times New Roman" w:hAnsi="Times New Roman"/>
        </w:rPr>
        <w:t>eparate</w:t>
      </w:r>
      <w:r w:rsidR="00924F72" w:rsidRPr="00631209">
        <w:rPr>
          <w:rFonts w:ascii="Times New Roman" w:hAnsi="Times New Roman"/>
        </w:rPr>
        <w:t xml:space="preserve"> analyses conducted on th</w:t>
      </w:r>
      <w:r w:rsidR="00714AF3" w:rsidRPr="00631209">
        <w:rPr>
          <w:rFonts w:ascii="Times New Roman" w:hAnsi="Times New Roman"/>
        </w:rPr>
        <w:t>e current</w:t>
      </w:r>
      <w:r w:rsidR="00924F72" w:rsidRPr="00631209">
        <w:rPr>
          <w:rFonts w:ascii="Times New Roman" w:hAnsi="Times New Roman"/>
        </w:rPr>
        <w:t xml:space="preserve"> dataset (</w:t>
      </w:r>
      <w:r w:rsidR="00714AF3" w:rsidRPr="00631209">
        <w:rPr>
          <w:rFonts w:ascii="Times New Roman" w:hAnsi="Times New Roman"/>
        </w:rPr>
        <w:t xml:space="preserve">see </w:t>
      </w:r>
      <w:r w:rsidR="00924F72" w:rsidRPr="00631209">
        <w:rPr>
          <w:rFonts w:ascii="Times New Roman" w:hAnsi="Times New Roman"/>
        </w:rPr>
        <w:t xml:space="preserve">Gallicchio &amp; Ring, 2018) revealed </w:t>
      </w:r>
      <w:r w:rsidR="00EE0EB7" w:rsidRPr="00631209">
        <w:rPr>
          <w:rFonts w:ascii="Times New Roman" w:hAnsi="Times New Roman"/>
        </w:rPr>
        <w:t xml:space="preserve">better </w:t>
      </w:r>
      <w:r w:rsidR="00924F72" w:rsidRPr="00631209">
        <w:rPr>
          <w:rFonts w:ascii="Times New Roman" w:hAnsi="Times New Roman"/>
        </w:rPr>
        <w:t xml:space="preserve">putting performance </w:t>
      </w:r>
      <w:r w:rsidR="002600B6" w:rsidRPr="00631209">
        <w:rPr>
          <w:rFonts w:ascii="Times New Roman" w:hAnsi="Times New Roman"/>
        </w:rPr>
        <w:t xml:space="preserve">in </w:t>
      </w:r>
      <w:r w:rsidR="00924F72" w:rsidRPr="00631209">
        <w:rPr>
          <w:rFonts w:ascii="Times New Roman" w:hAnsi="Times New Roman"/>
        </w:rPr>
        <w:t xml:space="preserve">participants </w:t>
      </w:r>
      <w:r w:rsidR="00714AF3" w:rsidRPr="00631209">
        <w:rPr>
          <w:rFonts w:ascii="Times New Roman" w:hAnsi="Times New Roman"/>
        </w:rPr>
        <w:t>who</w:t>
      </w:r>
      <w:r w:rsidR="00924F72" w:rsidRPr="00631209">
        <w:rPr>
          <w:rFonts w:ascii="Times New Roman" w:hAnsi="Times New Roman"/>
        </w:rPr>
        <w:t xml:space="preserve"> exhibited </w:t>
      </w:r>
      <w:r w:rsidR="002600B6" w:rsidRPr="00631209">
        <w:rPr>
          <w:rFonts w:ascii="Times New Roman" w:hAnsi="Times New Roman"/>
        </w:rPr>
        <w:t>greater</w:t>
      </w:r>
      <w:r w:rsidR="00924F72" w:rsidRPr="00631209">
        <w:rPr>
          <w:rFonts w:ascii="Times New Roman" w:hAnsi="Times New Roman"/>
        </w:rPr>
        <w:t xml:space="preserve"> EEG occipital alpha power</w:t>
      </w:r>
      <w:r w:rsidR="00F1582A" w:rsidRPr="00631209">
        <w:rPr>
          <w:rFonts w:ascii="Times New Roman" w:hAnsi="Times New Roman"/>
        </w:rPr>
        <w:t xml:space="preserve">. This effect was specific to </w:t>
      </w:r>
      <w:r w:rsidR="005F72C1" w:rsidRPr="00631209">
        <w:rPr>
          <w:rFonts w:ascii="Times New Roman" w:hAnsi="Times New Roman"/>
        </w:rPr>
        <w:t xml:space="preserve">the </w:t>
      </w:r>
      <w:r w:rsidR="00F1582A" w:rsidRPr="00631209">
        <w:rPr>
          <w:rFonts w:ascii="Times New Roman" w:hAnsi="Times New Roman"/>
        </w:rPr>
        <w:t xml:space="preserve">alpha frequency </w:t>
      </w:r>
      <w:r w:rsidR="00BC542F" w:rsidRPr="00631209">
        <w:rPr>
          <w:rFonts w:ascii="Times New Roman" w:hAnsi="Times New Roman"/>
        </w:rPr>
        <w:t>and the occipital region</w:t>
      </w:r>
      <w:r w:rsidR="00D973EC" w:rsidRPr="00631209">
        <w:rPr>
          <w:rFonts w:ascii="Times New Roman" w:hAnsi="Times New Roman"/>
        </w:rPr>
        <w:t xml:space="preserve"> </w:t>
      </w:r>
      <w:r w:rsidR="00F1582A" w:rsidRPr="00631209">
        <w:rPr>
          <w:rFonts w:ascii="Times New Roman" w:hAnsi="Times New Roman"/>
        </w:rPr>
        <w:t>and thereby</w:t>
      </w:r>
      <w:r w:rsidR="00924F72" w:rsidRPr="00631209">
        <w:rPr>
          <w:rFonts w:ascii="Times New Roman" w:hAnsi="Times New Roman"/>
        </w:rPr>
        <w:t xml:space="preserve"> </w:t>
      </w:r>
      <w:r w:rsidR="005F72C1" w:rsidRPr="00631209">
        <w:rPr>
          <w:rFonts w:ascii="Times New Roman" w:hAnsi="Times New Roman"/>
        </w:rPr>
        <w:t xml:space="preserve">suggests </w:t>
      </w:r>
      <w:r w:rsidR="00D12EBF" w:rsidRPr="00631209">
        <w:rPr>
          <w:rFonts w:ascii="Times New Roman" w:hAnsi="Times New Roman"/>
        </w:rPr>
        <w:t xml:space="preserve">that </w:t>
      </w:r>
      <w:r w:rsidR="00476ABB" w:rsidRPr="00631209">
        <w:rPr>
          <w:rFonts w:ascii="Times New Roman" w:hAnsi="Times New Roman"/>
        </w:rPr>
        <w:t>diminished</w:t>
      </w:r>
      <w:r w:rsidR="00924F72" w:rsidRPr="00631209">
        <w:rPr>
          <w:rFonts w:ascii="Times New Roman" w:hAnsi="Times New Roman"/>
        </w:rPr>
        <w:t xml:space="preserve"> visual processing</w:t>
      </w:r>
      <w:r w:rsidR="00D12EBF" w:rsidRPr="00631209">
        <w:rPr>
          <w:rFonts w:ascii="Times New Roman" w:hAnsi="Times New Roman"/>
        </w:rPr>
        <w:t xml:space="preserve"> </w:t>
      </w:r>
      <w:r w:rsidR="002600B6" w:rsidRPr="00631209">
        <w:rPr>
          <w:rFonts w:ascii="Times New Roman" w:hAnsi="Times New Roman"/>
        </w:rPr>
        <w:t>aids</w:t>
      </w:r>
      <w:r w:rsidR="00D12EBF" w:rsidRPr="00631209">
        <w:rPr>
          <w:rFonts w:ascii="Times New Roman" w:hAnsi="Times New Roman"/>
        </w:rPr>
        <w:t xml:space="preserve"> performance</w:t>
      </w:r>
      <w:r w:rsidR="00924F72" w:rsidRPr="00631209">
        <w:rPr>
          <w:rFonts w:ascii="Times New Roman" w:hAnsi="Times New Roman"/>
        </w:rPr>
        <w:t>.</w:t>
      </w:r>
      <w:r w:rsidR="002C5F49" w:rsidRPr="00631209">
        <w:rPr>
          <w:rFonts w:ascii="Times New Roman" w:hAnsi="Times New Roman"/>
        </w:rPr>
        <w:t xml:space="preserve"> This finding is consistent with </w:t>
      </w:r>
      <w:r w:rsidR="00435A1E" w:rsidRPr="00631209">
        <w:rPr>
          <w:rFonts w:ascii="Times New Roman" w:hAnsi="Times New Roman"/>
        </w:rPr>
        <w:t xml:space="preserve">Loze, Collins, and Homes (2001) </w:t>
      </w:r>
      <w:r w:rsidR="00714AF3" w:rsidRPr="00631209">
        <w:rPr>
          <w:rFonts w:ascii="Times New Roman" w:hAnsi="Times New Roman"/>
        </w:rPr>
        <w:t xml:space="preserve">who reported </w:t>
      </w:r>
      <w:r w:rsidR="00435A1E" w:rsidRPr="00631209">
        <w:rPr>
          <w:rFonts w:ascii="Times New Roman" w:hAnsi="Times New Roman"/>
        </w:rPr>
        <w:t>that</w:t>
      </w:r>
      <w:r w:rsidR="002600B6" w:rsidRPr="00631209">
        <w:rPr>
          <w:rFonts w:ascii="Times New Roman" w:hAnsi="Times New Roman"/>
        </w:rPr>
        <w:t>,</w:t>
      </w:r>
      <w:r w:rsidR="00435A1E" w:rsidRPr="00631209">
        <w:rPr>
          <w:rFonts w:ascii="Times New Roman" w:hAnsi="Times New Roman"/>
        </w:rPr>
        <w:t xml:space="preserve"> </w:t>
      </w:r>
      <w:r w:rsidR="002600B6" w:rsidRPr="00631209">
        <w:rPr>
          <w:rFonts w:ascii="Times New Roman" w:hAnsi="Times New Roman"/>
        </w:rPr>
        <w:t xml:space="preserve">compared to worst performance, </w:t>
      </w:r>
      <w:r w:rsidR="00435A1E" w:rsidRPr="00631209">
        <w:rPr>
          <w:rFonts w:ascii="Times New Roman" w:hAnsi="Times New Roman"/>
        </w:rPr>
        <w:t xml:space="preserve">best </w:t>
      </w:r>
      <w:r w:rsidR="002600B6" w:rsidRPr="00631209">
        <w:rPr>
          <w:rFonts w:ascii="Times New Roman" w:hAnsi="Times New Roman"/>
        </w:rPr>
        <w:t xml:space="preserve">performance in a </w:t>
      </w:r>
      <w:r w:rsidR="00DA3001" w:rsidRPr="00631209">
        <w:rPr>
          <w:rFonts w:ascii="Times New Roman" w:hAnsi="Times New Roman"/>
        </w:rPr>
        <w:t xml:space="preserve">pistol-shooting </w:t>
      </w:r>
      <w:r w:rsidR="002600B6" w:rsidRPr="00631209">
        <w:rPr>
          <w:rFonts w:ascii="Times New Roman" w:hAnsi="Times New Roman"/>
        </w:rPr>
        <w:t>task</w:t>
      </w:r>
      <w:r w:rsidR="00DA3001" w:rsidRPr="00631209">
        <w:rPr>
          <w:rFonts w:ascii="Times New Roman" w:hAnsi="Times New Roman"/>
        </w:rPr>
        <w:t xml:space="preserve"> </w:t>
      </w:r>
      <w:r w:rsidR="00435A1E" w:rsidRPr="00631209">
        <w:rPr>
          <w:rFonts w:ascii="Times New Roman" w:hAnsi="Times New Roman"/>
        </w:rPr>
        <w:t xml:space="preserve">was accompanied by </w:t>
      </w:r>
      <w:r w:rsidR="00435A1E" w:rsidRPr="00631209">
        <w:rPr>
          <w:rFonts w:ascii="Times New Roman" w:hAnsi="Times New Roman"/>
        </w:rPr>
        <w:lastRenderedPageBreak/>
        <w:t>elevated</w:t>
      </w:r>
      <w:r w:rsidR="002C5F49" w:rsidRPr="00631209">
        <w:rPr>
          <w:rFonts w:ascii="Times New Roman" w:hAnsi="Times New Roman"/>
        </w:rPr>
        <w:t xml:space="preserve"> occipital alpha, indicating </w:t>
      </w:r>
      <w:r w:rsidR="002600B6" w:rsidRPr="00631209">
        <w:rPr>
          <w:rFonts w:ascii="Times New Roman" w:hAnsi="Times New Roman"/>
        </w:rPr>
        <w:t xml:space="preserve">reduced </w:t>
      </w:r>
      <w:r w:rsidR="002C5F49" w:rsidRPr="00631209">
        <w:rPr>
          <w:rFonts w:ascii="Times New Roman" w:hAnsi="Times New Roman"/>
        </w:rPr>
        <w:t xml:space="preserve">visual processing. </w:t>
      </w:r>
      <w:r w:rsidR="002600B6" w:rsidRPr="00631209">
        <w:rPr>
          <w:rFonts w:ascii="Times New Roman" w:hAnsi="Times New Roman"/>
        </w:rPr>
        <w:t>S</w:t>
      </w:r>
      <w:r w:rsidR="00924F72" w:rsidRPr="00631209">
        <w:rPr>
          <w:rFonts w:ascii="Times New Roman" w:hAnsi="Times New Roman"/>
        </w:rPr>
        <w:t xml:space="preserve">wing duration </w:t>
      </w:r>
      <w:r w:rsidR="002600B6" w:rsidRPr="00631209">
        <w:rPr>
          <w:rFonts w:ascii="Times New Roman" w:hAnsi="Times New Roman"/>
        </w:rPr>
        <w:t>was not associated with putting performance in the current study</w:t>
      </w:r>
      <w:r w:rsidR="00924F72" w:rsidRPr="00631209">
        <w:rPr>
          <w:rStyle w:val="FootnoteReference"/>
          <w:rFonts w:ascii="Times New Roman" w:hAnsi="Times New Roman"/>
        </w:rPr>
        <w:footnoteReference w:id="3"/>
      </w:r>
      <w:r w:rsidR="002600B6" w:rsidRPr="00631209">
        <w:rPr>
          <w:rFonts w:ascii="Times New Roman" w:hAnsi="Times New Roman"/>
        </w:rPr>
        <w:t xml:space="preserve"> whereas </w:t>
      </w:r>
      <w:r w:rsidR="007E3C1F" w:rsidRPr="00631209">
        <w:rPr>
          <w:rFonts w:ascii="Times New Roman" w:hAnsi="Times New Roman"/>
        </w:rPr>
        <w:t xml:space="preserve">expert-novice differences have been reported previously </w:t>
      </w:r>
      <w:r w:rsidR="007B253C" w:rsidRPr="00631209">
        <w:rPr>
          <w:rFonts w:ascii="Times New Roman" w:hAnsi="Times New Roman"/>
        </w:rPr>
        <w:t>(</w:t>
      </w:r>
      <w:r w:rsidR="005F72C1" w:rsidRPr="00631209">
        <w:rPr>
          <w:rFonts w:ascii="Times New Roman" w:hAnsi="Times New Roman"/>
        </w:rPr>
        <w:t xml:space="preserve">Delay et al., 1997; </w:t>
      </w:r>
      <w:r w:rsidR="007B253C" w:rsidRPr="00631209">
        <w:rPr>
          <w:rFonts w:ascii="Times New Roman" w:hAnsi="Times New Roman"/>
        </w:rPr>
        <w:t>Gallicchio et al., 2018)</w:t>
      </w:r>
      <w:r w:rsidR="007E3C1F" w:rsidRPr="00631209">
        <w:rPr>
          <w:rFonts w:ascii="Times New Roman" w:hAnsi="Times New Roman"/>
        </w:rPr>
        <w:t>. It is likely that a range restriction effect (</w:t>
      </w:r>
      <w:r w:rsidR="00D56123" w:rsidRPr="00631209">
        <w:rPr>
          <w:rFonts w:ascii="Times New Roman" w:hAnsi="Times New Roman"/>
        </w:rPr>
        <w:t>Cohen, Cohen, Aiken, &amp; West, 2003</w:t>
      </w:r>
      <w:r w:rsidR="007E3C1F" w:rsidRPr="00631209">
        <w:rPr>
          <w:rFonts w:ascii="Times New Roman" w:hAnsi="Times New Roman"/>
        </w:rPr>
        <w:t xml:space="preserve">) </w:t>
      </w:r>
      <w:r w:rsidR="00D56123" w:rsidRPr="00631209">
        <w:rPr>
          <w:rFonts w:ascii="Times New Roman" w:hAnsi="Times New Roman"/>
        </w:rPr>
        <w:t xml:space="preserve">reduced the estimate of </w:t>
      </w:r>
      <w:r w:rsidR="007E3C1F" w:rsidRPr="00631209">
        <w:rPr>
          <w:rFonts w:ascii="Times New Roman" w:hAnsi="Times New Roman"/>
        </w:rPr>
        <w:t xml:space="preserve">the swing-performance relationship in the current study because of </w:t>
      </w:r>
      <w:r w:rsidR="00A07703" w:rsidRPr="00631209">
        <w:rPr>
          <w:rFonts w:ascii="Times New Roman" w:hAnsi="Times New Roman"/>
        </w:rPr>
        <w:t xml:space="preserve">a number of factors, including </w:t>
      </w:r>
      <w:r w:rsidR="007E3C1F" w:rsidRPr="00631209">
        <w:rPr>
          <w:rFonts w:ascii="Times New Roman" w:hAnsi="Times New Roman"/>
        </w:rPr>
        <w:t xml:space="preserve">limited variability </w:t>
      </w:r>
      <w:r w:rsidR="00D56123" w:rsidRPr="00631209">
        <w:rPr>
          <w:rFonts w:ascii="Times New Roman" w:hAnsi="Times New Roman"/>
        </w:rPr>
        <w:t xml:space="preserve">in </w:t>
      </w:r>
      <w:r w:rsidR="007E3C1F" w:rsidRPr="00631209">
        <w:rPr>
          <w:rFonts w:ascii="Times New Roman" w:hAnsi="Times New Roman"/>
        </w:rPr>
        <w:t xml:space="preserve">performance </w:t>
      </w:r>
      <w:r w:rsidR="00D56123" w:rsidRPr="00631209">
        <w:rPr>
          <w:rFonts w:ascii="Times New Roman" w:hAnsi="Times New Roman"/>
        </w:rPr>
        <w:t xml:space="preserve">scores, </w:t>
      </w:r>
      <w:r w:rsidR="007E3C1F" w:rsidRPr="00631209">
        <w:rPr>
          <w:rFonts w:ascii="Times New Roman" w:hAnsi="Times New Roman"/>
        </w:rPr>
        <w:t xml:space="preserve">the homogeneity of putting </w:t>
      </w:r>
      <w:r w:rsidR="00D56123" w:rsidRPr="00631209">
        <w:rPr>
          <w:rFonts w:ascii="Times New Roman" w:hAnsi="Times New Roman"/>
        </w:rPr>
        <w:t>a</w:t>
      </w:r>
      <w:r w:rsidR="007E3C1F" w:rsidRPr="00631209">
        <w:rPr>
          <w:rFonts w:ascii="Times New Roman" w:hAnsi="Times New Roman"/>
        </w:rPr>
        <w:t>bility</w:t>
      </w:r>
      <w:r w:rsidR="00A07703" w:rsidRPr="00631209">
        <w:rPr>
          <w:rFonts w:ascii="Times New Roman" w:hAnsi="Times New Roman"/>
        </w:rPr>
        <w:t>,</w:t>
      </w:r>
      <w:r w:rsidR="007E3C1F" w:rsidRPr="00631209">
        <w:rPr>
          <w:rFonts w:ascii="Times New Roman" w:hAnsi="Times New Roman"/>
        </w:rPr>
        <w:t xml:space="preserve"> and short (easy) putting distance. </w:t>
      </w:r>
      <w:r w:rsidR="00D56123" w:rsidRPr="00631209">
        <w:rPr>
          <w:rFonts w:ascii="Times New Roman" w:hAnsi="Times New Roman"/>
        </w:rPr>
        <w:t>F</w:t>
      </w:r>
      <w:r w:rsidR="000B031D" w:rsidRPr="00631209">
        <w:rPr>
          <w:rFonts w:ascii="Times New Roman" w:hAnsi="Times New Roman"/>
        </w:rPr>
        <w:t xml:space="preserve">uture studies </w:t>
      </w:r>
      <w:r w:rsidR="005F72C1" w:rsidRPr="00631209">
        <w:rPr>
          <w:rFonts w:ascii="Times New Roman" w:hAnsi="Times New Roman"/>
        </w:rPr>
        <w:t xml:space="preserve">using more difficult tasks and involving more diverse </w:t>
      </w:r>
      <w:r w:rsidR="0031348A" w:rsidRPr="00631209">
        <w:rPr>
          <w:rFonts w:ascii="Times New Roman" w:hAnsi="Times New Roman"/>
        </w:rPr>
        <w:t xml:space="preserve">ability </w:t>
      </w:r>
      <w:r w:rsidR="005F72C1" w:rsidRPr="00631209">
        <w:rPr>
          <w:rFonts w:ascii="Times New Roman" w:hAnsi="Times New Roman"/>
        </w:rPr>
        <w:t xml:space="preserve">samples </w:t>
      </w:r>
      <w:r w:rsidR="000B031D" w:rsidRPr="00631209">
        <w:rPr>
          <w:rFonts w:ascii="Times New Roman" w:hAnsi="Times New Roman"/>
        </w:rPr>
        <w:t>are needed to examine the extent to which the effect of gaze behavio</w:t>
      </w:r>
      <w:r w:rsidR="00671ECE" w:rsidRPr="00631209">
        <w:rPr>
          <w:rFonts w:ascii="Times New Roman" w:hAnsi="Times New Roman"/>
        </w:rPr>
        <w:t>u</w:t>
      </w:r>
      <w:r w:rsidR="000B031D" w:rsidRPr="00631209">
        <w:rPr>
          <w:rFonts w:ascii="Times New Roman" w:hAnsi="Times New Roman"/>
        </w:rPr>
        <w:t xml:space="preserve">r on performance </w:t>
      </w:r>
      <w:r w:rsidR="005F72C1" w:rsidRPr="00631209">
        <w:rPr>
          <w:rFonts w:ascii="Times New Roman" w:hAnsi="Times New Roman"/>
        </w:rPr>
        <w:t>can be</w:t>
      </w:r>
      <w:r w:rsidR="000B031D" w:rsidRPr="00631209">
        <w:rPr>
          <w:rFonts w:ascii="Times New Roman" w:hAnsi="Times New Roman"/>
        </w:rPr>
        <w:t xml:space="preserve"> </w:t>
      </w:r>
      <w:r w:rsidR="005F72C1" w:rsidRPr="00631209">
        <w:rPr>
          <w:rFonts w:ascii="Times New Roman" w:hAnsi="Times New Roman"/>
        </w:rPr>
        <w:t xml:space="preserve">attributed to </w:t>
      </w:r>
      <w:r w:rsidR="000B031D" w:rsidRPr="00631209">
        <w:rPr>
          <w:rFonts w:ascii="Times New Roman" w:hAnsi="Times New Roman"/>
        </w:rPr>
        <w:t>visual processing and swing duration</w:t>
      </w:r>
      <w:r w:rsidR="00D56123" w:rsidRPr="00631209">
        <w:rPr>
          <w:rFonts w:ascii="Times New Roman" w:hAnsi="Times New Roman"/>
        </w:rPr>
        <w:t>.</w:t>
      </w:r>
    </w:p>
    <w:bookmarkEnd w:id="32"/>
    <w:p w:rsidR="006C0DB1" w:rsidRPr="00631209" w:rsidRDefault="006C0DB1" w:rsidP="00864EDD">
      <w:pPr>
        <w:widowControl w:val="0"/>
        <w:spacing w:after="0" w:line="480" w:lineRule="auto"/>
        <w:rPr>
          <w:rFonts w:ascii="Times New Roman" w:hAnsi="Times New Roman"/>
          <w:b/>
        </w:rPr>
      </w:pPr>
      <w:r w:rsidRPr="00631209">
        <w:rPr>
          <w:rFonts w:ascii="Times New Roman" w:hAnsi="Times New Roman"/>
          <w:b/>
        </w:rPr>
        <w:t>Limitations</w:t>
      </w:r>
    </w:p>
    <w:p w:rsidR="00025531" w:rsidRPr="00631209" w:rsidRDefault="006C0DB1" w:rsidP="00864EDD">
      <w:pPr>
        <w:widowControl w:val="0"/>
        <w:spacing w:after="0" w:line="480" w:lineRule="auto"/>
        <w:ind w:firstLine="720"/>
        <w:rPr>
          <w:rFonts w:ascii="Times New Roman" w:hAnsi="Times New Roman"/>
        </w:rPr>
      </w:pPr>
      <w:bookmarkStart w:id="33" w:name="_Hlk530574757"/>
      <w:r w:rsidRPr="00631209">
        <w:rPr>
          <w:rFonts w:ascii="Times New Roman" w:hAnsi="Times New Roman"/>
        </w:rPr>
        <w:t>The</w:t>
      </w:r>
      <w:r w:rsidR="00CA47CB" w:rsidRPr="00631209">
        <w:rPr>
          <w:rFonts w:ascii="Times New Roman" w:hAnsi="Times New Roman"/>
        </w:rPr>
        <w:t xml:space="preserve"> present</w:t>
      </w:r>
      <w:r w:rsidRPr="00631209">
        <w:rPr>
          <w:rFonts w:ascii="Times New Roman" w:hAnsi="Times New Roman"/>
        </w:rPr>
        <w:t xml:space="preserve"> findings need to be considered in light of </w:t>
      </w:r>
      <w:r w:rsidR="00CA47CB" w:rsidRPr="00631209">
        <w:rPr>
          <w:rFonts w:ascii="Times New Roman" w:hAnsi="Times New Roman"/>
        </w:rPr>
        <w:t>some potential study</w:t>
      </w:r>
      <w:r w:rsidRPr="00631209">
        <w:rPr>
          <w:rFonts w:ascii="Times New Roman" w:hAnsi="Times New Roman"/>
        </w:rPr>
        <w:t xml:space="preserve"> limitations. First, our results on quiet eye duration </w:t>
      </w:r>
      <w:r w:rsidR="005717AF" w:rsidRPr="00631209">
        <w:rPr>
          <w:rFonts w:ascii="Times New Roman" w:hAnsi="Times New Roman"/>
        </w:rPr>
        <w:t>might</w:t>
      </w:r>
      <w:r w:rsidRPr="00631209">
        <w:rPr>
          <w:rFonts w:ascii="Times New Roman" w:hAnsi="Times New Roman"/>
        </w:rPr>
        <w:t xml:space="preserve"> be biased by the fact that, </w:t>
      </w:r>
      <w:r w:rsidR="00EA54B5" w:rsidRPr="00631209">
        <w:rPr>
          <w:rFonts w:ascii="Times New Roman" w:hAnsi="Times New Roman"/>
        </w:rPr>
        <w:t xml:space="preserve">unlike </w:t>
      </w:r>
      <w:r w:rsidRPr="00631209">
        <w:rPr>
          <w:rFonts w:ascii="Times New Roman" w:hAnsi="Times New Roman"/>
        </w:rPr>
        <w:t xml:space="preserve">camera-based eye tracking, EOG does not provide spatial information on the gaze location. Despite </w:t>
      </w:r>
      <w:r w:rsidR="00CA47CB" w:rsidRPr="00631209">
        <w:rPr>
          <w:rFonts w:ascii="Times New Roman" w:hAnsi="Times New Roman"/>
        </w:rPr>
        <w:t xml:space="preserve">observing </w:t>
      </w:r>
      <w:r w:rsidRPr="00631209">
        <w:rPr>
          <w:rFonts w:ascii="Times New Roman" w:hAnsi="Times New Roman"/>
        </w:rPr>
        <w:t xml:space="preserve">that participants </w:t>
      </w:r>
      <w:r w:rsidR="006A7BE7" w:rsidRPr="00631209">
        <w:rPr>
          <w:rFonts w:ascii="Times New Roman" w:hAnsi="Times New Roman"/>
        </w:rPr>
        <w:t xml:space="preserve">kept </w:t>
      </w:r>
      <w:r w:rsidRPr="00631209">
        <w:rPr>
          <w:rFonts w:ascii="Times New Roman" w:hAnsi="Times New Roman"/>
        </w:rPr>
        <w:t xml:space="preserve">their head </w:t>
      </w:r>
      <w:r w:rsidR="006A7BE7" w:rsidRPr="00631209">
        <w:rPr>
          <w:rFonts w:ascii="Times New Roman" w:hAnsi="Times New Roman"/>
        </w:rPr>
        <w:t xml:space="preserve">above </w:t>
      </w:r>
      <w:r w:rsidRPr="00631209">
        <w:rPr>
          <w:rFonts w:ascii="Times New Roman" w:hAnsi="Times New Roman"/>
        </w:rPr>
        <w:t>the ball during the swing we cannot confirm whether the</w:t>
      </w:r>
      <w:r w:rsidR="00B56DC7" w:rsidRPr="00631209">
        <w:rPr>
          <w:rFonts w:ascii="Times New Roman" w:hAnsi="Times New Roman"/>
        </w:rPr>
        <w:t>ir</w:t>
      </w:r>
      <w:r w:rsidRPr="00631209">
        <w:rPr>
          <w:rFonts w:ascii="Times New Roman" w:hAnsi="Times New Roman"/>
        </w:rPr>
        <w:t xml:space="preserve"> gaze was on the</w:t>
      </w:r>
      <w:r w:rsidR="00E703D1" w:rsidRPr="00631209">
        <w:rPr>
          <w:rFonts w:ascii="Times New Roman" w:hAnsi="Times New Roman"/>
        </w:rPr>
        <w:t xml:space="preserve"> expected focus point </w:t>
      </w:r>
      <w:r w:rsidRPr="00631209">
        <w:rPr>
          <w:rFonts w:ascii="Times New Roman" w:hAnsi="Times New Roman"/>
        </w:rPr>
        <w:t xml:space="preserve">(i.e., the ball) or on locations near </w:t>
      </w:r>
      <w:r w:rsidR="00E703D1" w:rsidRPr="00631209">
        <w:rPr>
          <w:rFonts w:ascii="Times New Roman" w:hAnsi="Times New Roman"/>
        </w:rPr>
        <w:t xml:space="preserve">this point </w:t>
      </w:r>
      <w:r w:rsidRPr="00631209">
        <w:rPr>
          <w:rFonts w:ascii="Times New Roman" w:hAnsi="Times New Roman"/>
        </w:rPr>
        <w:t xml:space="preserve">(e.g., the putter head) during the quiet eye period. </w:t>
      </w:r>
      <w:r w:rsidR="00833C4D" w:rsidRPr="00631209">
        <w:rPr>
          <w:rFonts w:ascii="Times New Roman" w:hAnsi="Times New Roman"/>
        </w:rPr>
        <w:t xml:space="preserve">The uncertainty of gaze location is aggravated by the fact that the equivalence of 20 </w:t>
      </w:r>
      <w:r w:rsidR="00C25F01" w:rsidRPr="00631209">
        <w:rPr>
          <w:rFonts w:ascii="Times New Roman" w:hAnsi="Times New Roman"/>
        </w:rPr>
        <w:t>µ</w:t>
      </w:r>
      <w:r w:rsidR="00833C4D" w:rsidRPr="00631209">
        <w:rPr>
          <w:rFonts w:ascii="Times New Roman" w:hAnsi="Times New Roman"/>
        </w:rPr>
        <w:t xml:space="preserve">V on the horizontal EOG signal with 1° of visual angle is more </w:t>
      </w:r>
      <w:r w:rsidR="00EA54B5" w:rsidRPr="00631209">
        <w:rPr>
          <w:rFonts w:ascii="Times New Roman" w:hAnsi="Times New Roman"/>
        </w:rPr>
        <w:t xml:space="preserve">of </w:t>
      </w:r>
      <w:r w:rsidR="00833C4D" w:rsidRPr="00631209">
        <w:rPr>
          <w:rFonts w:ascii="Times New Roman" w:hAnsi="Times New Roman"/>
        </w:rPr>
        <w:t>a guideline than a</w:t>
      </w:r>
      <w:r w:rsidR="00C25F01" w:rsidRPr="00631209">
        <w:rPr>
          <w:rFonts w:ascii="Times New Roman" w:hAnsi="Times New Roman"/>
        </w:rPr>
        <w:t>n exact mathematical law</w:t>
      </w:r>
      <w:r w:rsidR="00833C4D" w:rsidRPr="00631209">
        <w:rPr>
          <w:rFonts w:ascii="Times New Roman" w:hAnsi="Times New Roman"/>
        </w:rPr>
        <w:t xml:space="preserve"> (Shackel, 1967)</w:t>
      </w:r>
      <w:r w:rsidR="009534B1" w:rsidRPr="00631209">
        <w:rPr>
          <w:rFonts w:ascii="Times New Roman" w:hAnsi="Times New Roman"/>
        </w:rPr>
        <w:t xml:space="preserve">. </w:t>
      </w:r>
      <w:r w:rsidR="00D12EBF" w:rsidRPr="00631209">
        <w:rPr>
          <w:rFonts w:ascii="Times New Roman" w:hAnsi="Times New Roman"/>
        </w:rPr>
        <w:t>With this in mind, we recommend that researchers co-record EOG with camera-based eye tracking to determine which processing parameters (e.g., EOG threshold) provide the most accurate measures of quiet eye</w:t>
      </w:r>
      <w:r w:rsidR="005B5E9A" w:rsidRPr="00631209">
        <w:rPr>
          <w:rFonts w:ascii="Times New Roman" w:hAnsi="Times New Roman"/>
        </w:rPr>
        <w:t>.</w:t>
      </w:r>
    </w:p>
    <w:p w:rsidR="00025531" w:rsidRPr="00631209" w:rsidRDefault="004670E5" w:rsidP="00864EDD">
      <w:pPr>
        <w:widowControl w:val="0"/>
        <w:spacing w:after="0" w:line="480" w:lineRule="auto"/>
        <w:ind w:firstLine="720"/>
        <w:rPr>
          <w:rFonts w:ascii="Times New Roman" w:hAnsi="Times New Roman"/>
        </w:rPr>
      </w:pPr>
      <w:r w:rsidRPr="00631209">
        <w:rPr>
          <w:rFonts w:ascii="Times New Roman" w:hAnsi="Times New Roman"/>
        </w:rPr>
        <w:t xml:space="preserve">Second, we could not </w:t>
      </w:r>
      <w:r w:rsidR="00EA54B5" w:rsidRPr="00631209">
        <w:rPr>
          <w:rFonts w:ascii="Times New Roman" w:hAnsi="Times New Roman"/>
        </w:rPr>
        <w:t>integrate</w:t>
      </w:r>
      <w:r w:rsidRPr="00631209">
        <w:rPr>
          <w:rFonts w:ascii="Times New Roman" w:hAnsi="Times New Roman"/>
        </w:rPr>
        <w:t xml:space="preserve"> horizontal and vertical eye movements because </w:t>
      </w:r>
      <w:r w:rsidR="00EA54B5" w:rsidRPr="00631209">
        <w:rPr>
          <w:rFonts w:ascii="Times New Roman" w:hAnsi="Times New Roman"/>
        </w:rPr>
        <w:t xml:space="preserve">the </w:t>
      </w:r>
      <w:r w:rsidRPr="00631209">
        <w:rPr>
          <w:rFonts w:ascii="Times New Roman" w:hAnsi="Times New Roman"/>
        </w:rPr>
        <w:t xml:space="preserve">EOG </w:t>
      </w:r>
      <w:r w:rsidR="00EA54B5" w:rsidRPr="00631209">
        <w:rPr>
          <w:rFonts w:ascii="Times New Roman" w:hAnsi="Times New Roman"/>
        </w:rPr>
        <w:t>was</w:t>
      </w:r>
      <w:r w:rsidRPr="00631209">
        <w:rPr>
          <w:rFonts w:ascii="Times New Roman" w:hAnsi="Times New Roman"/>
        </w:rPr>
        <w:t xml:space="preserve"> not </w:t>
      </w:r>
      <w:r w:rsidR="00EA54B5" w:rsidRPr="00631209">
        <w:rPr>
          <w:rFonts w:ascii="Times New Roman" w:hAnsi="Times New Roman"/>
        </w:rPr>
        <w:t xml:space="preserve">spatially </w:t>
      </w:r>
      <w:r w:rsidRPr="00631209">
        <w:rPr>
          <w:rFonts w:ascii="Times New Roman" w:hAnsi="Times New Roman"/>
        </w:rPr>
        <w:t>calibrated. While we concede that</w:t>
      </w:r>
      <w:r w:rsidR="00F55FAB" w:rsidRPr="00631209">
        <w:rPr>
          <w:rFonts w:ascii="Times New Roman" w:hAnsi="Times New Roman"/>
        </w:rPr>
        <w:t xml:space="preserve"> the </w:t>
      </w:r>
      <w:r w:rsidRPr="00631209">
        <w:rPr>
          <w:rFonts w:ascii="Times New Roman" w:hAnsi="Times New Roman"/>
        </w:rPr>
        <w:t xml:space="preserve">horizontal signal is more meaningful </w:t>
      </w:r>
      <w:r w:rsidR="00F55FAB" w:rsidRPr="00631209">
        <w:rPr>
          <w:rFonts w:ascii="Times New Roman" w:hAnsi="Times New Roman"/>
        </w:rPr>
        <w:t xml:space="preserve">than the vertical signal </w:t>
      </w:r>
      <w:r w:rsidRPr="00631209">
        <w:rPr>
          <w:rFonts w:ascii="Times New Roman" w:hAnsi="Times New Roman"/>
        </w:rPr>
        <w:t>in a putting task</w:t>
      </w:r>
      <w:r w:rsidR="00C25F01" w:rsidRPr="00631209">
        <w:rPr>
          <w:rFonts w:ascii="Times New Roman" w:hAnsi="Times New Roman"/>
        </w:rPr>
        <w:t xml:space="preserve"> </w:t>
      </w:r>
      <w:r w:rsidR="00D12EBF" w:rsidRPr="00631209">
        <w:rPr>
          <w:rFonts w:ascii="Times New Roman" w:hAnsi="Times New Roman"/>
        </w:rPr>
        <w:t xml:space="preserve">(which is </w:t>
      </w:r>
      <w:r w:rsidRPr="00631209">
        <w:rPr>
          <w:rFonts w:ascii="Times New Roman" w:hAnsi="Times New Roman"/>
        </w:rPr>
        <w:t>performed in the frontal plane</w:t>
      </w:r>
      <w:r w:rsidR="00D12EBF" w:rsidRPr="00631209">
        <w:rPr>
          <w:rFonts w:ascii="Times New Roman" w:hAnsi="Times New Roman"/>
        </w:rPr>
        <w:t>)</w:t>
      </w:r>
      <w:r w:rsidRPr="00631209">
        <w:rPr>
          <w:rFonts w:ascii="Times New Roman" w:hAnsi="Times New Roman"/>
        </w:rPr>
        <w:t xml:space="preserve"> we recommend that future studies </w:t>
      </w:r>
      <w:r w:rsidR="006C0DB1" w:rsidRPr="00631209">
        <w:rPr>
          <w:rFonts w:ascii="Times New Roman" w:hAnsi="Times New Roman"/>
        </w:rPr>
        <w:t>calibrat</w:t>
      </w:r>
      <w:r w:rsidR="00EA54B5" w:rsidRPr="00631209">
        <w:rPr>
          <w:rFonts w:ascii="Times New Roman" w:hAnsi="Times New Roman"/>
        </w:rPr>
        <w:t>e</w:t>
      </w:r>
      <w:r w:rsidR="006C0DB1" w:rsidRPr="00631209">
        <w:rPr>
          <w:rFonts w:ascii="Times New Roman" w:hAnsi="Times New Roman"/>
        </w:rPr>
        <w:t xml:space="preserve"> the EOG signal (e.g., Gonzalez et al., 2017</w:t>
      </w:r>
      <w:r w:rsidR="00C00464" w:rsidRPr="00631209">
        <w:rPr>
          <w:rFonts w:ascii="Times New Roman" w:hAnsi="Times New Roman"/>
        </w:rPr>
        <w:t>b</w:t>
      </w:r>
      <w:r w:rsidR="006C0DB1" w:rsidRPr="00631209">
        <w:rPr>
          <w:rFonts w:ascii="Times New Roman" w:hAnsi="Times New Roman"/>
        </w:rPr>
        <w:t>) to achieve a better voltage-to-visual angle mapping.</w:t>
      </w:r>
    </w:p>
    <w:p w:rsidR="00F37499" w:rsidRPr="00631209" w:rsidRDefault="00CB487B">
      <w:pPr>
        <w:widowControl w:val="0"/>
        <w:spacing w:after="0" w:line="480" w:lineRule="auto"/>
        <w:ind w:firstLine="720"/>
        <w:rPr>
          <w:rFonts w:ascii="Times New Roman" w:hAnsi="Times New Roman"/>
        </w:rPr>
      </w:pPr>
      <w:r w:rsidRPr="00631209">
        <w:rPr>
          <w:rFonts w:ascii="Times New Roman" w:hAnsi="Times New Roman"/>
        </w:rPr>
        <w:t>Third</w:t>
      </w:r>
      <w:r w:rsidR="006C0DB1" w:rsidRPr="00631209">
        <w:rPr>
          <w:rFonts w:ascii="Times New Roman" w:hAnsi="Times New Roman"/>
        </w:rPr>
        <w:t xml:space="preserve">, </w:t>
      </w:r>
      <w:r w:rsidR="00B56DC7" w:rsidRPr="00631209">
        <w:rPr>
          <w:rFonts w:ascii="Times New Roman" w:hAnsi="Times New Roman"/>
        </w:rPr>
        <w:t xml:space="preserve">our </w:t>
      </w:r>
      <w:r w:rsidR="006C0DB1" w:rsidRPr="00631209">
        <w:rPr>
          <w:rFonts w:ascii="Times New Roman" w:hAnsi="Times New Roman"/>
        </w:rPr>
        <w:t xml:space="preserve">analyses could not </w:t>
      </w:r>
      <w:r w:rsidR="00B56DC7" w:rsidRPr="00631209">
        <w:rPr>
          <w:rFonts w:ascii="Times New Roman" w:hAnsi="Times New Roman"/>
        </w:rPr>
        <w:t>d</w:t>
      </w:r>
      <w:r w:rsidR="004E28D6" w:rsidRPr="00631209">
        <w:rPr>
          <w:rFonts w:ascii="Times New Roman" w:hAnsi="Times New Roman"/>
        </w:rPr>
        <w:t>etermine</w:t>
      </w:r>
      <w:r w:rsidR="00B56DC7" w:rsidRPr="00631209">
        <w:rPr>
          <w:rFonts w:ascii="Times New Roman" w:hAnsi="Times New Roman"/>
        </w:rPr>
        <w:t xml:space="preserve"> </w:t>
      </w:r>
      <w:r w:rsidR="006C0DB1" w:rsidRPr="00631209">
        <w:rPr>
          <w:rFonts w:ascii="Times New Roman" w:hAnsi="Times New Roman"/>
        </w:rPr>
        <w:t xml:space="preserve">whether the association between quiet eye and </w:t>
      </w:r>
      <w:r w:rsidR="006C0DB1" w:rsidRPr="00631209">
        <w:rPr>
          <w:rFonts w:ascii="Times New Roman" w:hAnsi="Times New Roman"/>
        </w:rPr>
        <w:lastRenderedPageBreak/>
        <w:t xml:space="preserve">activity in the visual regions of the brain </w:t>
      </w:r>
      <w:r w:rsidR="00B56DC7" w:rsidRPr="00631209">
        <w:rPr>
          <w:rFonts w:ascii="Times New Roman" w:hAnsi="Times New Roman"/>
        </w:rPr>
        <w:t>was</w:t>
      </w:r>
      <w:r w:rsidR="006C0DB1" w:rsidRPr="00631209">
        <w:rPr>
          <w:rFonts w:ascii="Times New Roman" w:hAnsi="Times New Roman"/>
        </w:rPr>
        <w:t xml:space="preserve"> due to fixation on </w:t>
      </w:r>
      <w:r w:rsidR="00C87953" w:rsidRPr="00631209">
        <w:rPr>
          <w:rFonts w:ascii="Times New Roman" w:hAnsi="Times New Roman"/>
        </w:rPr>
        <w:t xml:space="preserve">the critical </w:t>
      </w:r>
      <w:r w:rsidR="004E28D6" w:rsidRPr="00631209">
        <w:rPr>
          <w:rFonts w:ascii="Times New Roman" w:hAnsi="Times New Roman"/>
        </w:rPr>
        <w:t xml:space="preserve">focus </w:t>
      </w:r>
      <w:r w:rsidR="00C87953" w:rsidRPr="00631209">
        <w:rPr>
          <w:rFonts w:ascii="Times New Roman" w:hAnsi="Times New Roman"/>
        </w:rPr>
        <w:t>location (i.e., the ball</w:t>
      </w:r>
      <w:r w:rsidR="004E28D6" w:rsidRPr="00631209">
        <w:rPr>
          <w:rFonts w:ascii="Times New Roman" w:hAnsi="Times New Roman"/>
        </w:rPr>
        <w:t>)</w:t>
      </w:r>
      <w:r w:rsidR="006C0DB1" w:rsidRPr="00631209">
        <w:rPr>
          <w:rFonts w:ascii="Times New Roman" w:hAnsi="Times New Roman"/>
        </w:rPr>
        <w:t xml:space="preserve"> or just a general ocular quiescence. To answer this question</w:t>
      </w:r>
      <w:r w:rsidR="00972FFF" w:rsidRPr="00631209">
        <w:rPr>
          <w:rFonts w:ascii="Times New Roman" w:hAnsi="Times New Roman"/>
        </w:rPr>
        <w:t>,</w:t>
      </w:r>
      <w:r w:rsidR="006C0DB1" w:rsidRPr="00631209">
        <w:rPr>
          <w:rFonts w:ascii="Times New Roman" w:hAnsi="Times New Roman"/>
        </w:rPr>
        <w:t xml:space="preserve"> future research should examine occipital alpha while individuals are instructed to fixate the critical </w:t>
      </w:r>
      <w:r w:rsidR="00C87953" w:rsidRPr="00631209">
        <w:rPr>
          <w:rFonts w:ascii="Times New Roman" w:hAnsi="Times New Roman"/>
        </w:rPr>
        <w:t xml:space="preserve">focus location </w:t>
      </w:r>
      <w:r w:rsidR="006C0DB1" w:rsidRPr="00631209">
        <w:rPr>
          <w:rFonts w:ascii="Times New Roman" w:hAnsi="Times New Roman"/>
        </w:rPr>
        <w:t>or an irrelevant spot near</w:t>
      </w:r>
      <w:r w:rsidR="00972FFF" w:rsidRPr="00631209">
        <w:rPr>
          <w:rFonts w:ascii="Times New Roman" w:hAnsi="Times New Roman"/>
        </w:rPr>
        <w:t>by</w:t>
      </w:r>
      <w:r w:rsidR="006C0DB1" w:rsidRPr="00631209">
        <w:rPr>
          <w:rFonts w:ascii="Times New Roman" w:hAnsi="Times New Roman"/>
        </w:rPr>
        <w:t xml:space="preserve"> </w:t>
      </w:r>
      <w:r w:rsidR="00C87953" w:rsidRPr="00631209">
        <w:rPr>
          <w:rFonts w:ascii="Times New Roman" w:hAnsi="Times New Roman"/>
        </w:rPr>
        <w:t xml:space="preserve">this location </w:t>
      </w:r>
      <w:r w:rsidR="00407EC8" w:rsidRPr="00631209">
        <w:rPr>
          <w:rFonts w:ascii="Times New Roman" w:hAnsi="Times New Roman"/>
        </w:rPr>
        <w:t xml:space="preserve">(cf. </w:t>
      </w:r>
      <w:r w:rsidR="00F26CC9" w:rsidRPr="00631209">
        <w:rPr>
          <w:rFonts w:ascii="Times New Roman" w:hAnsi="Times New Roman"/>
        </w:rPr>
        <w:t xml:space="preserve">Lee, 2015; </w:t>
      </w:r>
      <w:r w:rsidR="00407EC8" w:rsidRPr="00631209">
        <w:rPr>
          <w:rFonts w:ascii="Times New Roman" w:hAnsi="Times New Roman"/>
        </w:rPr>
        <w:t>Williams, 2016)</w:t>
      </w:r>
      <w:r w:rsidR="006C0DB1" w:rsidRPr="00631209">
        <w:rPr>
          <w:rFonts w:ascii="Times New Roman" w:hAnsi="Times New Roman"/>
        </w:rPr>
        <w:t>.</w:t>
      </w:r>
      <w:r w:rsidR="00407EC8" w:rsidRPr="00631209">
        <w:rPr>
          <w:rFonts w:ascii="Times New Roman" w:hAnsi="Times New Roman"/>
        </w:rPr>
        <w:t xml:space="preserve"> </w:t>
      </w:r>
      <w:r w:rsidR="00435A1E" w:rsidRPr="00631209">
        <w:rPr>
          <w:rFonts w:ascii="Times New Roman" w:hAnsi="Times New Roman"/>
        </w:rPr>
        <w:t>Connected to this point,</w:t>
      </w:r>
      <w:r w:rsidR="008C3123" w:rsidRPr="00631209">
        <w:rPr>
          <w:rFonts w:ascii="Times New Roman" w:hAnsi="Times New Roman"/>
        </w:rPr>
        <w:t xml:space="preserve"> future research should consider recording the EEG from a larger set of electrodes to </w:t>
      </w:r>
      <w:r w:rsidR="00B7549A" w:rsidRPr="00631209">
        <w:rPr>
          <w:rFonts w:ascii="Times New Roman" w:hAnsi="Times New Roman"/>
        </w:rPr>
        <w:t xml:space="preserve">distinguish </w:t>
      </w:r>
      <w:r w:rsidR="008C3123" w:rsidRPr="00631209">
        <w:rPr>
          <w:rFonts w:ascii="Times New Roman" w:hAnsi="Times New Roman"/>
        </w:rPr>
        <w:t xml:space="preserve">activity </w:t>
      </w:r>
      <w:r w:rsidR="005B5E9A" w:rsidRPr="00631209">
        <w:rPr>
          <w:rFonts w:ascii="Times New Roman" w:hAnsi="Times New Roman"/>
        </w:rPr>
        <w:t xml:space="preserve">from </w:t>
      </w:r>
      <w:r w:rsidR="008C3123" w:rsidRPr="00631209">
        <w:rPr>
          <w:rFonts w:ascii="Times New Roman" w:hAnsi="Times New Roman"/>
        </w:rPr>
        <w:t xml:space="preserve">primary </w:t>
      </w:r>
      <w:r w:rsidR="00E05D16" w:rsidRPr="00631209">
        <w:rPr>
          <w:rFonts w:ascii="Times New Roman" w:hAnsi="Times New Roman"/>
        </w:rPr>
        <w:t xml:space="preserve">versus </w:t>
      </w:r>
      <w:r w:rsidR="008C3123" w:rsidRPr="00631209">
        <w:rPr>
          <w:rFonts w:ascii="Times New Roman" w:hAnsi="Times New Roman"/>
        </w:rPr>
        <w:t xml:space="preserve">secondary visual regions of the brain. This point </w:t>
      </w:r>
      <w:r w:rsidR="00EA54B5" w:rsidRPr="00631209">
        <w:rPr>
          <w:rFonts w:ascii="Times New Roman" w:hAnsi="Times New Roman"/>
        </w:rPr>
        <w:t>stems from</w:t>
      </w:r>
      <w:r w:rsidR="008C3123" w:rsidRPr="00631209">
        <w:rPr>
          <w:rFonts w:ascii="Times New Roman" w:hAnsi="Times New Roman"/>
        </w:rPr>
        <w:t xml:space="preserve"> an alternative interpretation of our findings</w:t>
      </w:r>
      <w:r w:rsidR="005B5E9A" w:rsidRPr="00631209">
        <w:rPr>
          <w:rFonts w:ascii="Times New Roman" w:hAnsi="Times New Roman"/>
        </w:rPr>
        <w:t>:</w:t>
      </w:r>
      <w:r w:rsidR="008C3123" w:rsidRPr="00631209">
        <w:rPr>
          <w:rFonts w:ascii="Times New Roman" w:hAnsi="Times New Roman"/>
        </w:rPr>
        <w:t xml:space="preserve"> </w:t>
      </w:r>
      <w:r w:rsidR="00BC542F" w:rsidRPr="00631209">
        <w:rPr>
          <w:rFonts w:ascii="Times New Roman" w:hAnsi="Times New Roman"/>
        </w:rPr>
        <w:t xml:space="preserve">the </w:t>
      </w:r>
      <w:r w:rsidR="00E167BD" w:rsidRPr="00631209">
        <w:rPr>
          <w:rFonts w:ascii="Times New Roman" w:hAnsi="Times New Roman"/>
        </w:rPr>
        <w:t xml:space="preserve">increase in </w:t>
      </w:r>
      <w:r w:rsidR="00BC542F" w:rsidRPr="00631209">
        <w:rPr>
          <w:rFonts w:ascii="Times New Roman" w:hAnsi="Times New Roman"/>
        </w:rPr>
        <w:t xml:space="preserve">occipital alpha </w:t>
      </w:r>
      <w:r w:rsidR="00E167BD" w:rsidRPr="00631209">
        <w:rPr>
          <w:rFonts w:ascii="Times New Roman" w:hAnsi="Times New Roman"/>
        </w:rPr>
        <w:t xml:space="preserve">relative to </w:t>
      </w:r>
      <w:r w:rsidR="00BC542F" w:rsidRPr="00631209">
        <w:rPr>
          <w:rFonts w:ascii="Times New Roman" w:hAnsi="Times New Roman"/>
        </w:rPr>
        <w:t>restin</w:t>
      </w:r>
      <w:r w:rsidR="00772C08" w:rsidRPr="00631209">
        <w:rPr>
          <w:rFonts w:ascii="Times New Roman" w:hAnsi="Times New Roman"/>
        </w:rPr>
        <w:t xml:space="preserve">g </w:t>
      </w:r>
      <w:r w:rsidR="00BC542F" w:rsidRPr="00631209">
        <w:rPr>
          <w:rFonts w:ascii="Times New Roman" w:hAnsi="Times New Roman"/>
        </w:rPr>
        <w:t>baseline</w:t>
      </w:r>
      <w:r w:rsidR="00772C08" w:rsidRPr="00631209">
        <w:rPr>
          <w:rFonts w:ascii="Times New Roman" w:hAnsi="Times New Roman"/>
        </w:rPr>
        <w:t xml:space="preserve"> </w:t>
      </w:r>
      <w:r w:rsidR="00BC542F" w:rsidRPr="00631209">
        <w:rPr>
          <w:rFonts w:ascii="Times New Roman" w:hAnsi="Times New Roman"/>
        </w:rPr>
        <w:t>does not</w:t>
      </w:r>
      <w:r w:rsidR="00772C08" w:rsidRPr="00631209">
        <w:rPr>
          <w:rFonts w:ascii="Times New Roman" w:hAnsi="Times New Roman"/>
        </w:rPr>
        <w:t xml:space="preserve"> </w:t>
      </w:r>
      <w:r w:rsidR="00BC542F" w:rsidRPr="00631209">
        <w:rPr>
          <w:rFonts w:ascii="Times New Roman" w:hAnsi="Times New Roman"/>
        </w:rPr>
        <w:t xml:space="preserve">dismiss the visual hypothesis entirely. It is possible that this </w:t>
      </w:r>
      <w:r w:rsidR="00E167BD" w:rsidRPr="00631209">
        <w:rPr>
          <w:rFonts w:ascii="Times New Roman" w:hAnsi="Times New Roman"/>
        </w:rPr>
        <w:t>increase</w:t>
      </w:r>
      <w:r w:rsidR="00BC542F" w:rsidRPr="00631209">
        <w:rPr>
          <w:rFonts w:ascii="Times New Roman" w:hAnsi="Times New Roman"/>
        </w:rPr>
        <w:t xml:space="preserve"> reflects</w:t>
      </w:r>
      <w:r w:rsidR="008C3123" w:rsidRPr="00631209">
        <w:rPr>
          <w:rFonts w:ascii="Times New Roman" w:hAnsi="Times New Roman"/>
        </w:rPr>
        <w:t xml:space="preserve"> </w:t>
      </w:r>
      <w:r w:rsidR="00F26CC9" w:rsidRPr="00631209">
        <w:rPr>
          <w:rFonts w:ascii="Times New Roman" w:hAnsi="Times New Roman"/>
        </w:rPr>
        <w:t>diminished processing</w:t>
      </w:r>
      <w:r w:rsidR="0000229A" w:rsidRPr="00631209">
        <w:rPr>
          <w:rFonts w:ascii="Times New Roman" w:hAnsi="Times New Roman"/>
        </w:rPr>
        <w:t xml:space="preserve"> of task-irrelevant visual information, hence a sharpened </w:t>
      </w:r>
      <w:r w:rsidR="008C3123" w:rsidRPr="00631209">
        <w:rPr>
          <w:rFonts w:ascii="Times New Roman" w:hAnsi="Times New Roman"/>
        </w:rPr>
        <w:t xml:space="preserve">visual </w:t>
      </w:r>
      <w:r w:rsidR="0000229A" w:rsidRPr="00631209">
        <w:rPr>
          <w:rFonts w:ascii="Times New Roman" w:hAnsi="Times New Roman"/>
        </w:rPr>
        <w:t>focus on task-relevant visual information (i.e., the ball in golf putting).</w:t>
      </w:r>
      <w:r w:rsidR="008C3123" w:rsidRPr="00631209">
        <w:rPr>
          <w:rFonts w:ascii="Times New Roman" w:hAnsi="Times New Roman"/>
        </w:rPr>
        <w:t xml:space="preserve"> </w:t>
      </w:r>
    </w:p>
    <w:p w:rsidR="00230A0D" w:rsidRPr="00631209" w:rsidRDefault="00CB487B">
      <w:pPr>
        <w:widowControl w:val="0"/>
        <w:spacing w:after="0" w:line="480" w:lineRule="auto"/>
        <w:ind w:firstLine="720"/>
        <w:rPr>
          <w:rFonts w:ascii="Times New Roman" w:hAnsi="Times New Roman"/>
        </w:rPr>
      </w:pPr>
      <w:r w:rsidRPr="00631209">
        <w:rPr>
          <w:rFonts w:ascii="Times New Roman" w:hAnsi="Times New Roman"/>
        </w:rPr>
        <w:t>Fourth</w:t>
      </w:r>
      <w:r w:rsidR="006C0DB1" w:rsidRPr="00631209">
        <w:rPr>
          <w:rFonts w:ascii="Times New Roman" w:hAnsi="Times New Roman"/>
        </w:rPr>
        <w:t xml:space="preserve">, </w:t>
      </w:r>
      <w:r w:rsidR="00407EC8" w:rsidRPr="00631209">
        <w:rPr>
          <w:rFonts w:ascii="Times New Roman" w:hAnsi="Times New Roman"/>
        </w:rPr>
        <w:t xml:space="preserve">this study does not provide a comprehensive test of the </w:t>
      </w:r>
      <w:r w:rsidR="00D0720F" w:rsidRPr="00631209">
        <w:rPr>
          <w:rFonts w:ascii="Times New Roman" w:hAnsi="Times New Roman"/>
        </w:rPr>
        <w:t>postural-kinematic hypothesis</w:t>
      </w:r>
      <w:r w:rsidR="00407EC8" w:rsidRPr="00631209">
        <w:rPr>
          <w:rFonts w:ascii="Times New Roman" w:hAnsi="Times New Roman"/>
        </w:rPr>
        <w:t>.</w:t>
      </w:r>
      <w:r w:rsidR="006C0DB1" w:rsidRPr="00631209">
        <w:rPr>
          <w:rFonts w:ascii="Times New Roman" w:hAnsi="Times New Roman"/>
        </w:rPr>
        <w:t xml:space="preserve"> </w:t>
      </w:r>
      <w:r w:rsidR="00407EC8" w:rsidRPr="00631209">
        <w:rPr>
          <w:rFonts w:ascii="Times New Roman" w:hAnsi="Times New Roman"/>
        </w:rPr>
        <w:t>F</w:t>
      </w:r>
      <w:r w:rsidR="006C0DB1" w:rsidRPr="00631209">
        <w:rPr>
          <w:rFonts w:ascii="Times New Roman" w:hAnsi="Times New Roman"/>
        </w:rPr>
        <w:t xml:space="preserve">uture </w:t>
      </w:r>
      <w:r w:rsidR="00407EC8" w:rsidRPr="00631209">
        <w:rPr>
          <w:rFonts w:ascii="Times New Roman" w:hAnsi="Times New Roman"/>
        </w:rPr>
        <w:t xml:space="preserve">studies interested in this mechanism </w:t>
      </w:r>
      <w:r w:rsidR="006C0DB1" w:rsidRPr="00631209">
        <w:rPr>
          <w:rFonts w:ascii="Times New Roman" w:hAnsi="Times New Roman"/>
        </w:rPr>
        <w:t xml:space="preserve">should </w:t>
      </w:r>
      <w:r w:rsidR="00B56DC7" w:rsidRPr="00631209">
        <w:rPr>
          <w:rFonts w:ascii="Times New Roman" w:hAnsi="Times New Roman"/>
        </w:rPr>
        <w:t>assess</w:t>
      </w:r>
      <w:r w:rsidR="00407EC8" w:rsidRPr="00631209">
        <w:rPr>
          <w:rFonts w:ascii="Times New Roman" w:hAnsi="Times New Roman"/>
        </w:rPr>
        <w:t xml:space="preserve"> </w:t>
      </w:r>
      <w:r w:rsidR="006C0DB1" w:rsidRPr="00631209">
        <w:rPr>
          <w:rFonts w:ascii="Times New Roman" w:hAnsi="Times New Roman"/>
        </w:rPr>
        <w:t xml:space="preserve">movement smoothness </w:t>
      </w:r>
      <w:r w:rsidR="00435A1E" w:rsidRPr="00631209">
        <w:rPr>
          <w:rFonts w:ascii="Times New Roman" w:hAnsi="Times New Roman"/>
        </w:rPr>
        <w:t>and postural stability</w:t>
      </w:r>
      <w:r w:rsidR="0000229A" w:rsidRPr="00631209">
        <w:rPr>
          <w:rFonts w:ascii="Times New Roman" w:hAnsi="Times New Roman"/>
        </w:rPr>
        <w:t xml:space="preserve"> </w:t>
      </w:r>
      <w:r w:rsidR="006C0DB1" w:rsidRPr="00631209">
        <w:rPr>
          <w:rFonts w:ascii="Times New Roman" w:hAnsi="Times New Roman"/>
        </w:rPr>
        <w:t xml:space="preserve">by </w:t>
      </w:r>
      <w:r w:rsidR="00407EC8" w:rsidRPr="00631209">
        <w:rPr>
          <w:rFonts w:ascii="Times New Roman" w:hAnsi="Times New Roman"/>
        </w:rPr>
        <w:t>recording</w:t>
      </w:r>
      <w:r w:rsidR="00435A1E" w:rsidRPr="00631209">
        <w:rPr>
          <w:rFonts w:ascii="Times New Roman" w:hAnsi="Times New Roman"/>
        </w:rPr>
        <w:t>, respectively,</w:t>
      </w:r>
      <w:r w:rsidR="00407EC8" w:rsidRPr="00631209">
        <w:rPr>
          <w:rFonts w:ascii="Times New Roman" w:hAnsi="Times New Roman"/>
        </w:rPr>
        <w:t xml:space="preserve"> multi-axis movement acceleration (e.g., Cooke et al., 2014; Moore et al., 2012) </w:t>
      </w:r>
      <w:r w:rsidR="00435A1E" w:rsidRPr="00631209">
        <w:rPr>
          <w:rFonts w:ascii="Times New Roman" w:hAnsi="Times New Roman"/>
        </w:rPr>
        <w:t>and body sway (e.g., Hurrion, 2009)</w:t>
      </w:r>
      <w:r w:rsidR="0000229A" w:rsidRPr="00631209">
        <w:rPr>
          <w:rFonts w:ascii="Times New Roman" w:hAnsi="Times New Roman"/>
        </w:rPr>
        <w:t xml:space="preserve"> i</w:t>
      </w:r>
      <w:r w:rsidR="00435A1E" w:rsidRPr="00631209">
        <w:rPr>
          <w:rFonts w:ascii="Times New Roman" w:hAnsi="Times New Roman"/>
        </w:rPr>
        <w:t>n</w:t>
      </w:r>
      <w:r w:rsidR="0000229A" w:rsidRPr="00631209">
        <w:rPr>
          <w:rFonts w:ascii="Times New Roman" w:hAnsi="Times New Roman"/>
        </w:rPr>
        <w:t xml:space="preserve"> relation </w:t>
      </w:r>
      <w:r w:rsidR="00EA54B5" w:rsidRPr="00631209">
        <w:rPr>
          <w:rFonts w:ascii="Times New Roman" w:hAnsi="Times New Roman"/>
        </w:rPr>
        <w:t>to</w:t>
      </w:r>
      <w:r w:rsidR="0000229A" w:rsidRPr="00631209">
        <w:rPr>
          <w:rFonts w:ascii="Times New Roman" w:hAnsi="Times New Roman"/>
        </w:rPr>
        <w:t xml:space="preserve"> </w:t>
      </w:r>
      <w:r w:rsidR="006C0DB1" w:rsidRPr="00631209">
        <w:rPr>
          <w:rFonts w:ascii="Times New Roman" w:hAnsi="Times New Roman"/>
        </w:rPr>
        <w:t>quiet eye duration</w:t>
      </w:r>
      <w:r w:rsidR="00407EC8" w:rsidRPr="00631209">
        <w:rPr>
          <w:rFonts w:ascii="Times New Roman" w:hAnsi="Times New Roman"/>
        </w:rPr>
        <w:t>.</w:t>
      </w:r>
    </w:p>
    <w:p w:rsidR="00543F85" w:rsidRPr="00631209" w:rsidRDefault="00435A1E" w:rsidP="00543F85">
      <w:pPr>
        <w:widowControl w:val="0"/>
        <w:spacing w:after="0" w:line="480" w:lineRule="auto"/>
        <w:ind w:firstLine="720"/>
        <w:rPr>
          <w:rFonts w:ascii="Times New Roman" w:hAnsi="Times New Roman"/>
        </w:rPr>
      </w:pPr>
      <w:r w:rsidRPr="00631209">
        <w:rPr>
          <w:rFonts w:ascii="Times New Roman" w:hAnsi="Times New Roman"/>
        </w:rPr>
        <w:t xml:space="preserve">Finally, </w:t>
      </w:r>
      <w:r w:rsidR="00543F85" w:rsidRPr="00631209">
        <w:rPr>
          <w:rFonts w:ascii="Times New Roman" w:hAnsi="Times New Roman"/>
        </w:rPr>
        <w:t xml:space="preserve">by focusing on the association between ocular activity and visual processing / movement kinematics, </w:t>
      </w:r>
      <w:r w:rsidR="00EA54B5" w:rsidRPr="00631209">
        <w:rPr>
          <w:rFonts w:ascii="Times New Roman" w:hAnsi="Times New Roman"/>
        </w:rPr>
        <w:t>our</w:t>
      </w:r>
      <w:r w:rsidRPr="00631209">
        <w:rPr>
          <w:rFonts w:ascii="Times New Roman" w:hAnsi="Times New Roman"/>
        </w:rPr>
        <w:t xml:space="preserve"> study tested </w:t>
      </w:r>
      <w:r w:rsidR="00C25F01" w:rsidRPr="00631209">
        <w:rPr>
          <w:rFonts w:ascii="Times New Roman" w:hAnsi="Times New Roman"/>
        </w:rPr>
        <w:t xml:space="preserve">only </w:t>
      </w:r>
      <w:r w:rsidR="00543F85" w:rsidRPr="00631209">
        <w:rPr>
          <w:rFonts w:ascii="Times New Roman" w:hAnsi="Times New Roman"/>
        </w:rPr>
        <w:t xml:space="preserve">one </w:t>
      </w:r>
      <w:r w:rsidR="00F26CC9" w:rsidRPr="00631209">
        <w:rPr>
          <w:rFonts w:ascii="Times New Roman" w:hAnsi="Times New Roman"/>
        </w:rPr>
        <w:t xml:space="preserve">path of the </w:t>
      </w:r>
      <w:r w:rsidR="00EA54B5" w:rsidRPr="00631209">
        <w:rPr>
          <w:rFonts w:ascii="Times New Roman" w:hAnsi="Times New Roman"/>
        </w:rPr>
        <w:t xml:space="preserve">triadic </w:t>
      </w:r>
      <w:r w:rsidR="00F26CC9" w:rsidRPr="00631209">
        <w:rPr>
          <w:rFonts w:ascii="Times New Roman" w:hAnsi="Times New Roman"/>
        </w:rPr>
        <w:t xml:space="preserve">model described </w:t>
      </w:r>
      <w:r w:rsidR="00543F85" w:rsidRPr="00631209">
        <w:rPr>
          <w:rFonts w:ascii="Times New Roman" w:hAnsi="Times New Roman"/>
        </w:rPr>
        <w:t xml:space="preserve">by the </w:t>
      </w:r>
      <w:r w:rsidRPr="00631209">
        <w:rPr>
          <w:rFonts w:ascii="Times New Roman" w:hAnsi="Times New Roman"/>
        </w:rPr>
        <w:t>visual and postural-kinematic hypothes</w:t>
      </w:r>
      <w:r w:rsidR="00543F85" w:rsidRPr="00631209">
        <w:rPr>
          <w:rFonts w:ascii="Times New Roman" w:hAnsi="Times New Roman"/>
        </w:rPr>
        <w:t>e</w:t>
      </w:r>
      <w:r w:rsidRPr="00631209">
        <w:rPr>
          <w:rFonts w:ascii="Times New Roman" w:hAnsi="Times New Roman"/>
        </w:rPr>
        <w:t>s</w:t>
      </w:r>
      <w:r w:rsidR="00671ECE" w:rsidRPr="00631209">
        <w:rPr>
          <w:rFonts w:ascii="Times New Roman" w:hAnsi="Times New Roman"/>
        </w:rPr>
        <w:t>:</w:t>
      </w:r>
      <w:r w:rsidR="00543F85" w:rsidRPr="00631209">
        <w:rPr>
          <w:rFonts w:ascii="Times New Roman" w:hAnsi="Times New Roman"/>
        </w:rPr>
        <w:t xml:space="preserve"> </w:t>
      </w:r>
      <w:r w:rsidR="00671ECE" w:rsidRPr="00631209">
        <w:rPr>
          <w:rFonts w:ascii="Times New Roman" w:hAnsi="Times New Roman"/>
        </w:rPr>
        <w:t>w</w:t>
      </w:r>
      <w:r w:rsidR="00543F85" w:rsidRPr="00631209">
        <w:rPr>
          <w:rFonts w:ascii="Times New Roman" w:hAnsi="Times New Roman"/>
        </w:rPr>
        <w:t xml:space="preserve">e did not examine the role of visual processing </w:t>
      </w:r>
      <w:r w:rsidR="00F26CC9" w:rsidRPr="00631209">
        <w:rPr>
          <w:rFonts w:ascii="Times New Roman" w:hAnsi="Times New Roman"/>
        </w:rPr>
        <w:t>or</w:t>
      </w:r>
      <w:r w:rsidR="00543F85" w:rsidRPr="00631209">
        <w:rPr>
          <w:rFonts w:ascii="Times New Roman" w:hAnsi="Times New Roman"/>
        </w:rPr>
        <w:t xml:space="preserve"> movement kinematics </w:t>
      </w:r>
      <w:r w:rsidR="00EA54B5" w:rsidRPr="00631209">
        <w:rPr>
          <w:rFonts w:ascii="Times New Roman" w:hAnsi="Times New Roman"/>
        </w:rPr>
        <w:t>i</w:t>
      </w:r>
      <w:r w:rsidR="00543F85" w:rsidRPr="00631209">
        <w:rPr>
          <w:rFonts w:ascii="Times New Roman" w:hAnsi="Times New Roman"/>
        </w:rPr>
        <w:t xml:space="preserve">n the relation between quiet eye and performance. With the basic understanding accrued so far, future research is now </w:t>
      </w:r>
      <w:r w:rsidR="00D12EBF" w:rsidRPr="00631209">
        <w:rPr>
          <w:rFonts w:ascii="Times New Roman" w:hAnsi="Times New Roman"/>
        </w:rPr>
        <w:t>well-</w:t>
      </w:r>
      <w:r w:rsidR="00543F85" w:rsidRPr="00631209">
        <w:rPr>
          <w:rFonts w:ascii="Times New Roman" w:hAnsi="Times New Roman"/>
        </w:rPr>
        <w:t xml:space="preserve">equipped to </w:t>
      </w:r>
      <w:r w:rsidR="003678B4" w:rsidRPr="00631209">
        <w:rPr>
          <w:rFonts w:ascii="Times New Roman" w:hAnsi="Times New Roman"/>
        </w:rPr>
        <w:t xml:space="preserve">address causality in the </w:t>
      </w:r>
      <w:r w:rsidR="00543F85" w:rsidRPr="00631209">
        <w:rPr>
          <w:rFonts w:ascii="Times New Roman" w:hAnsi="Times New Roman"/>
        </w:rPr>
        <w:t xml:space="preserve">proposed mechanisms by </w:t>
      </w:r>
      <w:r w:rsidR="003678B4" w:rsidRPr="00631209">
        <w:rPr>
          <w:rFonts w:ascii="Times New Roman" w:hAnsi="Times New Roman"/>
        </w:rPr>
        <w:t>employing</w:t>
      </w:r>
      <w:r w:rsidR="00543F85" w:rsidRPr="00631209">
        <w:rPr>
          <w:rFonts w:ascii="Times New Roman" w:hAnsi="Times New Roman"/>
        </w:rPr>
        <w:t xml:space="preserve"> experimental manipulations</w:t>
      </w:r>
      <w:r w:rsidR="006031C7" w:rsidRPr="00631209">
        <w:rPr>
          <w:rFonts w:ascii="Times New Roman" w:hAnsi="Times New Roman"/>
        </w:rPr>
        <w:t>, diverse samples, difficult tasks,</w:t>
      </w:r>
      <w:r w:rsidR="00543F85" w:rsidRPr="00631209">
        <w:rPr>
          <w:rFonts w:ascii="Times New Roman" w:hAnsi="Times New Roman"/>
        </w:rPr>
        <w:t xml:space="preserve"> and </w:t>
      </w:r>
      <w:r w:rsidR="00EA54B5" w:rsidRPr="00631209">
        <w:rPr>
          <w:rFonts w:ascii="Times New Roman" w:hAnsi="Times New Roman"/>
        </w:rPr>
        <w:t>process</w:t>
      </w:r>
      <w:r w:rsidR="00543F85" w:rsidRPr="00631209">
        <w:rPr>
          <w:rFonts w:ascii="Times New Roman" w:hAnsi="Times New Roman"/>
        </w:rPr>
        <w:t xml:space="preserve"> analyses.</w:t>
      </w:r>
    </w:p>
    <w:bookmarkEnd w:id="33"/>
    <w:p w:rsidR="006C0DB1" w:rsidRPr="00631209" w:rsidRDefault="006C0DB1" w:rsidP="00864EDD">
      <w:pPr>
        <w:widowControl w:val="0"/>
        <w:spacing w:after="0" w:line="480" w:lineRule="auto"/>
        <w:jc w:val="center"/>
        <w:rPr>
          <w:rFonts w:ascii="Times New Roman" w:hAnsi="Times New Roman"/>
          <w:b/>
        </w:rPr>
      </w:pPr>
      <w:r w:rsidRPr="00631209">
        <w:rPr>
          <w:rFonts w:ascii="Times New Roman" w:hAnsi="Times New Roman"/>
          <w:b/>
        </w:rPr>
        <w:t>Conclusion</w:t>
      </w:r>
    </w:p>
    <w:p w:rsidR="006C0DB1" w:rsidRPr="00631209" w:rsidRDefault="00B56DC7" w:rsidP="005A2721">
      <w:pPr>
        <w:widowControl w:val="0"/>
        <w:spacing w:after="0" w:line="480" w:lineRule="auto"/>
        <w:ind w:firstLine="720"/>
        <w:rPr>
          <w:rFonts w:ascii="Times New Roman" w:hAnsi="Times New Roman"/>
          <w:b/>
          <w:lang w:val="en-US"/>
        </w:rPr>
      </w:pPr>
      <w:bookmarkStart w:id="34" w:name="_Hlk530574775"/>
      <w:r w:rsidRPr="00631209">
        <w:rPr>
          <w:rFonts w:ascii="Times New Roman" w:hAnsi="Times New Roman"/>
        </w:rPr>
        <w:t xml:space="preserve">Our </w:t>
      </w:r>
      <w:r w:rsidR="006C0DB1" w:rsidRPr="00631209">
        <w:rPr>
          <w:rFonts w:ascii="Times New Roman" w:hAnsi="Times New Roman"/>
        </w:rPr>
        <w:t xml:space="preserve">study demonstrates the utility of </w:t>
      </w:r>
      <w:r w:rsidR="00972FFF" w:rsidRPr="00631209">
        <w:rPr>
          <w:rFonts w:ascii="Times New Roman" w:hAnsi="Times New Roman"/>
        </w:rPr>
        <w:t xml:space="preserve">adopting </w:t>
      </w:r>
      <w:r w:rsidR="006C0DB1" w:rsidRPr="00631209">
        <w:rPr>
          <w:rFonts w:ascii="Times New Roman" w:hAnsi="Times New Roman"/>
        </w:rPr>
        <w:t xml:space="preserve">psychophysiological methods in quiet eye research. </w:t>
      </w:r>
      <w:bookmarkStart w:id="35" w:name="_Hlk529475153"/>
      <w:bookmarkStart w:id="36" w:name="_Hlk529475531"/>
      <w:r w:rsidR="006C0DB1" w:rsidRPr="00631209">
        <w:rPr>
          <w:rFonts w:ascii="Times New Roman" w:hAnsi="Times New Roman"/>
        </w:rPr>
        <w:t xml:space="preserve">We anticipate </w:t>
      </w:r>
      <w:r w:rsidR="00EF42AF" w:rsidRPr="00631209">
        <w:rPr>
          <w:rFonts w:ascii="Times New Roman" w:hAnsi="Times New Roman"/>
        </w:rPr>
        <w:t>valuable</w:t>
      </w:r>
      <w:r w:rsidR="006C0DB1" w:rsidRPr="00631209">
        <w:rPr>
          <w:rFonts w:ascii="Times New Roman" w:hAnsi="Times New Roman"/>
        </w:rPr>
        <w:t xml:space="preserve"> developments </w:t>
      </w:r>
      <w:bookmarkEnd w:id="35"/>
      <w:r w:rsidR="006C0DB1" w:rsidRPr="00631209">
        <w:rPr>
          <w:rFonts w:ascii="Times New Roman" w:hAnsi="Times New Roman"/>
        </w:rPr>
        <w:t xml:space="preserve">in the mechanistic understanding of this phenomenon as quiet eye researchers incorporate this methodology to study eye movements </w:t>
      </w:r>
      <w:r w:rsidRPr="00631209">
        <w:rPr>
          <w:rFonts w:ascii="Times New Roman" w:hAnsi="Times New Roman"/>
        </w:rPr>
        <w:t xml:space="preserve">together </w:t>
      </w:r>
      <w:r w:rsidR="006C0DB1" w:rsidRPr="00631209">
        <w:rPr>
          <w:rFonts w:ascii="Times New Roman" w:hAnsi="Times New Roman"/>
        </w:rPr>
        <w:t xml:space="preserve">with the activity of </w:t>
      </w:r>
      <w:r w:rsidR="00407EC8" w:rsidRPr="00631209">
        <w:rPr>
          <w:rFonts w:ascii="Times New Roman" w:hAnsi="Times New Roman"/>
        </w:rPr>
        <w:t>multiple other b</w:t>
      </w:r>
      <w:r w:rsidR="005D19E3" w:rsidRPr="00631209">
        <w:rPr>
          <w:rFonts w:ascii="Times New Roman" w:hAnsi="Times New Roman"/>
        </w:rPr>
        <w:t>iological</w:t>
      </w:r>
      <w:r w:rsidR="006C0DB1" w:rsidRPr="00631209">
        <w:rPr>
          <w:rFonts w:ascii="Times New Roman" w:hAnsi="Times New Roman"/>
        </w:rPr>
        <w:t xml:space="preserve"> systems. </w:t>
      </w:r>
      <w:bookmarkEnd w:id="36"/>
      <w:r w:rsidR="00407EC8" w:rsidRPr="00631209">
        <w:rPr>
          <w:rFonts w:ascii="Times New Roman" w:hAnsi="Times New Roman"/>
        </w:rPr>
        <w:t>Furthermore, t</w:t>
      </w:r>
      <w:r w:rsidR="006C0DB1" w:rsidRPr="00631209">
        <w:rPr>
          <w:rFonts w:ascii="Times New Roman" w:hAnsi="Times New Roman"/>
        </w:rPr>
        <w:t>he</w:t>
      </w:r>
      <w:r w:rsidR="00407EC8" w:rsidRPr="00631209">
        <w:rPr>
          <w:rFonts w:ascii="Times New Roman" w:hAnsi="Times New Roman"/>
        </w:rPr>
        <w:t xml:space="preserve"> use of EOG </w:t>
      </w:r>
      <w:r w:rsidR="006C0DB1" w:rsidRPr="00631209">
        <w:rPr>
          <w:rFonts w:ascii="Times New Roman" w:hAnsi="Times New Roman"/>
        </w:rPr>
        <w:t>opens new avenues for novel training programmes based on real-time eye quietness biofeedback.</w:t>
      </w:r>
      <w:r w:rsidR="00407EC8" w:rsidRPr="00631209">
        <w:rPr>
          <w:rFonts w:ascii="Times New Roman" w:hAnsi="Times New Roman"/>
        </w:rPr>
        <w:t xml:space="preserve"> </w:t>
      </w:r>
      <w:bookmarkStart w:id="37" w:name="_Hlk529475283"/>
      <w:r w:rsidR="005D19E3" w:rsidRPr="00631209">
        <w:rPr>
          <w:rFonts w:ascii="Times New Roman" w:hAnsi="Times New Roman"/>
        </w:rPr>
        <w:t>Our</w:t>
      </w:r>
      <w:r w:rsidR="006C0DB1" w:rsidRPr="00631209">
        <w:rPr>
          <w:rFonts w:ascii="Times New Roman" w:hAnsi="Times New Roman"/>
        </w:rPr>
        <w:t xml:space="preserve"> findings </w:t>
      </w:r>
      <w:r w:rsidR="00972FFF" w:rsidRPr="00631209">
        <w:rPr>
          <w:rFonts w:ascii="Times New Roman" w:hAnsi="Times New Roman"/>
        </w:rPr>
        <w:t xml:space="preserve">imply that the quiet eye may be indicative of a quiet body (cf. Obrist, Webb, &amp; Sutterer, 1969) and </w:t>
      </w:r>
      <w:r w:rsidR="00EF42AF" w:rsidRPr="00631209">
        <w:rPr>
          <w:rFonts w:ascii="Times New Roman" w:hAnsi="Times New Roman"/>
        </w:rPr>
        <w:t>question</w:t>
      </w:r>
      <w:r w:rsidR="00407EC8" w:rsidRPr="00631209">
        <w:rPr>
          <w:rFonts w:ascii="Times New Roman" w:hAnsi="Times New Roman"/>
        </w:rPr>
        <w:t xml:space="preserve"> the role played by visual </w:t>
      </w:r>
      <w:r w:rsidR="00EF42AF" w:rsidRPr="00631209">
        <w:rPr>
          <w:rFonts w:ascii="Times New Roman" w:hAnsi="Times New Roman"/>
        </w:rPr>
        <w:t>attention</w:t>
      </w:r>
      <w:r w:rsidR="00407EC8" w:rsidRPr="00631209">
        <w:rPr>
          <w:rFonts w:ascii="Times New Roman" w:hAnsi="Times New Roman"/>
        </w:rPr>
        <w:t xml:space="preserve"> </w:t>
      </w:r>
      <w:bookmarkEnd w:id="37"/>
      <w:r w:rsidR="00407EC8" w:rsidRPr="00631209">
        <w:rPr>
          <w:rFonts w:ascii="Times New Roman" w:hAnsi="Times New Roman"/>
        </w:rPr>
        <w:t>before and during movement execution in golf putting</w:t>
      </w:r>
      <w:r w:rsidR="00972FFF" w:rsidRPr="00631209">
        <w:rPr>
          <w:rFonts w:ascii="Times New Roman" w:hAnsi="Times New Roman"/>
        </w:rPr>
        <w:t xml:space="preserve">. </w:t>
      </w:r>
      <w:bookmarkStart w:id="38" w:name="_Hlk529475627"/>
      <w:r w:rsidR="00972FFF" w:rsidRPr="00631209">
        <w:rPr>
          <w:rFonts w:ascii="Times New Roman" w:hAnsi="Times New Roman"/>
        </w:rPr>
        <w:t>I</w:t>
      </w:r>
      <w:r w:rsidR="006C0DB1" w:rsidRPr="00631209">
        <w:rPr>
          <w:rFonts w:ascii="Times New Roman" w:hAnsi="Times New Roman"/>
        </w:rPr>
        <w:t xml:space="preserve">t is </w:t>
      </w:r>
      <w:r w:rsidR="005D19E3" w:rsidRPr="00631209">
        <w:rPr>
          <w:rFonts w:ascii="Times New Roman" w:hAnsi="Times New Roman"/>
        </w:rPr>
        <w:t xml:space="preserve">entirely </w:t>
      </w:r>
      <w:r w:rsidR="006C0DB1" w:rsidRPr="00631209">
        <w:rPr>
          <w:rFonts w:ascii="Times New Roman" w:hAnsi="Times New Roman"/>
        </w:rPr>
        <w:lastRenderedPageBreak/>
        <w:t xml:space="preserve">plausible that </w:t>
      </w:r>
      <w:r w:rsidR="008A4767" w:rsidRPr="00631209">
        <w:rPr>
          <w:rFonts w:ascii="Times New Roman" w:hAnsi="Times New Roman"/>
        </w:rPr>
        <w:t xml:space="preserve">attention to </w:t>
      </w:r>
      <w:r w:rsidR="006C0DB1" w:rsidRPr="00631209">
        <w:rPr>
          <w:rFonts w:ascii="Times New Roman" w:hAnsi="Times New Roman"/>
        </w:rPr>
        <w:t xml:space="preserve">visual </w:t>
      </w:r>
      <w:r w:rsidR="008A4767" w:rsidRPr="00631209">
        <w:rPr>
          <w:rFonts w:ascii="Times New Roman" w:hAnsi="Times New Roman"/>
        </w:rPr>
        <w:t xml:space="preserve">information </w:t>
      </w:r>
      <w:r w:rsidR="006C0DB1" w:rsidRPr="00631209">
        <w:rPr>
          <w:rFonts w:ascii="Times New Roman" w:hAnsi="Times New Roman"/>
        </w:rPr>
        <w:t xml:space="preserve">plays an important role at an earlier stage of movement planning </w:t>
      </w:r>
      <w:r w:rsidR="00407EC8" w:rsidRPr="00631209">
        <w:rPr>
          <w:rFonts w:ascii="Times New Roman" w:hAnsi="Times New Roman"/>
        </w:rPr>
        <w:t xml:space="preserve">– the so-called “green reading” in golf – </w:t>
      </w:r>
      <w:r w:rsidR="006C0DB1" w:rsidRPr="00631209">
        <w:rPr>
          <w:rFonts w:ascii="Times New Roman" w:hAnsi="Times New Roman"/>
        </w:rPr>
        <w:t xml:space="preserve">where individuals make perceptual judgments on spatial features of the target scene </w:t>
      </w:r>
      <w:r w:rsidRPr="00631209">
        <w:rPr>
          <w:rFonts w:ascii="Times New Roman" w:hAnsi="Times New Roman"/>
        </w:rPr>
        <w:t xml:space="preserve">(e.g., distance, slope) </w:t>
      </w:r>
      <w:r w:rsidR="006C0DB1" w:rsidRPr="00631209">
        <w:rPr>
          <w:rFonts w:ascii="Times New Roman" w:hAnsi="Times New Roman"/>
        </w:rPr>
        <w:t>to calibrate movement parameters</w:t>
      </w:r>
      <w:r w:rsidRPr="00631209">
        <w:rPr>
          <w:rFonts w:ascii="Times New Roman" w:hAnsi="Times New Roman"/>
        </w:rPr>
        <w:t>,</w:t>
      </w:r>
      <w:r w:rsidR="006C0DB1" w:rsidRPr="00631209">
        <w:rPr>
          <w:rFonts w:ascii="Times New Roman" w:hAnsi="Times New Roman"/>
        </w:rPr>
        <w:t xml:space="preserve"> such as force and direction </w:t>
      </w:r>
      <w:bookmarkEnd w:id="38"/>
      <w:r w:rsidR="006C0DB1" w:rsidRPr="00631209">
        <w:rPr>
          <w:rFonts w:ascii="Times New Roman" w:hAnsi="Times New Roman"/>
        </w:rPr>
        <w:t xml:space="preserve">(Carey, Jackson, Fairweather, Causer, &amp; Williams, 2017). </w:t>
      </w:r>
      <w:r w:rsidRPr="00631209">
        <w:rPr>
          <w:rFonts w:ascii="Times New Roman" w:hAnsi="Times New Roman"/>
        </w:rPr>
        <w:t>It is likely that i</w:t>
      </w:r>
      <w:r w:rsidR="006C0DB1" w:rsidRPr="00631209">
        <w:rPr>
          <w:rFonts w:ascii="Times New Roman" w:hAnsi="Times New Roman"/>
        </w:rPr>
        <w:t xml:space="preserve">ndividuals internalize these parameters into an action plan and maintain it in working memory </w:t>
      </w:r>
      <w:r w:rsidR="005D19E3" w:rsidRPr="00631209">
        <w:rPr>
          <w:rFonts w:ascii="Times New Roman" w:hAnsi="Times New Roman"/>
        </w:rPr>
        <w:t xml:space="preserve">before and </w:t>
      </w:r>
      <w:r w:rsidR="006C0DB1" w:rsidRPr="00631209">
        <w:rPr>
          <w:rFonts w:ascii="Times New Roman" w:hAnsi="Times New Roman"/>
        </w:rPr>
        <w:t xml:space="preserve">during movement execution. </w:t>
      </w:r>
      <w:r w:rsidRPr="00631209">
        <w:rPr>
          <w:rFonts w:ascii="Times New Roman" w:hAnsi="Times New Roman"/>
        </w:rPr>
        <w:t>Obviously, t</w:t>
      </w:r>
      <w:r w:rsidR="006C0DB1" w:rsidRPr="00631209">
        <w:rPr>
          <w:rFonts w:ascii="Times New Roman" w:hAnsi="Times New Roman"/>
        </w:rPr>
        <w:t>hese ideas need to be addressed by future research.</w:t>
      </w:r>
      <w:r w:rsidRPr="00631209">
        <w:rPr>
          <w:rFonts w:ascii="Times New Roman" w:hAnsi="Times New Roman"/>
        </w:rPr>
        <w:t xml:space="preserve"> </w:t>
      </w:r>
      <w:r w:rsidR="00CA18DC" w:rsidRPr="00631209">
        <w:rPr>
          <w:rFonts w:ascii="Times New Roman" w:hAnsi="Times New Roman"/>
        </w:rPr>
        <w:t xml:space="preserve">Finally, </w:t>
      </w:r>
      <w:r w:rsidRPr="00631209">
        <w:rPr>
          <w:rFonts w:ascii="Times New Roman" w:hAnsi="Times New Roman"/>
        </w:rPr>
        <w:t xml:space="preserve">we foresee that </w:t>
      </w:r>
      <w:r w:rsidR="00CA18DC" w:rsidRPr="00631209">
        <w:rPr>
          <w:rFonts w:ascii="Times New Roman" w:hAnsi="Times New Roman"/>
        </w:rPr>
        <w:t xml:space="preserve">a </w:t>
      </w:r>
      <w:r w:rsidRPr="00631209">
        <w:rPr>
          <w:rFonts w:ascii="Times New Roman" w:hAnsi="Times New Roman"/>
        </w:rPr>
        <w:t>multi-method approach</w:t>
      </w:r>
      <w:r w:rsidR="00CA18DC" w:rsidRPr="00631209">
        <w:rPr>
          <w:rFonts w:ascii="Times New Roman" w:hAnsi="Times New Roman"/>
        </w:rPr>
        <w:t>, such as the one</w:t>
      </w:r>
      <w:r w:rsidRPr="00631209">
        <w:rPr>
          <w:rFonts w:ascii="Times New Roman" w:hAnsi="Times New Roman"/>
        </w:rPr>
        <w:t xml:space="preserve"> that we advocate</w:t>
      </w:r>
      <w:r w:rsidR="00CA18DC" w:rsidRPr="00631209">
        <w:rPr>
          <w:rFonts w:ascii="Times New Roman" w:hAnsi="Times New Roman"/>
        </w:rPr>
        <w:t>,</w:t>
      </w:r>
      <w:r w:rsidRPr="00631209">
        <w:rPr>
          <w:rFonts w:ascii="Times New Roman" w:hAnsi="Times New Roman"/>
        </w:rPr>
        <w:t xml:space="preserve"> will allow research teams to confirm the mechanism(s) underlying the quiet eye phenomenon </w:t>
      </w:r>
      <w:r w:rsidR="00F425FF" w:rsidRPr="00631209">
        <w:rPr>
          <w:rFonts w:ascii="Times New Roman" w:hAnsi="Times New Roman"/>
        </w:rPr>
        <w:t xml:space="preserve">as we approach the </w:t>
      </w:r>
      <w:r w:rsidR="00CA18DC" w:rsidRPr="00631209">
        <w:rPr>
          <w:rFonts w:ascii="Times New Roman" w:hAnsi="Times New Roman"/>
        </w:rPr>
        <w:t>end of the third</w:t>
      </w:r>
      <w:r w:rsidR="00F425FF" w:rsidRPr="00631209">
        <w:rPr>
          <w:rFonts w:ascii="Times New Roman" w:hAnsi="Times New Roman"/>
        </w:rPr>
        <w:t xml:space="preserve"> decade since its dis</w:t>
      </w:r>
      <w:r w:rsidRPr="00631209">
        <w:rPr>
          <w:rFonts w:ascii="Times New Roman" w:hAnsi="Times New Roman"/>
        </w:rPr>
        <w:t>cover</w:t>
      </w:r>
      <w:r w:rsidR="00F425FF" w:rsidRPr="00631209">
        <w:rPr>
          <w:rFonts w:ascii="Times New Roman" w:hAnsi="Times New Roman"/>
        </w:rPr>
        <w:t>y.</w:t>
      </w:r>
      <w:r w:rsidR="00DE12D9" w:rsidRPr="00631209">
        <w:rPr>
          <w:rFonts w:ascii="Times New Roman" w:hAnsi="Times New Roman"/>
        </w:rPr>
        <w:t xml:space="preserve"> </w:t>
      </w:r>
      <w:bookmarkEnd w:id="34"/>
      <w:r w:rsidR="009A32AA" w:rsidRPr="00631209">
        <w:rPr>
          <w:rFonts w:ascii="Times New Roman" w:hAnsi="Times New Roman"/>
          <w:b/>
        </w:rPr>
        <w:br w:type="page"/>
      </w:r>
      <w:r w:rsidR="006C0DB1" w:rsidRPr="00631209">
        <w:rPr>
          <w:rFonts w:ascii="Times New Roman" w:hAnsi="Times New Roman"/>
          <w:b/>
          <w:lang w:val="en-US"/>
        </w:rPr>
        <w:lastRenderedPageBreak/>
        <w:t>References</w:t>
      </w:r>
    </w:p>
    <w:p w:rsidR="006C0DB1" w:rsidRPr="00631209" w:rsidRDefault="006C0DB1" w:rsidP="00864EDD">
      <w:pPr>
        <w:widowControl w:val="0"/>
        <w:spacing w:after="0" w:line="480" w:lineRule="auto"/>
        <w:ind w:left="720" w:hanging="720"/>
        <w:rPr>
          <w:rFonts w:ascii="Times New Roman" w:hAnsi="Times New Roman"/>
          <w:lang w:val="en-US"/>
        </w:rPr>
      </w:pPr>
      <w:r w:rsidRPr="00631209">
        <w:rPr>
          <w:rFonts w:ascii="Times New Roman" w:hAnsi="Times New Roman"/>
          <w:lang w:val="en-US"/>
        </w:rPr>
        <w:t xml:space="preserve">Acuña, O. V., Aqueveque, P., &amp; Pino, E. J. (2014, August). Eye-tracking capabilities of low-cost EOG system. In Engineering in Medicine and Biology Society (EMBC), 2014 36th Annual International Conference of the IEEE (pp. 610-613). IEEE. </w:t>
      </w:r>
      <w:hyperlink r:id="rId8" w:history="1">
        <w:r w:rsidRPr="00631209">
          <w:rPr>
            <w:rStyle w:val="Hyperlink"/>
            <w:rFonts w:ascii="Times New Roman" w:hAnsi="Times New Roman"/>
            <w:color w:val="auto"/>
            <w:lang w:val="en-US"/>
          </w:rPr>
          <w:t>https://doi.org/10.1109/EMBC.2014.6943665</w:t>
        </w:r>
      </w:hyperlink>
    </w:p>
    <w:p w:rsidR="006C0DB1" w:rsidRPr="00631209" w:rsidRDefault="006C0DB1" w:rsidP="00864EDD">
      <w:pPr>
        <w:widowControl w:val="0"/>
        <w:spacing w:after="0" w:line="480" w:lineRule="auto"/>
        <w:ind w:left="720" w:hanging="720"/>
        <w:rPr>
          <w:rFonts w:ascii="Times New Roman" w:hAnsi="Times New Roman"/>
          <w:lang w:val="en-US"/>
        </w:rPr>
      </w:pPr>
      <w:r w:rsidRPr="00631209">
        <w:rPr>
          <w:rFonts w:ascii="Times New Roman" w:hAnsi="Times New Roman"/>
          <w:lang w:val="en-US"/>
        </w:rPr>
        <w:t xml:space="preserve">Bulling, A., Ward, J. A., Gellersen, H., &amp; Troster, G. (2011). Eye movement analysis for activity recognition using electrooculography. </w:t>
      </w:r>
      <w:r w:rsidRPr="00631209">
        <w:rPr>
          <w:rFonts w:ascii="Times New Roman" w:hAnsi="Times New Roman"/>
          <w:i/>
          <w:lang w:val="en-US"/>
        </w:rPr>
        <w:t>IEEE transactions on pattern analysis and machine intelligence, 33</w:t>
      </w:r>
      <w:r w:rsidRPr="00631209">
        <w:rPr>
          <w:rFonts w:ascii="Times New Roman" w:hAnsi="Times New Roman"/>
          <w:lang w:val="en-US"/>
        </w:rPr>
        <w:t xml:space="preserve">(4), 741-753. </w:t>
      </w:r>
      <w:hyperlink r:id="rId9" w:history="1">
        <w:r w:rsidRPr="00631209">
          <w:rPr>
            <w:rStyle w:val="Hyperlink"/>
            <w:rFonts w:ascii="Times New Roman" w:hAnsi="Times New Roman"/>
            <w:color w:val="auto"/>
            <w:lang w:val="en-US"/>
          </w:rPr>
          <w:t>https://doi.org/10.1109/TPAMI.2010.86</w:t>
        </w:r>
      </w:hyperlink>
    </w:p>
    <w:p w:rsidR="00747E28" w:rsidRPr="00631209" w:rsidRDefault="00747E28" w:rsidP="00972FFF">
      <w:pPr>
        <w:widowControl w:val="0"/>
        <w:spacing w:after="0" w:line="480" w:lineRule="auto"/>
        <w:ind w:left="720" w:hanging="720"/>
        <w:rPr>
          <w:rFonts w:ascii="Times New Roman" w:hAnsi="Times New Roman"/>
          <w:lang w:val="en-US"/>
        </w:rPr>
      </w:pPr>
      <w:r w:rsidRPr="00631209">
        <w:rPr>
          <w:rFonts w:ascii="Times New Roman" w:hAnsi="Times New Roman"/>
          <w:lang w:val="en-US"/>
        </w:rPr>
        <w:t xml:space="preserve">Carey, L. M., Jackson, R. C., Fairweather, M. M., Causer, J., &amp; Williams, A. M. (2017). Perceptual-cognitive expertise in golf putting. </w:t>
      </w:r>
      <w:r w:rsidR="00972FFF" w:rsidRPr="00631209">
        <w:rPr>
          <w:rFonts w:ascii="Times New Roman" w:hAnsi="Times New Roman"/>
          <w:lang w:val="en-US"/>
        </w:rPr>
        <w:t xml:space="preserve">In M. Toms (Eds.), </w:t>
      </w:r>
      <w:r w:rsidR="00972FFF" w:rsidRPr="00631209">
        <w:rPr>
          <w:rFonts w:ascii="Times New Roman" w:hAnsi="Times New Roman"/>
          <w:i/>
          <w:lang w:val="en-US"/>
        </w:rPr>
        <w:t>Routledge International Handbook of Golf Science</w:t>
      </w:r>
      <w:r w:rsidR="00972FFF" w:rsidRPr="00631209">
        <w:rPr>
          <w:rFonts w:ascii="Times New Roman" w:hAnsi="Times New Roman"/>
          <w:lang w:val="en-US"/>
        </w:rPr>
        <w:t xml:space="preserve"> (pp. 173–182). </w:t>
      </w:r>
    </w:p>
    <w:p w:rsidR="006C0DB1" w:rsidRPr="00631209" w:rsidRDefault="006C0DB1" w:rsidP="00864EDD">
      <w:pPr>
        <w:widowControl w:val="0"/>
        <w:spacing w:after="0" w:line="480" w:lineRule="auto"/>
        <w:ind w:left="720" w:hanging="720"/>
        <w:rPr>
          <w:rFonts w:ascii="Times New Roman" w:hAnsi="Times New Roman"/>
          <w:lang w:val="en-US"/>
        </w:rPr>
      </w:pPr>
      <w:r w:rsidRPr="00631209">
        <w:rPr>
          <w:rFonts w:ascii="Times New Roman" w:hAnsi="Times New Roman"/>
          <w:lang w:val="en-US"/>
        </w:rPr>
        <w:t xml:space="preserve">Causer, J. (2016). The future of quiet eye research—Comment on Vickers. </w:t>
      </w:r>
      <w:r w:rsidRPr="00631209">
        <w:rPr>
          <w:rFonts w:ascii="Times New Roman" w:hAnsi="Times New Roman"/>
          <w:i/>
          <w:lang w:val="en-US"/>
        </w:rPr>
        <w:t>Current Issues in Sport Science, 1</w:t>
      </w:r>
      <w:r w:rsidRPr="00631209">
        <w:rPr>
          <w:rFonts w:ascii="Times New Roman" w:hAnsi="Times New Roman"/>
          <w:lang w:val="en-US"/>
        </w:rPr>
        <w:t xml:space="preserve">, 1–4. </w:t>
      </w:r>
      <w:hyperlink r:id="rId10" w:history="1">
        <w:r w:rsidRPr="00631209">
          <w:rPr>
            <w:rStyle w:val="Hyperlink"/>
            <w:rFonts w:ascii="Times New Roman" w:hAnsi="Times New Roman"/>
            <w:color w:val="auto"/>
            <w:lang w:val="en-US"/>
          </w:rPr>
          <w:t>https://doi.org/10.15203/CISS_2016.103</w:t>
        </w:r>
      </w:hyperlink>
    </w:p>
    <w:p w:rsidR="0089639E" w:rsidRPr="00631209" w:rsidRDefault="0089639E" w:rsidP="00864EDD">
      <w:pPr>
        <w:widowControl w:val="0"/>
        <w:spacing w:after="0" w:line="480" w:lineRule="auto"/>
        <w:ind w:left="720" w:hanging="720"/>
        <w:rPr>
          <w:rFonts w:ascii="Times New Roman" w:hAnsi="Times New Roman"/>
          <w:lang w:val="en-US"/>
        </w:rPr>
      </w:pPr>
      <w:r w:rsidRPr="00631209">
        <w:rPr>
          <w:rFonts w:ascii="Times New Roman" w:hAnsi="Times New Roman"/>
          <w:lang w:val="en-US"/>
        </w:rPr>
        <w:t xml:space="preserve">Causer, J., Hayes, S. J., Hooper, J. M., &amp; Bennett, S. J. (2017). Quiet eye facilitates sensorimotor preprograming and online control of precision aiming in golf putting. </w:t>
      </w:r>
      <w:r w:rsidRPr="00631209">
        <w:rPr>
          <w:rFonts w:ascii="Times New Roman" w:hAnsi="Times New Roman"/>
          <w:i/>
          <w:lang w:val="en-US"/>
        </w:rPr>
        <w:t>Cognitive processing, 18</w:t>
      </w:r>
      <w:r w:rsidRPr="00631209">
        <w:rPr>
          <w:rFonts w:ascii="Times New Roman" w:hAnsi="Times New Roman"/>
          <w:lang w:val="en-US"/>
        </w:rPr>
        <w:t>(1), 47-54.</w:t>
      </w:r>
      <w:r w:rsidR="00864EDD" w:rsidRPr="00631209">
        <w:rPr>
          <w:rFonts w:ascii="Times New Roman" w:hAnsi="Times New Roman"/>
          <w:lang w:val="en-US"/>
        </w:rPr>
        <w:t xml:space="preserve"> </w:t>
      </w:r>
      <w:hyperlink r:id="rId11" w:history="1">
        <w:r w:rsidR="00864EDD" w:rsidRPr="00631209">
          <w:rPr>
            <w:rStyle w:val="Hyperlink"/>
            <w:rFonts w:ascii="Times New Roman" w:hAnsi="Times New Roman"/>
            <w:color w:val="auto"/>
            <w:lang w:val="en-US"/>
          </w:rPr>
          <w:t>http://doi.org/10.1007/s10339-016-0783-4</w:t>
        </w:r>
      </w:hyperlink>
    </w:p>
    <w:p w:rsidR="006C0DB1" w:rsidRPr="00631209" w:rsidRDefault="006C0DB1" w:rsidP="00864EDD">
      <w:pPr>
        <w:widowControl w:val="0"/>
        <w:spacing w:after="0" w:line="480" w:lineRule="auto"/>
        <w:ind w:left="720" w:hanging="720"/>
        <w:rPr>
          <w:rStyle w:val="Hyperlink"/>
          <w:rFonts w:ascii="Times New Roman" w:hAnsi="Times New Roman"/>
          <w:color w:val="auto"/>
          <w:lang w:val="en-US"/>
        </w:rPr>
      </w:pPr>
      <w:r w:rsidRPr="00631209">
        <w:rPr>
          <w:rFonts w:ascii="Times New Roman" w:hAnsi="Times New Roman"/>
          <w:lang w:val="en-US"/>
        </w:rPr>
        <w:t xml:space="preserve">Cohen, J. (1992). A power primer. </w:t>
      </w:r>
      <w:r w:rsidRPr="00631209">
        <w:rPr>
          <w:rFonts w:ascii="Times New Roman" w:hAnsi="Times New Roman"/>
          <w:i/>
          <w:lang w:val="en-US"/>
        </w:rPr>
        <w:t>Psychological Bulletin, 112</w:t>
      </w:r>
      <w:r w:rsidRPr="00631209">
        <w:rPr>
          <w:rFonts w:ascii="Times New Roman" w:hAnsi="Times New Roman"/>
          <w:lang w:val="en-US"/>
        </w:rPr>
        <w:t xml:space="preserve">, 155–159. </w:t>
      </w:r>
      <w:hyperlink r:id="rId12" w:history="1">
        <w:r w:rsidRPr="00631209">
          <w:rPr>
            <w:rStyle w:val="Hyperlink"/>
            <w:rFonts w:ascii="Times New Roman" w:hAnsi="Times New Roman"/>
            <w:color w:val="auto"/>
            <w:lang w:val="en-US"/>
          </w:rPr>
          <w:t>http://dx.doi.org/10.1037/0033-2909.112.1.155</w:t>
        </w:r>
      </w:hyperlink>
    </w:p>
    <w:p w:rsidR="00DE12D9" w:rsidRPr="00631209" w:rsidRDefault="00DE12D9" w:rsidP="00864EDD">
      <w:pPr>
        <w:widowControl w:val="0"/>
        <w:spacing w:after="0" w:line="480" w:lineRule="auto"/>
        <w:ind w:left="720" w:hanging="720"/>
        <w:rPr>
          <w:rFonts w:ascii="Times New Roman" w:hAnsi="Times New Roman"/>
          <w:lang w:val="en-US"/>
        </w:rPr>
      </w:pPr>
      <w:r w:rsidRPr="00631209">
        <w:rPr>
          <w:rFonts w:ascii="Times New Roman" w:hAnsi="Times New Roman"/>
          <w:lang w:val="en-US"/>
        </w:rPr>
        <w:t xml:space="preserve">Cohen, J., Cohen, P., West, S. G., &amp; Aiken, L. S. (2003). </w:t>
      </w:r>
      <w:r w:rsidRPr="00631209">
        <w:rPr>
          <w:rFonts w:ascii="Times New Roman" w:hAnsi="Times New Roman"/>
          <w:i/>
          <w:lang w:val="en-US"/>
        </w:rPr>
        <w:t>Applied multiple regression/correlation analysis for the behavioral sciences</w:t>
      </w:r>
      <w:r w:rsidRPr="00631209">
        <w:rPr>
          <w:rFonts w:ascii="Times New Roman" w:hAnsi="Times New Roman"/>
          <w:lang w:val="en-US"/>
        </w:rPr>
        <w:t xml:space="preserve"> (3rd Ed). NJ: Lawrence Erlbaum Associate.</w:t>
      </w:r>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Cooke, A. (2013). Readying the head and steadying the heart: A review of cortical and cardiac studies of preparation for action in sport. </w:t>
      </w:r>
      <w:r w:rsidRPr="00631209">
        <w:rPr>
          <w:rFonts w:ascii="Times New Roman" w:hAnsi="Times New Roman"/>
          <w:i/>
        </w:rPr>
        <w:t>International Review of Sport and Exercise Psychology, 6</w:t>
      </w:r>
      <w:r w:rsidRPr="00631209">
        <w:rPr>
          <w:rFonts w:ascii="Times New Roman" w:hAnsi="Times New Roman"/>
        </w:rPr>
        <w:t xml:space="preserve">, 122–138. </w:t>
      </w:r>
      <w:hyperlink r:id="rId13" w:history="1">
        <w:r w:rsidRPr="00631209">
          <w:rPr>
            <w:rStyle w:val="Hyperlink"/>
            <w:rFonts w:ascii="Times New Roman" w:hAnsi="Times New Roman"/>
            <w:color w:val="auto"/>
          </w:rPr>
          <w:t>https://doi.org/10.1080/1750984X.2012.724438</w:t>
        </w:r>
      </w:hyperlink>
    </w:p>
    <w:p w:rsidR="00E01986" w:rsidRPr="00631209" w:rsidRDefault="00E01986" w:rsidP="00864EDD">
      <w:pPr>
        <w:widowControl w:val="0"/>
        <w:spacing w:after="0" w:line="480" w:lineRule="auto"/>
        <w:ind w:left="720" w:hanging="720"/>
        <w:rPr>
          <w:rStyle w:val="Hyperlink"/>
          <w:rFonts w:ascii="Times New Roman" w:hAnsi="Times New Roman"/>
          <w:color w:val="auto"/>
        </w:rPr>
      </w:pPr>
      <w:r w:rsidRPr="00631209">
        <w:rPr>
          <w:rFonts w:ascii="Times New Roman" w:hAnsi="Times New Roman"/>
        </w:rPr>
        <w:t xml:space="preserve">Cooke, A., Kavussanu, M., Gallicchio, G., Willoughby, A., McIntyre, D., &amp; Ring, C. (2014). Preparation for action: Psychophysiological activity preceding a motor skill as a function of expertise, performance outcome, and psychological pressure. </w:t>
      </w:r>
      <w:r w:rsidRPr="00631209">
        <w:rPr>
          <w:rFonts w:ascii="Times New Roman" w:hAnsi="Times New Roman"/>
          <w:i/>
        </w:rPr>
        <w:t>Psychophysiology, 51</w:t>
      </w:r>
      <w:r w:rsidRPr="00631209">
        <w:rPr>
          <w:rFonts w:ascii="Times New Roman" w:hAnsi="Times New Roman"/>
        </w:rPr>
        <w:t xml:space="preserve">(4), 374–384. </w:t>
      </w:r>
      <w:hyperlink r:id="rId14" w:history="1">
        <w:r w:rsidRPr="00631209">
          <w:rPr>
            <w:rStyle w:val="Hyperlink"/>
            <w:rFonts w:ascii="Times New Roman" w:hAnsi="Times New Roman"/>
            <w:color w:val="auto"/>
          </w:rPr>
          <w:t>https://doi.org/10.1111/psyp.12182</w:t>
        </w:r>
      </w:hyperlink>
    </w:p>
    <w:p w:rsidR="005B5E9A" w:rsidRPr="00631209" w:rsidRDefault="00435A1E" w:rsidP="00864EDD">
      <w:pPr>
        <w:widowControl w:val="0"/>
        <w:spacing w:after="0" w:line="480" w:lineRule="auto"/>
        <w:ind w:left="720" w:hanging="720"/>
        <w:rPr>
          <w:rFonts w:ascii="Times New Roman" w:hAnsi="Times New Roman"/>
        </w:rPr>
      </w:pPr>
      <w:r w:rsidRPr="00631209">
        <w:rPr>
          <w:rFonts w:ascii="Times New Roman" w:hAnsi="Times New Roman"/>
        </w:rPr>
        <w:t xml:space="preserve">Corbetta, M., &amp; Shulman, G. L. (2002). Control of goal-directed and stimulus-driven attention in the </w:t>
      </w:r>
      <w:r w:rsidRPr="00631209">
        <w:rPr>
          <w:rFonts w:ascii="Times New Roman" w:hAnsi="Times New Roman"/>
        </w:rPr>
        <w:lastRenderedPageBreak/>
        <w:t xml:space="preserve">brain. </w:t>
      </w:r>
      <w:r w:rsidRPr="00631209">
        <w:rPr>
          <w:rFonts w:ascii="Times New Roman" w:hAnsi="Times New Roman"/>
          <w:i/>
        </w:rPr>
        <w:t>Nature reviews neuroscience, 3</w:t>
      </w:r>
      <w:r w:rsidRPr="00631209">
        <w:rPr>
          <w:rFonts w:ascii="Times New Roman" w:hAnsi="Times New Roman"/>
        </w:rPr>
        <w:t>(3), 201.</w:t>
      </w:r>
      <w:r w:rsidR="005B5E9A" w:rsidRPr="00631209">
        <w:rPr>
          <w:rFonts w:ascii="Times New Roman" w:hAnsi="Times New Roman"/>
        </w:rPr>
        <w:t xml:space="preserve"> </w:t>
      </w:r>
      <w:hyperlink r:id="rId15" w:history="1">
        <w:r w:rsidR="00671ECE" w:rsidRPr="00631209">
          <w:rPr>
            <w:rStyle w:val="Hyperlink"/>
            <w:rFonts w:ascii="Times New Roman" w:hAnsi="Times New Roman"/>
            <w:color w:val="auto"/>
          </w:rPr>
          <w:t>https://doi.org/10.1038/nrn755</w:t>
        </w:r>
      </w:hyperlink>
    </w:p>
    <w:p w:rsidR="006C0DB1" w:rsidRPr="00631209" w:rsidRDefault="006C0DB1" w:rsidP="00864EDD">
      <w:pPr>
        <w:widowControl w:val="0"/>
        <w:spacing w:after="0" w:line="480" w:lineRule="auto"/>
        <w:ind w:left="720" w:hanging="720"/>
        <w:rPr>
          <w:rStyle w:val="Hyperlink"/>
          <w:rFonts w:ascii="Times New Roman" w:hAnsi="Times New Roman"/>
          <w:color w:val="auto"/>
        </w:rPr>
      </w:pPr>
      <w:r w:rsidRPr="00631209">
        <w:rPr>
          <w:rFonts w:ascii="Times New Roman" w:hAnsi="Times New Roman"/>
        </w:rPr>
        <w:t>Cousineau, D. (2005). Confidence intervals in within-subject designs: A simpler solution to Loftus and Masson’s method.</w:t>
      </w:r>
      <w:r w:rsidRPr="00631209">
        <w:rPr>
          <w:rFonts w:ascii="Times New Roman" w:hAnsi="Times New Roman"/>
          <w:i/>
        </w:rPr>
        <w:t xml:space="preserve"> Tutorials in Quantitative Methods for Psychology, 1</w:t>
      </w:r>
      <w:r w:rsidRPr="00631209">
        <w:rPr>
          <w:rFonts w:ascii="Times New Roman" w:hAnsi="Times New Roman"/>
        </w:rPr>
        <w:t xml:space="preserve">, 42–45. </w:t>
      </w:r>
      <w:hyperlink r:id="rId16" w:history="1">
        <w:r w:rsidRPr="00631209">
          <w:rPr>
            <w:rStyle w:val="Hyperlink"/>
            <w:rFonts w:ascii="Times New Roman" w:hAnsi="Times New Roman"/>
            <w:color w:val="auto"/>
          </w:rPr>
          <w:t>https://doi.org/10.20982/tqmp.01.1.p042</w:t>
        </w:r>
      </w:hyperlink>
    </w:p>
    <w:p w:rsidR="009E52DD" w:rsidRPr="00631209" w:rsidRDefault="00435A1E" w:rsidP="00864EDD">
      <w:pPr>
        <w:widowControl w:val="0"/>
        <w:spacing w:after="0" w:line="480" w:lineRule="auto"/>
        <w:ind w:left="720" w:hanging="720"/>
        <w:rPr>
          <w:rFonts w:ascii="Times New Roman" w:hAnsi="Times New Roman"/>
        </w:rPr>
      </w:pPr>
      <w:r w:rsidRPr="00631209">
        <w:rPr>
          <w:rFonts w:ascii="Times New Roman" w:hAnsi="Times New Roman"/>
        </w:rPr>
        <w:t xml:space="preserve">Delay, D., Nougier, V., Orliaguet, J., &amp; Coello, Y. (1997). Movement control in golf putting. </w:t>
      </w:r>
      <w:r w:rsidRPr="00631209">
        <w:rPr>
          <w:rFonts w:ascii="Times New Roman" w:hAnsi="Times New Roman"/>
          <w:i/>
        </w:rPr>
        <w:t>Human Movement Science, 16</w:t>
      </w:r>
      <w:r w:rsidRPr="00631209">
        <w:rPr>
          <w:rFonts w:ascii="Times New Roman" w:hAnsi="Times New Roman"/>
        </w:rPr>
        <w:t xml:space="preserve">, 597–619. </w:t>
      </w:r>
      <w:hyperlink r:id="rId17" w:history="1">
        <w:r w:rsidR="005F72C1" w:rsidRPr="00631209">
          <w:rPr>
            <w:rStyle w:val="Hyperlink"/>
            <w:rFonts w:ascii="Times New Roman" w:hAnsi="Times New Roman"/>
            <w:color w:val="auto"/>
          </w:rPr>
          <w:t>https://doi.org/10.1016/S0167-9457(97)00008-0</w:t>
        </w:r>
      </w:hyperlink>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Gallicchio, G., Cooke, A., &amp; Ring, C. (2017). Practice makes efficient: Cortical alpha oscillations are associated with improved golf putting performance. </w:t>
      </w:r>
      <w:r w:rsidRPr="00631209">
        <w:rPr>
          <w:rFonts w:ascii="Times New Roman" w:hAnsi="Times New Roman"/>
          <w:i/>
        </w:rPr>
        <w:t>Sport, Exercise &amp; Performance Psychology, 6</w:t>
      </w:r>
      <w:r w:rsidRPr="00631209">
        <w:rPr>
          <w:rFonts w:ascii="Times New Roman" w:hAnsi="Times New Roman"/>
        </w:rPr>
        <w:t xml:space="preserve">(1), 89–102. </w:t>
      </w:r>
      <w:hyperlink r:id="rId18" w:history="1">
        <w:r w:rsidRPr="00631209">
          <w:rPr>
            <w:rStyle w:val="Hyperlink"/>
            <w:rFonts w:ascii="Times New Roman" w:hAnsi="Times New Roman"/>
            <w:color w:val="auto"/>
          </w:rPr>
          <w:t>https://doi.org/10.1037/spy0000077</w:t>
        </w:r>
      </w:hyperlink>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Gallicchio, G., Cooke, A., &amp; Ring, C. (2018). Assessing ocular activity during performance of motor skills using electrooculography. </w:t>
      </w:r>
      <w:r w:rsidRPr="00631209">
        <w:rPr>
          <w:rFonts w:ascii="Times New Roman" w:hAnsi="Times New Roman"/>
          <w:i/>
        </w:rPr>
        <w:t>Psychophysiology, 55</w:t>
      </w:r>
      <w:r w:rsidRPr="00631209">
        <w:rPr>
          <w:rFonts w:ascii="Times New Roman" w:hAnsi="Times New Roman"/>
        </w:rPr>
        <w:t xml:space="preserve">(7), 1-12. </w:t>
      </w:r>
      <w:hyperlink r:id="rId19" w:history="1">
        <w:r w:rsidRPr="00631209">
          <w:rPr>
            <w:rStyle w:val="Hyperlink"/>
            <w:rFonts w:ascii="Times New Roman" w:hAnsi="Times New Roman"/>
            <w:color w:val="auto"/>
          </w:rPr>
          <w:t>https://doi.org/10.1111/psyp.13070</w:t>
        </w:r>
      </w:hyperlink>
    </w:p>
    <w:p w:rsidR="009E52DD" w:rsidRPr="00631209" w:rsidRDefault="006C0DB1" w:rsidP="009E52DD">
      <w:pPr>
        <w:widowControl w:val="0"/>
        <w:spacing w:after="0" w:line="480" w:lineRule="auto"/>
        <w:ind w:left="720" w:hanging="720"/>
        <w:rPr>
          <w:rStyle w:val="Hyperlink"/>
          <w:rFonts w:ascii="Times New Roman" w:hAnsi="Times New Roman"/>
          <w:color w:val="auto"/>
        </w:rPr>
      </w:pPr>
      <w:r w:rsidRPr="00631209">
        <w:rPr>
          <w:rFonts w:ascii="Times New Roman" w:hAnsi="Times New Roman"/>
        </w:rPr>
        <w:t>Gallicchio, G., &amp; Ring, C. (</w:t>
      </w:r>
      <w:r w:rsidR="00320385" w:rsidRPr="00631209">
        <w:rPr>
          <w:rFonts w:ascii="Times New Roman" w:hAnsi="Times New Roman"/>
        </w:rPr>
        <w:t>2018</w:t>
      </w:r>
      <w:r w:rsidRPr="00631209">
        <w:rPr>
          <w:rFonts w:ascii="Times New Roman" w:hAnsi="Times New Roman"/>
        </w:rPr>
        <w:t xml:space="preserve">). Don’t look, don’t think, just do it! Towards an understanding of alpha gating in a discrete aiming task. </w:t>
      </w:r>
      <w:r w:rsidR="003A39E0" w:rsidRPr="00631209">
        <w:rPr>
          <w:rFonts w:ascii="Times New Roman" w:hAnsi="Times New Roman"/>
          <w:i/>
        </w:rPr>
        <w:t>Psychophysiology</w:t>
      </w:r>
      <w:r w:rsidR="003A39E0" w:rsidRPr="00631209">
        <w:rPr>
          <w:rFonts w:ascii="Times New Roman" w:hAnsi="Times New Roman"/>
        </w:rPr>
        <w:t xml:space="preserve">, e13298. </w:t>
      </w:r>
      <w:hyperlink r:id="rId20" w:history="1">
        <w:r w:rsidR="003A39E0" w:rsidRPr="00631209">
          <w:rPr>
            <w:rStyle w:val="Hyperlink"/>
            <w:rFonts w:ascii="Times New Roman" w:hAnsi="Times New Roman"/>
            <w:color w:val="auto"/>
          </w:rPr>
          <w:t>https://doi.org/10.1111/psyp.13298</w:t>
        </w:r>
      </w:hyperlink>
    </w:p>
    <w:p w:rsidR="005B5E9A" w:rsidRPr="00631209" w:rsidRDefault="00435A1E" w:rsidP="009E52DD">
      <w:pPr>
        <w:widowControl w:val="0"/>
        <w:spacing w:after="0" w:line="480" w:lineRule="auto"/>
        <w:ind w:left="720" w:hanging="720"/>
        <w:rPr>
          <w:rFonts w:ascii="Times New Roman" w:hAnsi="Times New Roman"/>
        </w:rPr>
      </w:pPr>
      <w:r w:rsidRPr="00631209">
        <w:rPr>
          <w:rFonts w:ascii="Times New Roman" w:hAnsi="Times New Roman"/>
        </w:rPr>
        <w:t xml:space="preserve">Gallicchio, G., Finkenzeller, T., Sattlecker, G., Lindinger, S., &amp; Hoedlmoser, K. (2016). Shooting under cardiovascular load: Electroencephalographic activity in preparation for biathlon shooting. </w:t>
      </w:r>
      <w:r w:rsidRPr="00631209">
        <w:rPr>
          <w:rFonts w:ascii="Times New Roman" w:hAnsi="Times New Roman"/>
          <w:i/>
        </w:rPr>
        <w:t>International Journal of Psychophysiology, 109</w:t>
      </w:r>
      <w:r w:rsidRPr="00631209">
        <w:rPr>
          <w:rFonts w:ascii="Times New Roman" w:hAnsi="Times New Roman"/>
        </w:rPr>
        <w:t xml:space="preserve">, 92-99. </w:t>
      </w:r>
      <w:hyperlink r:id="rId21" w:history="1">
        <w:r w:rsidR="00671ECE" w:rsidRPr="00631209">
          <w:rPr>
            <w:rStyle w:val="Hyperlink"/>
            <w:rFonts w:ascii="Times New Roman" w:hAnsi="Times New Roman"/>
            <w:color w:val="auto"/>
          </w:rPr>
          <w:t>https://doi.org/10.1016/j.ijpsycho.2016.09.004</w:t>
        </w:r>
      </w:hyperlink>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Gonzalez, C. C., Causer, J., Miall, R. C., Grey, M. J., Humphreys, G., &amp; Williams, A. M. (2017</w:t>
      </w:r>
      <w:r w:rsidR="00C00464" w:rsidRPr="00631209">
        <w:rPr>
          <w:rFonts w:ascii="Times New Roman" w:hAnsi="Times New Roman"/>
        </w:rPr>
        <w:t>a</w:t>
      </w:r>
      <w:r w:rsidRPr="00631209">
        <w:rPr>
          <w:rFonts w:ascii="Times New Roman" w:hAnsi="Times New Roman"/>
        </w:rPr>
        <w:t xml:space="preserve">). Identifying the causal mechanisms of the quiet eye. </w:t>
      </w:r>
      <w:r w:rsidRPr="00631209">
        <w:rPr>
          <w:rFonts w:ascii="Times New Roman" w:hAnsi="Times New Roman"/>
          <w:i/>
        </w:rPr>
        <w:t>European Journal of Sport Science, 17</w:t>
      </w:r>
      <w:r w:rsidRPr="00631209">
        <w:rPr>
          <w:rFonts w:ascii="Times New Roman" w:hAnsi="Times New Roman"/>
        </w:rPr>
        <w:t xml:space="preserve">(1), 74–84. </w:t>
      </w:r>
      <w:hyperlink r:id="rId22" w:history="1">
        <w:r w:rsidRPr="00631209">
          <w:rPr>
            <w:rStyle w:val="Hyperlink"/>
            <w:rFonts w:ascii="Times New Roman" w:hAnsi="Times New Roman"/>
            <w:color w:val="auto"/>
          </w:rPr>
          <w:t>https://doi.org/10.1080/17461391.2015.1075595</w:t>
        </w:r>
      </w:hyperlink>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Gonzalez, C. C., Causer, J., Grey, M. J., Humphreys, G. W., Miall, R. C., &amp; Williams, A. M. (2017</w:t>
      </w:r>
      <w:r w:rsidR="00C00464" w:rsidRPr="00631209">
        <w:rPr>
          <w:rFonts w:ascii="Times New Roman" w:hAnsi="Times New Roman"/>
        </w:rPr>
        <w:t>b</w:t>
      </w:r>
      <w:r w:rsidRPr="00631209">
        <w:rPr>
          <w:rFonts w:ascii="Times New Roman" w:hAnsi="Times New Roman"/>
        </w:rPr>
        <w:t xml:space="preserve">). Exploring the quiet eye in archery using field-and laboratory-based tasks. </w:t>
      </w:r>
      <w:r w:rsidRPr="00631209">
        <w:rPr>
          <w:rFonts w:ascii="Times New Roman" w:hAnsi="Times New Roman"/>
          <w:i/>
        </w:rPr>
        <w:t>Experimental brain research, 235</w:t>
      </w:r>
      <w:r w:rsidRPr="00631209">
        <w:rPr>
          <w:rFonts w:ascii="Times New Roman" w:hAnsi="Times New Roman"/>
        </w:rPr>
        <w:t>(9), 2843-2855.</w:t>
      </w:r>
      <w:r w:rsidR="00864EDD" w:rsidRPr="00631209">
        <w:rPr>
          <w:rFonts w:ascii="Times New Roman" w:hAnsi="Times New Roman"/>
        </w:rPr>
        <w:t xml:space="preserve"> </w:t>
      </w:r>
      <w:hyperlink r:id="rId23" w:history="1">
        <w:r w:rsidR="00864EDD" w:rsidRPr="00631209">
          <w:rPr>
            <w:rStyle w:val="Hyperlink"/>
            <w:rFonts w:ascii="Times New Roman" w:hAnsi="Times New Roman"/>
            <w:color w:val="auto"/>
          </w:rPr>
          <w:t>https://dx.doi.org/10.1007%2Fs00221-017-4988-2</w:t>
        </w:r>
      </w:hyperlink>
    </w:p>
    <w:p w:rsidR="005B5E9A" w:rsidRPr="00631209" w:rsidRDefault="00435A1E" w:rsidP="00864EDD">
      <w:pPr>
        <w:widowControl w:val="0"/>
        <w:spacing w:after="0" w:line="480" w:lineRule="auto"/>
        <w:ind w:left="720" w:hanging="720"/>
        <w:rPr>
          <w:rFonts w:ascii="Times New Roman" w:hAnsi="Times New Roman"/>
        </w:rPr>
      </w:pPr>
      <w:r w:rsidRPr="00631209">
        <w:rPr>
          <w:rFonts w:ascii="Times New Roman" w:hAnsi="Times New Roman"/>
        </w:rPr>
        <w:t xml:space="preserve">Goodale, M. A., &amp; Milner, A. D. (1992). Separate visual pathways for perception and action. </w:t>
      </w:r>
      <w:r w:rsidRPr="00631209">
        <w:rPr>
          <w:rFonts w:ascii="Times New Roman" w:hAnsi="Times New Roman"/>
          <w:i/>
        </w:rPr>
        <w:t>Trends in neurosciences, 15</w:t>
      </w:r>
      <w:r w:rsidRPr="00631209">
        <w:rPr>
          <w:rFonts w:ascii="Times New Roman" w:hAnsi="Times New Roman"/>
        </w:rPr>
        <w:t>(1), 20-25.</w:t>
      </w:r>
      <w:r w:rsidR="005B5E9A" w:rsidRPr="00631209">
        <w:rPr>
          <w:rFonts w:ascii="Times New Roman" w:hAnsi="Times New Roman"/>
        </w:rPr>
        <w:t xml:space="preserve"> </w:t>
      </w:r>
      <w:hyperlink r:id="rId24" w:history="1">
        <w:r w:rsidR="00671ECE" w:rsidRPr="00631209">
          <w:rPr>
            <w:rStyle w:val="Hyperlink"/>
            <w:rFonts w:ascii="Times New Roman" w:hAnsi="Times New Roman"/>
            <w:color w:val="auto"/>
          </w:rPr>
          <w:t>https://doi.org/10.1016/0166-2236(92)90344-8</w:t>
        </w:r>
      </w:hyperlink>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Hatfield, B. D., Haufler, A. J., Hung, T. M., &amp; Spalding, T. W. (2004). Electroencephalographic </w:t>
      </w:r>
      <w:r w:rsidRPr="00631209">
        <w:rPr>
          <w:rFonts w:ascii="Times New Roman" w:hAnsi="Times New Roman"/>
        </w:rPr>
        <w:lastRenderedPageBreak/>
        <w:t xml:space="preserve">studies of skilled psychomotor performance. </w:t>
      </w:r>
      <w:r w:rsidRPr="00631209">
        <w:rPr>
          <w:rFonts w:ascii="Times New Roman" w:hAnsi="Times New Roman"/>
          <w:i/>
        </w:rPr>
        <w:t>Journal of Clinical Neurophysiology, 21</w:t>
      </w:r>
      <w:r w:rsidRPr="00631209">
        <w:rPr>
          <w:rFonts w:ascii="Times New Roman" w:hAnsi="Times New Roman"/>
        </w:rPr>
        <w:t xml:space="preserve">, 144–156. </w:t>
      </w:r>
      <w:hyperlink r:id="rId25" w:history="1">
        <w:r w:rsidRPr="00631209">
          <w:rPr>
            <w:rStyle w:val="Hyperlink"/>
            <w:rFonts w:ascii="Times New Roman" w:hAnsi="Times New Roman"/>
            <w:color w:val="auto"/>
          </w:rPr>
          <w:t>http://dx.doi.org/10.1097/00004691-200405000-00003</w:t>
        </w:r>
      </w:hyperlink>
    </w:p>
    <w:p w:rsidR="00B53208" w:rsidRPr="00631209" w:rsidRDefault="00435A1E" w:rsidP="00864EDD">
      <w:pPr>
        <w:widowControl w:val="0"/>
        <w:spacing w:after="0" w:line="480" w:lineRule="auto"/>
        <w:ind w:left="720" w:hanging="720"/>
        <w:rPr>
          <w:rFonts w:ascii="Times New Roman" w:hAnsi="Times New Roman"/>
        </w:rPr>
      </w:pPr>
      <w:r w:rsidRPr="00631209">
        <w:rPr>
          <w:rFonts w:ascii="Times New Roman" w:hAnsi="Times New Roman"/>
        </w:rPr>
        <w:t xml:space="preserve">Hayes, A. F. (2018) </w:t>
      </w:r>
      <w:r w:rsidRPr="00631209">
        <w:rPr>
          <w:rFonts w:ascii="Times New Roman" w:hAnsi="Times New Roman"/>
          <w:i/>
        </w:rPr>
        <w:t>Introduction to mediation, moderation, and conditional process analysis. A regression-based approach</w:t>
      </w:r>
      <w:r w:rsidRPr="00631209">
        <w:rPr>
          <w:rFonts w:ascii="Times New Roman" w:hAnsi="Times New Roman"/>
        </w:rPr>
        <w:t xml:space="preserve"> (2nd Ed.). NY: Guilford Press.</w:t>
      </w:r>
    </w:p>
    <w:p w:rsidR="009E52DD" w:rsidRPr="00631209" w:rsidRDefault="00435A1E" w:rsidP="005F72C1">
      <w:pPr>
        <w:widowControl w:val="0"/>
        <w:spacing w:after="0" w:line="480" w:lineRule="auto"/>
        <w:ind w:left="720" w:hanging="720"/>
        <w:rPr>
          <w:rFonts w:ascii="Times New Roman" w:hAnsi="Times New Roman"/>
        </w:rPr>
      </w:pPr>
      <w:r w:rsidRPr="00631209">
        <w:rPr>
          <w:rFonts w:ascii="Times New Roman" w:hAnsi="Times New Roman"/>
        </w:rPr>
        <w:t>Hurrion, P. (2009). A biomechanical investigation into weight distribution and kinematic</w:t>
      </w:r>
      <w:r w:rsidR="005F72C1" w:rsidRPr="00631209">
        <w:rPr>
          <w:rFonts w:ascii="Times New Roman" w:hAnsi="Times New Roman"/>
        </w:rPr>
        <w:t xml:space="preserve"> </w:t>
      </w:r>
      <w:r w:rsidRPr="00631209">
        <w:rPr>
          <w:rFonts w:ascii="Times New Roman" w:hAnsi="Times New Roman"/>
        </w:rPr>
        <w:t xml:space="preserve">parameters during the putting stroke. </w:t>
      </w:r>
      <w:r w:rsidRPr="00631209">
        <w:rPr>
          <w:rFonts w:ascii="Times New Roman" w:hAnsi="Times New Roman"/>
          <w:i/>
        </w:rPr>
        <w:t>International Journal of Sports Science &amp; Coaching, 4</w:t>
      </w:r>
      <w:r w:rsidRPr="00631209">
        <w:rPr>
          <w:rFonts w:ascii="Times New Roman" w:hAnsi="Times New Roman"/>
        </w:rPr>
        <w:t xml:space="preserve">, 89-102. </w:t>
      </w:r>
      <w:hyperlink r:id="rId26" w:history="1">
        <w:r w:rsidR="009E52DD" w:rsidRPr="00631209">
          <w:rPr>
            <w:rStyle w:val="Hyperlink"/>
            <w:rFonts w:ascii="Times New Roman" w:hAnsi="Times New Roman"/>
            <w:color w:val="auto"/>
          </w:rPr>
          <w:t>https://doi.org/10.1260/174795409789577489</w:t>
        </w:r>
      </w:hyperlink>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Janelle, C. M., Hillman, C. H., Apparies, R. J., Murray, N. P., Meili, L., Fallon, E. A., &amp; Hatfield, B. D. (2000). Expertise differences in cortical activation and gaze behavior during rifle shooting. </w:t>
      </w:r>
      <w:r w:rsidRPr="00631209">
        <w:rPr>
          <w:rFonts w:ascii="Times New Roman" w:hAnsi="Times New Roman"/>
          <w:i/>
        </w:rPr>
        <w:t>Journal of Sport and Exercise Psychology, 22</w:t>
      </w:r>
      <w:r w:rsidRPr="00631209">
        <w:rPr>
          <w:rFonts w:ascii="Times New Roman" w:hAnsi="Times New Roman"/>
        </w:rPr>
        <w:t>(2), 167-182.</w:t>
      </w:r>
      <w:r w:rsidR="00864EDD" w:rsidRPr="00631209">
        <w:rPr>
          <w:rFonts w:ascii="Times New Roman" w:hAnsi="Times New Roman"/>
        </w:rPr>
        <w:t xml:space="preserve"> </w:t>
      </w:r>
      <w:hyperlink r:id="rId27" w:history="1">
        <w:r w:rsidR="00864EDD" w:rsidRPr="00631209">
          <w:rPr>
            <w:rStyle w:val="Hyperlink"/>
            <w:rFonts w:ascii="Times New Roman" w:hAnsi="Times New Roman"/>
            <w:color w:val="auto"/>
          </w:rPr>
          <w:t>https://doi.org/10.1123/jsep.22.2.167</w:t>
        </w:r>
      </w:hyperlink>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Jasper, H. H. (1958). The ten-twenty electrode system of the International Federation. </w:t>
      </w:r>
      <w:r w:rsidRPr="00631209">
        <w:rPr>
          <w:rFonts w:ascii="Times New Roman" w:hAnsi="Times New Roman"/>
          <w:i/>
        </w:rPr>
        <w:t>Electroencephalography and Clinical Neurophysiology, 17</w:t>
      </w:r>
      <w:r w:rsidRPr="00631209">
        <w:rPr>
          <w:rFonts w:ascii="Times New Roman" w:hAnsi="Times New Roman"/>
        </w:rPr>
        <w:t>, 37–46.</w:t>
      </w:r>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Juhola, M. (1991). Median filtering is appropriate to signals of saccadic eye movements. </w:t>
      </w:r>
      <w:r w:rsidRPr="00631209">
        <w:rPr>
          <w:rFonts w:ascii="Times New Roman" w:hAnsi="Times New Roman"/>
          <w:i/>
        </w:rPr>
        <w:t>Computers in biology and medicine, 21</w:t>
      </w:r>
      <w:r w:rsidRPr="00631209">
        <w:rPr>
          <w:rFonts w:ascii="Times New Roman" w:hAnsi="Times New Roman"/>
        </w:rPr>
        <w:t xml:space="preserve">(1-2), 43-49. </w:t>
      </w:r>
      <w:hyperlink r:id="rId28" w:history="1">
        <w:r w:rsidRPr="00631209">
          <w:rPr>
            <w:rStyle w:val="Hyperlink"/>
            <w:rFonts w:ascii="Times New Roman" w:hAnsi="Times New Roman"/>
            <w:color w:val="auto"/>
          </w:rPr>
          <w:t>https://doi.org/10.1016/0010-4825(91)90034-7</w:t>
        </w:r>
      </w:hyperlink>
    </w:p>
    <w:p w:rsidR="00A65334" w:rsidRPr="00631209" w:rsidRDefault="00A65334" w:rsidP="00864EDD">
      <w:pPr>
        <w:widowControl w:val="0"/>
        <w:spacing w:after="0" w:line="480" w:lineRule="auto"/>
        <w:ind w:left="720" w:hanging="720"/>
        <w:rPr>
          <w:rFonts w:ascii="Times New Roman" w:hAnsi="Times New Roman"/>
          <w:lang w:val="en-US"/>
        </w:rPr>
      </w:pPr>
      <w:r w:rsidRPr="00631209">
        <w:rPr>
          <w:rFonts w:ascii="Times New Roman" w:hAnsi="Times New Roman"/>
          <w:lang w:val="en-US"/>
        </w:rPr>
        <w:t xml:space="preserve">Klostermann, A., Kredel, R., &amp; Hossner, E. J. (2014). On the interaction of attentional focus and gaze: the quiet eye inhibits focus-related performance decrements. </w:t>
      </w:r>
      <w:r w:rsidRPr="00631209">
        <w:rPr>
          <w:rFonts w:ascii="Times New Roman" w:hAnsi="Times New Roman"/>
          <w:i/>
          <w:lang w:val="en-US"/>
        </w:rPr>
        <w:t>Journal of Sport and Exercise Psychology, 36</w:t>
      </w:r>
      <w:r w:rsidRPr="00631209">
        <w:rPr>
          <w:rFonts w:ascii="Times New Roman" w:hAnsi="Times New Roman"/>
          <w:lang w:val="en-US"/>
        </w:rPr>
        <w:t>(4), 392-400.</w:t>
      </w:r>
      <w:r w:rsidR="00864EDD" w:rsidRPr="00631209">
        <w:rPr>
          <w:rFonts w:ascii="Times New Roman" w:hAnsi="Times New Roman"/>
          <w:lang w:val="en-US"/>
        </w:rPr>
        <w:t xml:space="preserve"> </w:t>
      </w:r>
      <w:hyperlink r:id="rId29" w:history="1">
        <w:r w:rsidR="00864EDD" w:rsidRPr="00631209">
          <w:rPr>
            <w:rStyle w:val="Hyperlink"/>
            <w:rFonts w:ascii="Times New Roman" w:hAnsi="Times New Roman"/>
            <w:color w:val="auto"/>
            <w:lang w:val="en-US"/>
          </w:rPr>
          <w:t>https://doi.org/10.1123/jsep.2013-0273</w:t>
        </w:r>
      </w:hyperlink>
    </w:p>
    <w:p w:rsidR="006C0DB1" w:rsidRPr="00631209" w:rsidRDefault="006C0DB1" w:rsidP="00864EDD">
      <w:pPr>
        <w:widowControl w:val="0"/>
        <w:spacing w:after="0" w:line="480" w:lineRule="auto"/>
        <w:ind w:left="720" w:hanging="720"/>
        <w:rPr>
          <w:rStyle w:val="Hyperlink"/>
          <w:rFonts w:ascii="Times New Roman" w:hAnsi="Times New Roman"/>
          <w:color w:val="auto"/>
          <w:lang w:val="en-US"/>
        </w:rPr>
      </w:pPr>
      <w:r w:rsidRPr="00631209">
        <w:rPr>
          <w:rFonts w:ascii="Times New Roman" w:hAnsi="Times New Roman"/>
          <w:lang w:val="en-US"/>
        </w:rPr>
        <w:t>Lebeau, J. C., Liu, S., S</w:t>
      </w:r>
      <w:r w:rsidRPr="00631209">
        <w:rPr>
          <w:rFonts w:ascii="Times New Roman" w:hAnsi="Times New Roman"/>
        </w:rPr>
        <w:t>á</w:t>
      </w:r>
      <w:r w:rsidRPr="00631209">
        <w:rPr>
          <w:rFonts w:ascii="Times New Roman" w:hAnsi="Times New Roman"/>
          <w:lang w:val="en-US"/>
        </w:rPr>
        <w:t xml:space="preserve">enz-Moncaleano, C., Sanduvete-Chaves, S.,Chacón-Moscoso, S., Becker, B. J., &amp; Tenenbaum, G. (2016). Quiet eye and performance in sport: A meta-analysis. </w:t>
      </w:r>
      <w:r w:rsidRPr="00631209">
        <w:rPr>
          <w:rFonts w:ascii="Times New Roman" w:hAnsi="Times New Roman"/>
          <w:i/>
          <w:lang w:val="en-US"/>
        </w:rPr>
        <w:t>Journal of Sport and Exercise Psychology, 38</w:t>
      </w:r>
      <w:r w:rsidRPr="00631209">
        <w:rPr>
          <w:rFonts w:ascii="Times New Roman" w:hAnsi="Times New Roman"/>
          <w:lang w:val="en-US"/>
        </w:rPr>
        <w:t xml:space="preserve">(5), 441–457. </w:t>
      </w:r>
      <w:hyperlink r:id="rId30" w:history="1">
        <w:r w:rsidRPr="00631209">
          <w:rPr>
            <w:rStyle w:val="Hyperlink"/>
            <w:rFonts w:ascii="Times New Roman" w:hAnsi="Times New Roman"/>
            <w:color w:val="auto"/>
            <w:lang w:val="en-US"/>
          </w:rPr>
          <w:t>https://doi.org/10.1123/jsep.2015-0123</w:t>
        </w:r>
      </w:hyperlink>
    </w:p>
    <w:p w:rsidR="00B64FDC" w:rsidRPr="00631209" w:rsidRDefault="000448C1" w:rsidP="00B64FDC">
      <w:pPr>
        <w:widowControl w:val="0"/>
        <w:spacing w:after="0" w:line="480" w:lineRule="auto"/>
        <w:ind w:left="720" w:hanging="720"/>
        <w:rPr>
          <w:rFonts w:ascii="Times New Roman" w:hAnsi="Times New Roman"/>
          <w:lang w:val="en-US"/>
        </w:rPr>
      </w:pPr>
      <w:r w:rsidRPr="00631209">
        <w:rPr>
          <w:rFonts w:ascii="Times New Roman" w:hAnsi="Times New Roman"/>
          <w:lang w:val="en-US"/>
        </w:rPr>
        <w:t xml:space="preserve">Lee, D. H. (2015). </w:t>
      </w:r>
      <w:r w:rsidRPr="00631209">
        <w:rPr>
          <w:rFonts w:ascii="Times New Roman" w:hAnsi="Times New Roman"/>
          <w:i/>
          <w:lang w:val="en-US"/>
        </w:rPr>
        <w:t>The role of the quiet eye in golf putting</w:t>
      </w:r>
      <w:r w:rsidRPr="00631209">
        <w:rPr>
          <w:rFonts w:ascii="Times New Roman" w:hAnsi="Times New Roman"/>
          <w:lang w:val="en-US"/>
        </w:rPr>
        <w:t xml:space="preserve"> (Doctoral dissertation thesis). Retrieved from </w:t>
      </w:r>
      <w:r w:rsidR="00AF642F" w:rsidRPr="00631209">
        <w:rPr>
          <w:rFonts w:ascii="Times New Roman" w:hAnsi="Times New Roman"/>
          <w:lang w:val="en-US"/>
        </w:rPr>
        <w:t xml:space="preserve">Open Research Exeter </w:t>
      </w:r>
      <w:r w:rsidRPr="00631209">
        <w:rPr>
          <w:rFonts w:ascii="Times New Roman" w:hAnsi="Times New Roman"/>
          <w:lang w:val="en-US"/>
        </w:rPr>
        <w:t>(</w:t>
      </w:r>
      <w:hyperlink r:id="rId31" w:history="1">
        <w:r w:rsidR="00AF642F" w:rsidRPr="00631209">
          <w:rPr>
            <w:rStyle w:val="Hyperlink"/>
            <w:rFonts w:ascii="Times New Roman" w:hAnsi="Times New Roman"/>
            <w:color w:val="auto"/>
            <w:lang w:val="en-US"/>
          </w:rPr>
          <w:t>http://hdl.handle.net/10871/17707</w:t>
        </w:r>
      </w:hyperlink>
      <w:r w:rsidRPr="00631209">
        <w:rPr>
          <w:rFonts w:ascii="Times New Roman" w:hAnsi="Times New Roman"/>
          <w:lang w:val="en-US"/>
        </w:rPr>
        <w:t>)</w:t>
      </w:r>
    </w:p>
    <w:p w:rsidR="00B53208" w:rsidRPr="00631209" w:rsidRDefault="00435A1E" w:rsidP="00B64FDC">
      <w:pPr>
        <w:widowControl w:val="0"/>
        <w:spacing w:after="0" w:line="480" w:lineRule="auto"/>
        <w:ind w:left="720" w:hanging="720"/>
        <w:rPr>
          <w:rFonts w:ascii="Times New Roman" w:hAnsi="Times New Roman"/>
          <w:lang w:val="en-US"/>
        </w:rPr>
      </w:pPr>
      <w:r w:rsidRPr="00631209">
        <w:rPr>
          <w:rFonts w:ascii="Times New Roman" w:hAnsi="Times New Roman"/>
          <w:lang w:val="en-US"/>
        </w:rPr>
        <w:t>Loze, G. M., Collins, D., &amp; Holmes, P. S. (2001). Pre-shot EEG alpha-power reactivity during expert</w:t>
      </w:r>
      <w:r w:rsidR="00B64FDC" w:rsidRPr="00631209">
        <w:rPr>
          <w:rFonts w:ascii="Times New Roman" w:hAnsi="Times New Roman"/>
          <w:lang w:val="en-US"/>
        </w:rPr>
        <w:t xml:space="preserve"> </w:t>
      </w:r>
      <w:r w:rsidRPr="00631209">
        <w:rPr>
          <w:rFonts w:ascii="Times New Roman" w:hAnsi="Times New Roman"/>
          <w:lang w:val="en-US"/>
        </w:rPr>
        <w:t xml:space="preserve">air-pistol shooting: a comparison of best and worst shots. </w:t>
      </w:r>
      <w:r w:rsidRPr="00631209">
        <w:rPr>
          <w:rFonts w:ascii="Times New Roman" w:hAnsi="Times New Roman"/>
          <w:i/>
          <w:lang w:val="en-US"/>
        </w:rPr>
        <w:t>Journal of sports sciences, 19</w:t>
      </w:r>
      <w:r w:rsidRPr="00631209">
        <w:rPr>
          <w:rFonts w:ascii="Times New Roman" w:hAnsi="Times New Roman"/>
          <w:lang w:val="en-US"/>
        </w:rPr>
        <w:t>(9), 727-733.</w:t>
      </w:r>
      <w:r w:rsidR="00B53208" w:rsidRPr="00631209">
        <w:rPr>
          <w:rFonts w:ascii="Times New Roman" w:hAnsi="Times New Roman"/>
          <w:lang w:val="en-US"/>
        </w:rPr>
        <w:t xml:space="preserve"> </w:t>
      </w:r>
      <w:hyperlink r:id="rId32" w:history="1">
        <w:r w:rsidR="005F72C1" w:rsidRPr="00631209">
          <w:rPr>
            <w:rStyle w:val="Hyperlink"/>
            <w:rFonts w:ascii="Times New Roman" w:hAnsi="Times New Roman"/>
            <w:color w:val="auto"/>
            <w:lang w:val="en-US"/>
          </w:rPr>
          <w:t>https://doi.org/10.1080/02640410152475856</w:t>
        </w:r>
      </w:hyperlink>
    </w:p>
    <w:p w:rsidR="006C0DB1" w:rsidRPr="00631209" w:rsidRDefault="006C0DB1" w:rsidP="00864EDD">
      <w:pPr>
        <w:widowControl w:val="0"/>
        <w:spacing w:after="0" w:line="480" w:lineRule="auto"/>
        <w:ind w:left="720" w:hanging="720"/>
        <w:rPr>
          <w:rFonts w:ascii="Times New Roman" w:hAnsi="Times New Roman"/>
          <w:lang w:val="en-US"/>
        </w:rPr>
      </w:pPr>
      <w:r w:rsidRPr="00631209">
        <w:rPr>
          <w:rFonts w:ascii="Times New Roman" w:hAnsi="Times New Roman"/>
          <w:lang w:val="en-US"/>
        </w:rPr>
        <w:t xml:space="preserve">Mann, D. T., Coombes, S. A., Mousseau, M. B., &amp; Janelle, C. M. (2011). Quiet eye and the Bereitschaftspotential: Visuomotor mechanisms of expert motor performance. </w:t>
      </w:r>
      <w:r w:rsidRPr="00631209">
        <w:rPr>
          <w:rFonts w:ascii="Times New Roman" w:hAnsi="Times New Roman"/>
          <w:i/>
          <w:lang w:val="en-US"/>
        </w:rPr>
        <w:t xml:space="preserve">Cognitive </w:t>
      </w:r>
      <w:r w:rsidRPr="00631209">
        <w:rPr>
          <w:rFonts w:ascii="Times New Roman" w:hAnsi="Times New Roman"/>
          <w:i/>
          <w:lang w:val="en-US"/>
        </w:rPr>
        <w:lastRenderedPageBreak/>
        <w:t>Processing, 12</w:t>
      </w:r>
      <w:r w:rsidRPr="00631209">
        <w:rPr>
          <w:rFonts w:ascii="Times New Roman" w:hAnsi="Times New Roman"/>
          <w:lang w:val="en-US"/>
        </w:rPr>
        <w:t xml:space="preserve">(3), 223–234. </w:t>
      </w:r>
      <w:hyperlink r:id="rId33" w:history="1">
        <w:r w:rsidRPr="00631209">
          <w:rPr>
            <w:rStyle w:val="Hyperlink"/>
            <w:rFonts w:ascii="Times New Roman" w:hAnsi="Times New Roman"/>
            <w:color w:val="auto"/>
            <w:lang w:val="en-US"/>
          </w:rPr>
          <w:t>https://doi.org/10.1007/s10339-011-0398-8</w:t>
        </w:r>
      </w:hyperlink>
    </w:p>
    <w:p w:rsidR="006C0DB1" w:rsidRPr="00631209" w:rsidRDefault="006C0DB1" w:rsidP="00864EDD">
      <w:pPr>
        <w:widowControl w:val="0"/>
        <w:spacing w:after="0" w:line="480" w:lineRule="auto"/>
        <w:ind w:left="720" w:hanging="720"/>
        <w:rPr>
          <w:rFonts w:ascii="Times New Roman" w:hAnsi="Times New Roman"/>
          <w:lang w:val="en-US"/>
        </w:rPr>
      </w:pPr>
      <w:r w:rsidRPr="00631209">
        <w:rPr>
          <w:rFonts w:ascii="Times New Roman" w:hAnsi="Times New Roman"/>
          <w:lang w:val="en-US"/>
        </w:rPr>
        <w:t xml:space="preserve">Mann, D. T., Williams, A. M., Ward, P., &amp; Janelle, C. M. (2007). Perceptual-cognitive expertise in sport: A meta-analysis. </w:t>
      </w:r>
      <w:r w:rsidRPr="00631209">
        <w:rPr>
          <w:rFonts w:ascii="Times New Roman" w:hAnsi="Times New Roman"/>
          <w:i/>
          <w:lang w:val="en-US"/>
        </w:rPr>
        <w:t>Journal of Sport and Exercise Psychology, 29</w:t>
      </w:r>
      <w:r w:rsidRPr="00631209">
        <w:rPr>
          <w:rFonts w:ascii="Times New Roman" w:hAnsi="Times New Roman"/>
          <w:lang w:val="en-US"/>
        </w:rPr>
        <w:t xml:space="preserve">(4), 457–478. </w:t>
      </w:r>
      <w:hyperlink r:id="rId34" w:history="1">
        <w:r w:rsidRPr="00631209">
          <w:rPr>
            <w:rStyle w:val="Hyperlink"/>
            <w:rFonts w:ascii="Times New Roman" w:hAnsi="Times New Roman"/>
            <w:color w:val="auto"/>
            <w:lang w:val="en-US"/>
          </w:rPr>
          <w:t>https://doi.org/10.1123/jsep.29.4.457</w:t>
        </w:r>
      </w:hyperlink>
    </w:p>
    <w:p w:rsidR="006C0DB1" w:rsidRPr="00631209" w:rsidRDefault="006C0DB1" w:rsidP="00864EDD">
      <w:pPr>
        <w:widowControl w:val="0"/>
        <w:spacing w:after="0" w:line="480" w:lineRule="auto"/>
        <w:ind w:left="720" w:hanging="720"/>
        <w:rPr>
          <w:rFonts w:ascii="Times New Roman" w:hAnsi="Times New Roman"/>
          <w:lang w:val="en-US"/>
        </w:rPr>
      </w:pPr>
      <w:r w:rsidRPr="00631209">
        <w:rPr>
          <w:rFonts w:ascii="Times New Roman" w:hAnsi="Times New Roman"/>
          <w:lang w:val="en-US"/>
        </w:rPr>
        <w:t xml:space="preserve">Makeig, S., Bell, A. J., Jung, T. P., &amp; Sejnowski, T. J. (1996). Independent component analysis of electroencephalographic data. In D. Touretzky, M. Mozer, &amp; M. Hasselmo (Eds.), </w:t>
      </w:r>
      <w:r w:rsidRPr="00631209">
        <w:rPr>
          <w:rFonts w:ascii="Times New Roman" w:hAnsi="Times New Roman"/>
          <w:i/>
          <w:lang w:val="en-US"/>
        </w:rPr>
        <w:t>Advances in neural information processing systems</w:t>
      </w:r>
      <w:r w:rsidRPr="00631209">
        <w:rPr>
          <w:rFonts w:ascii="Times New Roman" w:hAnsi="Times New Roman"/>
          <w:lang w:val="en-US"/>
        </w:rPr>
        <w:t xml:space="preserve"> (Vol. 8, pp. 145–151). Cambridge, MA: MIT Press.</w:t>
      </w:r>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Marmor, M. F., Brigell, M. G., McCulloch, D. L., Westall, C. A., Bach, M., &amp; International Society for Clinical Electrophysiology of Vision. (2011). ISCEV standard for clinical electrooculography (2010 update). </w:t>
      </w:r>
      <w:r w:rsidRPr="00631209">
        <w:rPr>
          <w:rFonts w:ascii="Times New Roman" w:hAnsi="Times New Roman"/>
          <w:i/>
        </w:rPr>
        <w:t>Documenta Ophthalmologica, 122</w:t>
      </w:r>
      <w:r w:rsidRPr="00631209">
        <w:rPr>
          <w:rFonts w:ascii="Times New Roman" w:hAnsi="Times New Roman"/>
        </w:rPr>
        <w:t xml:space="preserve">(1), 1–7. </w:t>
      </w:r>
      <w:hyperlink r:id="rId35" w:history="1">
        <w:r w:rsidRPr="00631209">
          <w:rPr>
            <w:rStyle w:val="Hyperlink"/>
            <w:rFonts w:ascii="Times New Roman" w:hAnsi="Times New Roman"/>
            <w:color w:val="auto"/>
          </w:rPr>
          <w:t>https://doi.org/10.1007/s10633-011-9259-0</w:t>
        </w:r>
      </w:hyperlink>
    </w:p>
    <w:p w:rsidR="009E52DD" w:rsidRPr="00631209" w:rsidRDefault="00435A1E" w:rsidP="00864EDD">
      <w:pPr>
        <w:widowControl w:val="0"/>
        <w:spacing w:after="0" w:line="480" w:lineRule="auto"/>
        <w:ind w:left="720" w:hanging="720"/>
        <w:rPr>
          <w:rFonts w:ascii="Times New Roman" w:hAnsi="Times New Roman"/>
        </w:rPr>
      </w:pPr>
      <w:r w:rsidRPr="00631209">
        <w:rPr>
          <w:rFonts w:ascii="Times New Roman" w:hAnsi="Times New Roman"/>
        </w:rPr>
        <w:t xml:space="preserve">McLaughlin, P., Best, R., &amp; Carlson, J. (2008). Movement of the centre of pressure (COP) in the putting stroke. In D. Crews &amp; R. Lutz (Eds.) </w:t>
      </w:r>
      <w:r w:rsidRPr="00631209">
        <w:rPr>
          <w:rFonts w:ascii="Times New Roman" w:hAnsi="Times New Roman"/>
          <w:i/>
        </w:rPr>
        <w:t>Science and golf V: Proceedings of the World Scientific Congress of Golf</w:t>
      </w:r>
      <w:r w:rsidRPr="00631209">
        <w:rPr>
          <w:rFonts w:ascii="Times New Roman" w:hAnsi="Times New Roman"/>
        </w:rPr>
        <w:t xml:space="preserve"> (pp. 239-244). Meza, AZ: Energy in Motion.</w:t>
      </w:r>
    </w:p>
    <w:p w:rsidR="00864EDD"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Moore, L. J., Vine, S. J., Cooke, A., Ring, C., &amp; Wilson, M. R. (2012). Quiet eye training expedites motor learning and aids performance under heightened anxiety: The roles of response programming and external attention. </w:t>
      </w:r>
      <w:r w:rsidRPr="00631209">
        <w:rPr>
          <w:rFonts w:ascii="Times New Roman" w:hAnsi="Times New Roman"/>
          <w:i/>
        </w:rPr>
        <w:t>Psychophysiology, 49</w:t>
      </w:r>
      <w:r w:rsidRPr="00631209">
        <w:rPr>
          <w:rFonts w:ascii="Times New Roman" w:hAnsi="Times New Roman"/>
        </w:rPr>
        <w:t xml:space="preserve">(7), 1005-1015. </w:t>
      </w:r>
      <w:hyperlink r:id="rId36" w:history="1">
        <w:r w:rsidR="00864EDD" w:rsidRPr="00631209">
          <w:rPr>
            <w:rStyle w:val="Hyperlink"/>
            <w:rFonts w:ascii="Times New Roman" w:hAnsi="Times New Roman"/>
            <w:color w:val="auto"/>
          </w:rPr>
          <w:t>https://doi.org/10.1111/j.1469-8986.2012.01379.x</w:t>
        </w:r>
      </w:hyperlink>
    </w:p>
    <w:p w:rsidR="00407EC8" w:rsidRPr="00631209" w:rsidRDefault="00407EC8" w:rsidP="00864EDD">
      <w:pPr>
        <w:widowControl w:val="0"/>
        <w:spacing w:after="0" w:line="480" w:lineRule="auto"/>
        <w:ind w:left="720" w:hanging="720"/>
        <w:rPr>
          <w:rFonts w:ascii="Times New Roman" w:hAnsi="Times New Roman"/>
        </w:rPr>
      </w:pPr>
      <w:r w:rsidRPr="00631209">
        <w:rPr>
          <w:rFonts w:ascii="Times New Roman" w:hAnsi="Times New Roman"/>
        </w:rPr>
        <w:t xml:space="preserve">Obrist, P. A., Webb, R. A., &amp; Sutterer, J. R. (1969). Heart rate and somatic changes during aversive conditioning and a simple reaction time task. </w:t>
      </w:r>
      <w:r w:rsidRPr="00631209">
        <w:rPr>
          <w:rFonts w:ascii="Times New Roman" w:hAnsi="Times New Roman"/>
          <w:i/>
        </w:rPr>
        <w:t>Psychophysiology, 5</w:t>
      </w:r>
      <w:r w:rsidRPr="00631209">
        <w:rPr>
          <w:rFonts w:ascii="Times New Roman" w:hAnsi="Times New Roman"/>
        </w:rPr>
        <w:t>(6), 696-723.</w:t>
      </w:r>
      <w:r w:rsidR="00864EDD" w:rsidRPr="00631209">
        <w:rPr>
          <w:rFonts w:ascii="Times New Roman" w:hAnsi="Times New Roman"/>
        </w:rPr>
        <w:t xml:space="preserve"> </w:t>
      </w:r>
      <w:hyperlink r:id="rId37" w:history="1">
        <w:r w:rsidR="00864EDD" w:rsidRPr="00631209">
          <w:rPr>
            <w:rStyle w:val="Hyperlink"/>
            <w:rFonts w:ascii="Times New Roman" w:hAnsi="Times New Roman"/>
            <w:color w:val="auto"/>
          </w:rPr>
          <w:t>http://psycnet.apa.org/doi/10.1111/j.1469-8986.1969.tb02872.x</w:t>
        </w:r>
      </w:hyperlink>
    </w:p>
    <w:p w:rsidR="006C0DB1" w:rsidRPr="00631209" w:rsidRDefault="006C0DB1" w:rsidP="00864EDD">
      <w:pPr>
        <w:widowControl w:val="0"/>
        <w:spacing w:after="0" w:line="480" w:lineRule="auto"/>
        <w:ind w:left="720" w:hanging="720"/>
        <w:rPr>
          <w:rStyle w:val="Hyperlink"/>
          <w:rFonts w:ascii="Times New Roman" w:hAnsi="Times New Roman"/>
          <w:color w:val="auto"/>
        </w:rPr>
      </w:pPr>
      <w:r w:rsidRPr="00631209">
        <w:rPr>
          <w:rFonts w:ascii="Times New Roman" w:hAnsi="Times New Roman"/>
        </w:rPr>
        <w:t xml:space="preserve">Pfurtscheller, G., &amp; Da Silva, F. L. (1999). Event-related EEG/MEG synchronization and desynchronization: basic principles. </w:t>
      </w:r>
      <w:r w:rsidRPr="00631209">
        <w:rPr>
          <w:rFonts w:ascii="Times New Roman" w:hAnsi="Times New Roman"/>
          <w:i/>
        </w:rPr>
        <w:t>Clinical neurophysiology, 110</w:t>
      </w:r>
      <w:r w:rsidRPr="00631209">
        <w:rPr>
          <w:rFonts w:ascii="Times New Roman" w:hAnsi="Times New Roman"/>
        </w:rPr>
        <w:t xml:space="preserve">(11), 1842-1857. </w:t>
      </w:r>
      <w:hyperlink r:id="rId38" w:history="1">
        <w:r w:rsidRPr="00631209">
          <w:rPr>
            <w:rStyle w:val="Hyperlink"/>
            <w:rFonts w:ascii="Times New Roman" w:hAnsi="Times New Roman"/>
            <w:color w:val="auto"/>
          </w:rPr>
          <w:t>https://doi.org/10.1016/S1388-2457(99)00141-8</w:t>
        </w:r>
      </w:hyperlink>
    </w:p>
    <w:p w:rsidR="00671ECE" w:rsidRPr="00631209" w:rsidRDefault="00671ECE" w:rsidP="00671ECE">
      <w:pPr>
        <w:widowControl w:val="0"/>
        <w:spacing w:after="0" w:line="480" w:lineRule="auto"/>
        <w:ind w:left="720" w:hanging="720"/>
        <w:rPr>
          <w:rFonts w:ascii="Times New Roman" w:hAnsi="Times New Roman"/>
        </w:rPr>
      </w:pPr>
      <w:r w:rsidRPr="00631209">
        <w:rPr>
          <w:rFonts w:ascii="Times New Roman" w:hAnsi="Times New Roman"/>
        </w:rPr>
        <w:t xml:space="preserve">Posner, M. I. (1980). Orienting of attention. </w:t>
      </w:r>
      <w:r w:rsidRPr="00631209">
        <w:rPr>
          <w:rFonts w:ascii="Times New Roman" w:hAnsi="Times New Roman"/>
          <w:i/>
        </w:rPr>
        <w:t>Quarterly Journal of Experimental Psychology, 32</w:t>
      </w:r>
      <w:r w:rsidRPr="00631209">
        <w:rPr>
          <w:rFonts w:ascii="Times New Roman" w:hAnsi="Times New Roman"/>
        </w:rPr>
        <w:t xml:space="preserve">(1), 3-25, </w:t>
      </w:r>
      <w:hyperlink r:id="rId39" w:history="1">
        <w:r w:rsidRPr="00631209">
          <w:rPr>
            <w:rStyle w:val="Hyperlink"/>
            <w:rFonts w:ascii="Times New Roman" w:hAnsi="Times New Roman"/>
            <w:color w:val="auto"/>
          </w:rPr>
          <w:t>https://doi.org/10.1080/00335558008248231</w:t>
        </w:r>
      </w:hyperlink>
    </w:p>
    <w:p w:rsidR="00B53208" w:rsidRPr="00631209" w:rsidRDefault="00435A1E" w:rsidP="00864EDD">
      <w:pPr>
        <w:widowControl w:val="0"/>
        <w:spacing w:after="0" w:line="480" w:lineRule="auto"/>
        <w:ind w:left="720" w:hanging="720"/>
        <w:rPr>
          <w:rFonts w:ascii="Times New Roman" w:hAnsi="Times New Roman"/>
        </w:rPr>
      </w:pPr>
      <w:r w:rsidRPr="00631209">
        <w:rPr>
          <w:rFonts w:ascii="Times New Roman" w:hAnsi="Times New Roman"/>
        </w:rPr>
        <w:t xml:space="preserve">Richardson, A. K., Hughes, G., &amp; Mitchell, A. C. S. (2012). Center of pressure excursion during the golf putting stroke in low, mid and high handicap golfers. </w:t>
      </w:r>
      <w:r w:rsidRPr="00631209">
        <w:rPr>
          <w:rFonts w:ascii="Times New Roman" w:hAnsi="Times New Roman"/>
          <w:i/>
        </w:rPr>
        <w:t xml:space="preserve">International Journal of Golf </w:t>
      </w:r>
      <w:r w:rsidRPr="00631209">
        <w:rPr>
          <w:rFonts w:ascii="Times New Roman" w:hAnsi="Times New Roman"/>
          <w:i/>
        </w:rPr>
        <w:lastRenderedPageBreak/>
        <w:t>Science, 1</w:t>
      </w:r>
      <w:r w:rsidRPr="00631209">
        <w:rPr>
          <w:rFonts w:ascii="Times New Roman" w:hAnsi="Times New Roman"/>
        </w:rPr>
        <w:t>(2), 127-139.</w:t>
      </w:r>
      <w:r w:rsidR="00B53208" w:rsidRPr="00631209">
        <w:rPr>
          <w:rFonts w:ascii="Times New Roman" w:hAnsi="Times New Roman"/>
        </w:rPr>
        <w:t xml:space="preserve"> </w:t>
      </w:r>
      <w:hyperlink r:id="rId40" w:history="1">
        <w:r w:rsidR="00B53208" w:rsidRPr="00631209">
          <w:rPr>
            <w:rStyle w:val="Hyperlink"/>
            <w:rFonts w:ascii="Times New Roman" w:hAnsi="Times New Roman"/>
            <w:color w:val="auto"/>
          </w:rPr>
          <w:t>https://doi.org/10.1123/ijgs.1.2.127</w:t>
        </w:r>
      </w:hyperlink>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Rienhoff, R., Tirp, J., Strauß, B., Baker, J., &amp; Schorer, J. (2016). The ‘quiet eye’ and motor performance: A systematic review based on Newell’s constraints-led model. </w:t>
      </w:r>
      <w:r w:rsidRPr="00631209">
        <w:rPr>
          <w:rFonts w:ascii="Times New Roman" w:hAnsi="Times New Roman"/>
          <w:i/>
        </w:rPr>
        <w:t>Sports Medicine, 46</w:t>
      </w:r>
      <w:r w:rsidRPr="00631209">
        <w:rPr>
          <w:rFonts w:ascii="Times New Roman" w:hAnsi="Times New Roman"/>
        </w:rPr>
        <w:t xml:space="preserve">(4), 589–603. </w:t>
      </w:r>
      <w:hyperlink r:id="rId41" w:history="1">
        <w:r w:rsidRPr="00631209">
          <w:rPr>
            <w:rStyle w:val="Hyperlink"/>
            <w:rFonts w:ascii="Times New Roman" w:hAnsi="Times New Roman"/>
            <w:color w:val="auto"/>
          </w:rPr>
          <w:t>https://doi.org/10.1007/s40279-015-0442-4</w:t>
        </w:r>
      </w:hyperlink>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Romei, V., Gross, J., &amp; Thut, G. (2010). On the role of prestimulus alpha rhythms over occipito-parietal areas in visual input regulation: correlation or causation? </w:t>
      </w:r>
      <w:r w:rsidRPr="00631209">
        <w:rPr>
          <w:rFonts w:ascii="Times New Roman" w:hAnsi="Times New Roman"/>
          <w:i/>
        </w:rPr>
        <w:t>Journal of Neuroscience, 30</w:t>
      </w:r>
      <w:r w:rsidRPr="00631209">
        <w:rPr>
          <w:rFonts w:ascii="Times New Roman" w:hAnsi="Times New Roman"/>
        </w:rPr>
        <w:t>(25), 8692-8697.</w:t>
      </w:r>
      <w:r w:rsidR="00D44869" w:rsidRPr="00631209">
        <w:rPr>
          <w:rFonts w:ascii="Times New Roman" w:hAnsi="Times New Roman"/>
        </w:rPr>
        <w:t xml:space="preserve"> </w:t>
      </w:r>
      <w:hyperlink r:id="rId42" w:history="1">
        <w:r w:rsidR="00D44869" w:rsidRPr="00631209">
          <w:rPr>
            <w:rStyle w:val="Hyperlink"/>
            <w:rFonts w:ascii="Times New Roman" w:hAnsi="Times New Roman"/>
            <w:color w:val="auto"/>
          </w:rPr>
          <w:t>https://doi.org/10.1523/JNEUROSCI.0160-10.2010</w:t>
        </w:r>
      </w:hyperlink>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Romei, V., Rihs, T., Brodbeck, V., &amp; Thut, G. (2008). Resting electroencephalogram alpha-power over posterior sites indexes baseline visual cortex excitability. </w:t>
      </w:r>
      <w:r w:rsidRPr="00631209">
        <w:rPr>
          <w:rFonts w:ascii="Times New Roman" w:hAnsi="Times New Roman"/>
          <w:i/>
        </w:rPr>
        <w:t>Neuroreport, 19</w:t>
      </w:r>
      <w:r w:rsidRPr="00631209">
        <w:rPr>
          <w:rFonts w:ascii="Times New Roman" w:hAnsi="Times New Roman"/>
        </w:rPr>
        <w:t>(2), 203-208.</w:t>
      </w:r>
      <w:r w:rsidR="00864EDD" w:rsidRPr="00631209">
        <w:rPr>
          <w:rFonts w:ascii="Times New Roman" w:hAnsi="Times New Roman"/>
        </w:rPr>
        <w:t xml:space="preserve"> </w:t>
      </w:r>
      <w:hyperlink r:id="rId43" w:history="1">
        <w:r w:rsidR="00864EDD" w:rsidRPr="00631209">
          <w:rPr>
            <w:rStyle w:val="Hyperlink"/>
            <w:rFonts w:ascii="Times New Roman" w:hAnsi="Times New Roman"/>
            <w:color w:val="auto"/>
          </w:rPr>
          <w:t>https://doi.org/10.1097/WNR.0b013e3282f454c4</w:t>
        </w:r>
      </w:hyperlink>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Shackel, B. (1967). Eye movement recording by electro-oculography. In P. H. Venables, &amp; I. Martin (Eds.), </w:t>
      </w:r>
      <w:r w:rsidRPr="00631209">
        <w:rPr>
          <w:rFonts w:ascii="Times New Roman" w:hAnsi="Times New Roman"/>
          <w:i/>
        </w:rPr>
        <w:t>A manual of psychophysiological methods</w:t>
      </w:r>
      <w:r w:rsidRPr="00631209">
        <w:rPr>
          <w:rFonts w:ascii="Times New Roman" w:hAnsi="Times New Roman"/>
        </w:rPr>
        <w:t>. Amsterdam, Netherlands: North-Holland.</w:t>
      </w:r>
    </w:p>
    <w:p w:rsidR="009E52DD" w:rsidRPr="00631209" w:rsidRDefault="00435A1E" w:rsidP="00864EDD">
      <w:pPr>
        <w:widowControl w:val="0"/>
        <w:spacing w:after="0" w:line="480" w:lineRule="auto"/>
        <w:ind w:left="720" w:hanging="720"/>
        <w:rPr>
          <w:rFonts w:ascii="Times New Roman" w:hAnsi="Times New Roman"/>
        </w:rPr>
      </w:pPr>
      <w:r w:rsidRPr="00631209">
        <w:rPr>
          <w:rFonts w:ascii="Times New Roman" w:hAnsi="Times New Roman"/>
        </w:rPr>
        <w:t xml:space="preserve">Sim, M., &amp; Kim, J. U. (2010). Differences between experts and novices in kinematics and accuracy of golf putting. </w:t>
      </w:r>
      <w:r w:rsidRPr="00631209">
        <w:rPr>
          <w:rFonts w:ascii="Times New Roman" w:hAnsi="Times New Roman"/>
          <w:i/>
        </w:rPr>
        <w:t>Human Movement Science, 29</w:t>
      </w:r>
      <w:r w:rsidRPr="00631209">
        <w:rPr>
          <w:rFonts w:ascii="Times New Roman" w:hAnsi="Times New Roman"/>
        </w:rPr>
        <w:t>, 932–946.</w:t>
      </w:r>
      <w:r w:rsidR="009E52DD" w:rsidRPr="00631209">
        <w:rPr>
          <w:rFonts w:ascii="Times New Roman" w:hAnsi="Times New Roman"/>
        </w:rPr>
        <w:t xml:space="preserve"> </w:t>
      </w:r>
      <w:hyperlink r:id="rId44" w:history="1">
        <w:r w:rsidR="009E52DD" w:rsidRPr="00631209">
          <w:rPr>
            <w:rStyle w:val="Hyperlink"/>
            <w:rFonts w:ascii="Times New Roman" w:hAnsi="Times New Roman"/>
            <w:color w:val="auto"/>
          </w:rPr>
          <w:t>https://doi.org/10.1016/j.humov.2010.07.014</w:t>
        </w:r>
      </w:hyperlink>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Vanni, S., Revonsuo, A., &amp; Hari, R. (1997). Modulation of the parieto-occipital alpha rhythm during object detection. </w:t>
      </w:r>
      <w:r w:rsidRPr="00631209">
        <w:rPr>
          <w:rFonts w:ascii="Times New Roman" w:hAnsi="Times New Roman"/>
          <w:i/>
        </w:rPr>
        <w:t>Journal of Neuroscience, 17</w:t>
      </w:r>
      <w:r w:rsidRPr="00631209">
        <w:rPr>
          <w:rFonts w:ascii="Times New Roman" w:hAnsi="Times New Roman"/>
        </w:rPr>
        <w:t>(18), 7141-7147.</w:t>
      </w:r>
      <w:r w:rsidR="00D44869" w:rsidRPr="00631209">
        <w:rPr>
          <w:rFonts w:ascii="Times New Roman" w:hAnsi="Times New Roman"/>
        </w:rPr>
        <w:t xml:space="preserve"> </w:t>
      </w:r>
      <w:hyperlink r:id="rId45" w:history="1">
        <w:r w:rsidR="00D44869" w:rsidRPr="00631209">
          <w:rPr>
            <w:rStyle w:val="Hyperlink"/>
            <w:rFonts w:ascii="Times New Roman" w:hAnsi="Times New Roman"/>
            <w:color w:val="auto"/>
          </w:rPr>
          <w:t>https://doi.org/10.1523/JNEUROSCI.17-18-07141.1997</w:t>
        </w:r>
      </w:hyperlink>
    </w:p>
    <w:p w:rsidR="00671ECE" w:rsidRPr="00631209" w:rsidRDefault="00671ECE" w:rsidP="00864EDD">
      <w:pPr>
        <w:widowControl w:val="0"/>
        <w:spacing w:after="0" w:line="480" w:lineRule="auto"/>
        <w:ind w:left="720" w:hanging="720"/>
        <w:rPr>
          <w:rFonts w:ascii="Times New Roman" w:hAnsi="Times New Roman"/>
        </w:rPr>
      </w:pPr>
      <w:r w:rsidRPr="00631209">
        <w:rPr>
          <w:rFonts w:ascii="Times New Roman" w:hAnsi="Times New Roman"/>
        </w:rPr>
        <w:t xml:space="preserve">Vickers, J. N. (1996). Visual control when aiming at a far target. </w:t>
      </w:r>
      <w:r w:rsidRPr="00631209">
        <w:rPr>
          <w:rFonts w:ascii="Times New Roman" w:hAnsi="Times New Roman"/>
          <w:i/>
        </w:rPr>
        <w:t>Journal of Experimental Psychology: Human Perception and Performance, 22</w:t>
      </w:r>
      <w:r w:rsidRPr="00631209">
        <w:rPr>
          <w:rFonts w:ascii="Times New Roman" w:hAnsi="Times New Roman"/>
        </w:rPr>
        <w:t xml:space="preserve">(2), 342–354. </w:t>
      </w:r>
      <w:hyperlink r:id="rId46" w:history="1">
        <w:r w:rsidRPr="00631209">
          <w:rPr>
            <w:rStyle w:val="Hyperlink"/>
            <w:rFonts w:ascii="Times New Roman" w:hAnsi="Times New Roman"/>
            <w:color w:val="auto"/>
          </w:rPr>
          <w:t>https://doi.org/10.1037/0096-1523.22.2.342</w:t>
        </w:r>
      </w:hyperlink>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Vickers, J. N. (2007). </w:t>
      </w:r>
      <w:r w:rsidRPr="00631209">
        <w:rPr>
          <w:rFonts w:ascii="Times New Roman" w:hAnsi="Times New Roman"/>
          <w:i/>
        </w:rPr>
        <w:t>Perception, cognition, and decision training: The quiet eye in action</w:t>
      </w:r>
      <w:r w:rsidRPr="00631209">
        <w:rPr>
          <w:rFonts w:ascii="Times New Roman" w:hAnsi="Times New Roman"/>
        </w:rPr>
        <w:t>. Champaign, IL: Human Kinetics.</w:t>
      </w:r>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Vickers, J. N. (2012). Neuroscience of the quiet eye in golf putting. </w:t>
      </w:r>
      <w:r w:rsidRPr="00631209">
        <w:rPr>
          <w:rFonts w:ascii="Times New Roman" w:hAnsi="Times New Roman"/>
          <w:i/>
        </w:rPr>
        <w:t>International Journal of Golf Science, 1</w:t>
      </w:r>
      <w:r w:rsidRPr="00631209">
        <w:rPr>
          <w:rFonts w:ascii="Times New Roman" w:hAnsi="Times New Roman"/>
        </w:rPr>
        <w:t>(1), 2-9.</w:t>
      </w:r>
      <w:r w:rsidR="00D44869" w:rsidRPr="00631209">
        <w:rPr>
          <w:rFonts w:ascii="Times New Roman" w:hAnsi="Times New Roman"/>
        </w:rPr>
        <w:t xml:space="preserve"> </w:t>
      </w:r>
      <w:hyperlink r:id="rId47" w:history="1">
        <w:r w:rsidR="00D44869" w:rsidRPr="00631209">
          <w:rPr>
            <w:rStyle w:val="Hyperlink"/>
            <w:rFonts w:ascii="Times New Roman" w:hAnsi="Times New Roman"/>
            <w:color w:val="auto"/>
          </w:rPr>
          <w:t>https://doi.org/10.1123/ijgs.1.1.2</w:t>
        </w:r>
      </w:hyperlink>
    </w:p>
    <w:p w:rsidR="00407EC8" w:rsidRPr="00631209" w:rsidRDefault="00407EC8" w:rsidP="00864EDD">
      <w:pPr>
        <w:widowControl w:val="0"/>
        <w:spacing w:after="0" w:line="480" w:lineRule="auto"/>
        <w:ind w:left="720" w:hanging="720"/>
        <w:rPr>
          <w:rFonts w:ascii="Times New Roman" w:hAnsi="Times New Roman"/>
        </w:rPr>
      </w:pPr>
      <w:r w:rsidRPr="00631209">
        <w:rPr>
          <w:rFonts w:ascii="Times New Roman" w:hAnsi="Times New Roman"/>
        </w:rPr>
        <w:t xml:space="preserve">Vine, S. J., Lee, D., Moore, L. J., &amp; Wilson, M. R. (2013). Quiet eye and choking: Online control breaks down at the point of performance failure. </w:t>
      </w:r>
      <w:r w:rsidRPr="00631209">
        <w:rPr>
          <w:rFonts w:ascii="Times New Roman" w:hAnsi="Times New Roman"/>
          <w:i/>
        </w:rPr>
        <w:t>Medicine &amp; Science in Sports &amp; Exercise, 45</w:t>
      </w:r>
      <w:r w:rsidRPr="00631209">
        <w:rPr>
          <w:rFonts w:ascii="Times New Roman" w:hAnsi="Times New Roman"/>
        </w:rPr>
        <w:t xml:space="preserve">(10), 1988–1994. </w:t>
      </w:r>
      <w:hyperlink r:id="rId48" w:history="1">
        <w:r w:rsidRPr="00631209">
          <w:rPr>
            <w:rStyle w:val="Hyperlink"/>
            <w:rFonts w:ascii="Times New Roman" w:hAnsi="Times New Roman"/>
            <w:color w:val="auto"/>
          </w:rPr>
          <w:t>https://doi.org/10.1249/MSS.0b013e31829406c7</w:t>
        </w:r>
      </w:hyperlink>
    </w:p>
    <w:p w:rsidR="00407EC8" w:rsidRPr="00631209" w:rsidRDefault="00407EC8" w:rsidP="00864EDD">
      <w:pPr>
        <w:widowControl w:val="0"/>
        <w:spacing w:after="0" w:line="480" w:lineRule="auto"/>
        <w:ind w:left="720" w:hanging="720"/>
        <w:rPr>
          <w:rFonts w:ascii="Times New Roman" w:hAnsi="Times New Roman"/>
        </w:rPr>
      </w:pPr>
      <w:r w:rsidRPr="00631209">
        <w:rPr>
          <w:rFonts w:ascii="Times New Roman" w:hAnsi="Times New Roman"/>
        </w:rPr>
        <w:lastRenderedPageBreak/>
        <w:t xml:space="preserve">Vine, S. J., Lee, D. H., Walters-Symons, R., &amp; Wilson, M. R. (2015). An occlusion paradigm to assess the importance of the timing of the quiet eye fixation. </w:t>
      </w:r>
      <w:r w:rsidRPr="00631209">
        <w:rPr>
          <w:rFonts w:ascii="Times New Roman" w:hAnsi="Times New Roman"/>
          <w:i/>
        </w:rPr>
        <w:t>European Journal of Sport Science, 17</w:t>
      </w:r>
      <w:r w:rsidRPr="00631209">
        <w:rPr>
          <w:rFonts w:ascii="Times New Roman" w:hAnsi="Times New Roman"/>
        </w:rPr>
        <w:t xml:space="preserve">(1), 85–92. </w:t>
      </w:r>
      <w:hyperlink r:id="rId49" w:history="1">
        <w:r w:rsidRPr="00631209">
          <w:rPr>
            <w:rStyle w:val="Hyperlink"/>
            <w:rFonts w:ascii="Times New Roman" w:hAnsi="Times New Roman"/>
            <w:color w:val="auto"/>
          </w:rPr>
          <w:t>http://www.tandfonline.com/doi/full/10.1080/17461391.2015.1073363</w:t>
        </w:r>
      </w:hyperlink>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Walters-Symons, R. M., Wilson, M. R., &amp; Vine, S. J. (2017). The quiet eye supports error recovery in golf putting. </w:t>
      </w:r>
      <w:r w:rsidRPr="00631209">
        <w:rPr>
          <w:rFonts w:ascii="Times New Roman" w:hAnsi="Times New Roman"/>
          <w:i/>
        </w:rPr>
        <w:t>Psychology of Sport and Exercise, 31</w:t>
      </w:r>
      <w:r w:rsidRPr="00631209">
        <w:rPr>
          <w:rFonts w:ascii="Times New Roman" w:hAnsi="Times New Roman"/>
        </w:rPr>
        <w:t>, 21-27.</w:t>
      </w:r>
      <w:r w:rsidR="00D44869" w:rsidRPr="00631209">
        <w:rPr>
          <w:rFonts w:ascii="Times New Roman" w:hAnsi="Times New Roman"/>
        </w:rPr>
        <w:t xml:space="preserve"> </w:t>
      </w:r>
      <w:hyperlink r:id="rId50" w:history="1">
        <w:r w:rsidR="00D44869" w:rsidRPr="00631209">
          <w:rPr>
            <w:rStyle w:val="Hyperlink"/>
            <w:rFonts w:ascii="Times New Roman" w:hAnsi="Times New Roman"/>
            <w:color w:val="auto"/>
          </w:rPr>
          <w:t>https://doi.org/10.1016/j.psychsport.2017.03.012</w:t>
        </w:r>
      </w:hyperlink>
    </w:p>
    <w:p w:rsidR="00671ECE" w:rsidRPr="00631209" w:rsidRDefault="00435A1E" w:rsidP="00864EDD">
      <w:pPr>
        <w:widowControl w:val="0"/>
        <w:spacing w:after="0" w:line="480" w:lineRule="auto"/>
        <w:ind w:left="720" w:hanging="720"/>
        <w:rPr>
          <w:rFonts w:ascii="Times New Roman" w:hAnsi="Times New Roman"/>
        </w:rPr>
      </w:pPr>
      <w:r w:rsidRPr="00631209">
        <w:rPr>
          <w:rFonts w:ascii="Times New Roman" w:hAnsi="Times New Roman"/>
        </w:rPr>
        <w:t xml:space="preserve">Williams, A. M., Singer, R. N., &amp; Frehlich, S. G. (2002). Quiet eye duration, expertise, and task complexity in near and far aiming tasks. </w:t>
      </w:r>
      <w:r w:rsidRPr="00631209">
        <w:rPr>
          <w:rFonts w:ascii="Times New Roman" w:hAnsi="Times New Roman"/>
          <w:i/>
        </w:rPr>
        <w:t>Journal of Motor Behavior, 34</w:t>
      </w:r>
      <w:r w:rsidRPr="00631209">
        <w:rPr>
          <w:rFonts w:ascii="Times New Roman" w:hAnsi="Times New Roman"/>
        </w:rPr>
        <w:t>(2), 197-207.</w:t>
      </w:r>
      <w:r w:rsidR="005B5E9A" w:rsidRPr="00631209">
        <w:rPr>
          <w:rFonts w:ascii="Times New Roman" w:hAnsi="Times New Roman"/>
        </w:rPr>
        <w:t xml:space="preserve"> </w:t>
      </w:r>
      <w:hyperlink r:id="rId51" w:history="1">
        <w:r w:rsidR="00671ECE" w:rsidRPr="00631209">
          <w:rPr>
            <w:rStyle w:val="Hyperlink"/>
            <w:rFonts w:ascii="Times New Roman" w:hAnsi="Times New Roman"/>
            <w:color w:val="auto"/>
          </w:rPr>
          <w:t>https://doi.org/10.1080/00222890209601941</w:t>
        </w:r>
      </w:hyperlink>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Williams, A. M. (2016). Quiet eye vs. noisy brain: The eye like the brain is always active—Comment on Vickers. </w:t>
      </w:r>
      <w:r w:rsidRPr="00631209">
        <w:rPr>
          <w:rFonts w:ascii="Times New Roman" w:hAnsi="Times New Roman"/>
          <w:i/>
        </w:rPr>
        <w:t>Current Issues in Sport Science, 1</w:t>
      </w:r>
      <w:r w:rsidRPr="00631209">
        <w:rPr>
          <w:rFonts w:ascii="Times New Roman" w:hAnsi="Times New Roman"/>
        </w:rPr>
        <w:t xml:space="preserve">, 1–3. </w:t>
      </w:r>
      <w:hyperlink r:id="rId52" w:history="1">
        <w:r w:rsidRPr="00631209">
          <w:rPr>
            <w:rStyle w:val="Hyperlink"/>
            <w:rFonts w:ascii="Times New Roman" w:hAnsi="Times New Roman"/>
            <w:color w:val="auto"/>
          </w:rPr>
          <w:t>https://doi.org/10.15203/CISS_2016.116</w:t>
        </w:r>
      </w:hyperlink>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Wilson, M. R., Causer, J., &amp; Vickers, J. N. (2015). Aiming for excellence. In J. Baker, &amp; D. Farrow (Eds.), </w:t>
      </w:r>
      <w:r w:rsidRPr="00631209">
        <w:rPr>
          <w:rFonts w:ascii="Times New Roman" w:hAnsi="Times New Roman"/>
          <w:i/>
        </w:rPr>
        <w:t>Routledge handbook of sport expertise</w:t>
      </w:r>
      <w:r w:rsidRPr="00631209">
        <w:rPr>
          <w:rFonts w:ascii="Times New Roman" w:hAnsi="Times New Roman"/>
        </w:rPr>
        <w:t>. New York, NY: Routledge.</w:t>
      </w:r>
    </w:p>
    <w:p w:rsidR="00D44869"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Wilson, M. R., &amp; Pearcy, R. C. (2009). Visuomotor control of straight and breaking golf putts. </w:t>
      </w:r>
      <w:r w:rsidRPr="00631209">
        <w:rPr>
          <w:rFonts w:ascii="Times New Roman" w:hAnsi="Times New Roman"/>
          <w:i/>
        </w:rPr>
        <w:t>Perceptual and Motor Skills, 109</w:t>
      </w:r>
      <w:r w:rsidRPr="00631209">
        <w:rPr>
          <w:rFonts w:ascii="Times New Roman" w:hAnsi="Times New Roman"/>
        </w:rPr>
        <w:t>(2), 555-562.</w:t>
      </w:r>
      <w:r w:rsidR="00D44869" w:rsidRPr="00631209">
        <w:rPr>
          <w:rFonts w:ascii="Times New Roman" w:hAnsi="Times New Roman"/>
        </w:rPr>
        <w:t xml:space="preserve"> </w:t>
      </w:r>
      <w:hyperlink r:id="rId53" w:history="1">
        <w:r w:rsidR="00D44869" w:rsidRPr="00631209">
          <w:rPr>
            <w:rStyle w:val="Hyperlink"/>
            <w:rFonts w:ascii="Times New Roman" w:hAnsi="Times New Roman"/>
            <w:color w:val="auto"/>
          </w:rPr>
          <w:t>https://doi.org/10.2466%2Fpms.109.2.555-562</w:t>
        </w:r>
      </w:hyperlink>
    </w:p>
    <w:p w:rsidR="006C0DB1" w:rsidRPr="00631209" w:rsidRDefault="006C0DB1" w:rsidP="00864EDD">
      <w:pPr>
        <w:widowControl w:val="0"/>
        <w:spacing w:after="0" w:line="480" w:lineRule="auto"/>
        <w:ind w:left="720" w:hanging="720"/>
        <w:rPr>
          <w:rFonts w:ascii="Times New Roman" w:hAnsi="Times New Roman"/>
        </w:rPr>
      </w:pPr>
      <w:r w:rsidRPr="00631209">
        <w:rPr>
          <w:rFonts w:ascii="Times New Roman" w:hAnsi="Times New Roman"/>
        </w:rPr>
        <w:t xml:space="preserve">Wilson, M. R., Wood, G. W., &amp; Vine, S. J. (2016). Say it quietly, but we still do not know how quiet eye training works—Comment on Vickers. </w:t>
      </w:r>
      <w:r w:rsidRPr="00631209">
        <w:rPr>
          <w:rFonts w:ascii="Times New Roman" w:hAnsi="Times New Roman"/>
          <w:i/>
        </w:rPr>
        <w:t>Current Issues in Sport Science, 1</w:t>
      </w:r>
      <w:r w:rsidRPr="00631209">
        <w:rPr>
          <w:rFonts w:ascii="Times New Roman" w:hAnsi="Times New Roman"/>
        </w:rPr>
        <w:t xml:space="preserve">, 1–3. </w:t>
      </w:r>
      <w:hyperlink r:id="rId54" w:history="1">
        <w:r w:rsidRPr="00631209">
          <w:rPr>
            <w:rStyle w:val="Hyperlink"/>
            <w:rFonts w:ascii="Times New Roman" w:hAnsi="Times New Roman"/>
            <w:color w:val="auto"/>
          </w:rPr>
          <w:t>https://doi.org/10.15203/CISS_2016.117</w:t>
        </w:r>
      </w:hyperlink>
      <w:r w:rsidRPr="00631209">
        <w:rPr>
          <w:rFonts w:ascii="Times New Roman" w:hAnsi="Times New Roman"/>
          <w:b/>
        </w:rPr>
        <w:br w:type="page"/>
      </w:r>
    </w:p>
    <w:p w:rsidR="00DD69FC" w:rsidRPr="00631209" w:rsidRDefault="00DD69FC" w:rsidP="00DD69FC">
      <w:pPr>
        <w:widowControl w:val="0"/>
        <w:spacing w:after="0" w:line="480" w:lineRule="auto"/>
        <w:ind w:firstLine="720"/>
        <w:rPr>
          <w:rFonts w:ascii="Times New Roman" w:hAnsi="Times New Roman"/>
        </w:rPr>
      </w:pPr>
      <w:r w:rsidRPr="00631209">
        <w:rPr>
          <w:rFonts w:ascii="Times New Roman" w:hAnsi="Times New Roman"/>
          <w:b/>
        </w:rPr>
        <w:lastRenderedPageBreak/>
        <w:t xml:space="preserve">Table 1. </w:t>
      </w:r>
      <w:r w:rsidRPr="00631209">
        <w:rPr>
          <w:rFonts w:ascii="Times New Roman" w:hAnsi="Times New Roman"/>
        </w:rPr>
        <w:t>Trial-level analyses</w:t>
      </w:r>
      <w:r w:rsidRPr="00631209">
        <w:rPr>
          <w:rFonts w:ascii="Times New Roman" w:hAnsi="Times New Roman"/>
          <w:b/>
        </w:rPr>
        <w:t xml:space="preserve"> </w:t>
      </w:r>
      <w:r w:rsidRPr="00631209">
        <w:rPr>
          <w:rFonts w:ascii="Times New Roman" w:hAnsi="Times New Roman"/>
        </w:rPr>
        <w:t xml:space="preserve">(i.e., average Spearman’s ρ and </w:t>
      </w:r>
      <w:r w:rsidRPr="00631209">
        <w:rPr>
          <w:rFonts w:ascii="Times New Roman" w:hAnsi="Times New Roman"/>
          <w:i/>
        </w:rPr>
        <w:t>t</w:t>
      </w:r>
      <w:r w:rsidRPr="00631209">
        <w:rPr>
          <w:rFonts w:ascii="Times New Roman" w:hAnsi="Times New Roman"/>
        </w:rPr>
        <w:t xml:space="preserve"> values) and participant-level analyses (i.e., Spearman’s ρ) of the relation between quiet eye durations (QE</w:t>
      </w:r>
      <w:r w:rsidRPr="00631209">
        <w:rPr>
          <w:rFonts w:ascii="Times New Roman" w:hAnsi="Times New Roman"/>
          <w:vertAlign w:val="subscript"/>
        </w:rPr>
        <w:t>pre</w:t>
      </w:r>
      <w:r w:rsidRPr="00631209">
        <w:rPr>
          <w:rFonts w:ascii="Times New Roman" w:hAnsi="Times New Roman"/>
        </w:rPr>
        <w:t xml:space="preserve"> and QE</w:t>
      </w:r>
      <w:r w:rsidRPr="00631209">
        <w:rPr>
          <w:rFonts w:ascii="Times New Roman" w:hAnsi="Times New Roman"/>
          <w:vertAlign w:val="subscript"/>
        </w:rPr>
        <w:t>post</w:t>
      </w:r>
      <w:r w:rsidRPr="00631209">
        <w:rPr>
          <w:rFonts w:ascii="Times New Roman" w:hAnsi="Times New Roman"/>
        </w:rPr>
        <w:t>) and eye quietness (HEOG-SD) in 8 0.5 time intervals from -3 to +1 s (0 s = backswing initiation).</w:t>
      </w:r>
    </w:p>
    <w:p w:rsidR="00DD69FC" w:rsidRPr="00631209" w:rsidRDefault="00DD69FC" w:rsidP="00DD69FC">
      <w:pPr>
        <w:widowControl w:val="0"/>
        <w:spacing w:after="0" w:line="480" w:lineRule="auto"/>
        <w:ind w:firstLine="720"/>
        <w:rPr>
          <w:rFonts w:ascii="Times New Roman" w:hAnsi="Times New Roman"/>
        </w:rPr>
      </w:pPr>
    </w:p>
    <w:tbl>
      <w:tblPr>
        <w:tblW w:w="0" w:type="auto"/>
        <w:tblLook w:val="04A0" w:firstRow="1" w:lastRow="0" w:firstColumn="1" w:lastColumn="0" w:noHBand="0" w:noVBand="1"/>
      </w:tblPr>
      <w:tblGrid>
        <w:gridCol w:w="1271"/>
        <w:gridCol w:w="833"/>
        <w:gridCol w:w="1005"/>
        <w:gridCol w:w="701"/>
        <w:gridCol w:w="833"/>
        <w:gridCol w:w="785"/>
        <w:gridCol w:w="701"/>
      </w:tblGrid>
      <w:tr w:rsidR="00631209" w:rsidRPr="00631209" w:rsidTr="00DD69FC">
        <w:trPr>
          <w:trHeight w:val="359"/>
        </w:trPr>
        <w:tc>
          <w:tcPr>
            <w:tcW w:w="0" w:type="auto"/>
            <w:tcBorders>
              <w:top w:val="single" w:sz="4" w:space="0" w:color="auto"/>
            </w:tcBorders>
            <w:shd w:val="clear" w:color="auto" w:fill="auto"/>
            <w:noWrap/>
            <w:vAlign w:val="center"/>
          </w:tcPr>
          <w:p w:rsidR="00DD69FC" w:rsidRPr="00631209" w:rsidRDefault="00DD69FC" w:rsidP="00DD69FC">
            <w:pPr>
              <w:widowControl w:val="0"/>
              <w:spacing w:after="0" w:line="480" w:lineRule="auto"/>
              <w:rPr>
                <w:rFonts w:ascii="Times New Roman" w:hAnsi="Times New Roman"/>
                <w:b/>
              </w:rPr>
            </w:pPr>
          </w:p>
        </w:tc>
        <w:tc>
          <w:tcPr>
            <w:tcW w:w="0" w:type="auto"/>
            <w:gridSpan w:val="3"/>
            <w:tcBorders>
              <w:top w:val="single" w:sz="4" w:space="0" w:color="auto"/>
            </w:tcBorders>
            <w:shd w:val="clear" w:color="auto" w:fill="auto"/>
            <w:noWrap/>
            <w:vAlign w:val="center"/>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b/>
              </w:rPr>
              <w:t>QE</w:t>
            </w:r>
            <w:r w:rsidRPr="00631209">
              <w:rPr>
                <w:rFonts w:ascii="Times New Roman" w:hAnsi="Times New Roman"/>
                <w:b/>
                <w:vertAlign w:val="subscript"/>
              </w:rPr>
              <w:t>pre</w:t>
            </w:r>
          </w:p>
        </w:tc>
        <w:tc>
          <w:tcPr>
            <w:tcW w:w="0" w:type="auto"/>
            <w:gridSpan w:val="3"/>
            <w:tcBorders>
              <w:top w:val="single" w:sz="4" w:space="0" w:color="auto"/>
            </w:tcBorders>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b/>
              </w:rPr>
              <w:t>QE</w:t>
            </w:r>
            <w:r w:rsidRPr="00631209">
              <w:rPr>
                <w:rFonts w:ascii="Times New Roman" w:hAnsi="Times New Roman"/>
                <w:b/>
                <w:vertAlign w:val="subscript"/>
              </w:rPr>
              <w:t>post</w:t>
            </w:r>
          </w:p>
        </w:tc>
      </w:tr>
      <w:tr w:rsidR="00631209" w:rsidRPr="00631209" w:rsidTr="00DD69FC">
        <w:trPr>
          <w:trHeight w:val="359"/>
        </w:trPr>
        <w:tc>
          <w:tcPr>
            <w:tcW w:w="0" w:type="auto"/>
            <w:tcBorders>
              <w:bottom w:val="single" w:sz="4" w:space="0" w:color="auto"/>
            </w:tcBorders>
            <w:shd w:val="clear" w:color="auto" w:fill="auto"/>
            <w:noWrap/>
            <w:vAlign w:val="center"/>
            <w:hideMark/>
          </w:tcPr>
          <w:p w:rsidR="00DD69FC" w:rsidRPr="00631209" w:rsidRDefault="00DD69FC" w:rsidP="00DD69FC">
            <w:pPr>
              <w:widowControl w:val="0"/>
              <w:spacing w:after="0" w:line="480" w:lineRule="auto"/>
              <w:rPr>
                <w:rFonts w:ascii="Times New Roman" w:hAnsi="Times New Roman"/>
                <w:b/>
              </w:rPr>
            </w:pPr>
            <w:r w:rsidRPr="00631209">
              <w:rPr>
                <w:rFonts w:ascii="Times New Roman" w:hAnsi="Times New Roman"/>
                <w:b/>
              </w:rPr>
              <w:t>Time</w:t>
            </w:r>
          </w:p>
        </w:tc>
        <w:tc>
          <w:tcPr>
            <w:tcW w:w="0" w:type="auto"/>
            <w:tcBorders>
              <w:bottom w:val="single" w:sz="4" w:space="0" w:color="auto"/>
            </w:tcBorders>
            <w:shd w:val="clear" w:color="auto" w:fill="auto"/>
            <w:noWrap/>
            <w:vAlign w:val="center"/>
            <w:hideMark/>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b/>
              </w:rPr>
              <w:t>ρ</w:t>
            </w:r>
            <w:r w:rsidRPr="00631209">
              <w:rPr>
                <w:rFonts w:ascii="Times New Roman" w:hAnsi="Times New Roman"/>
                <w:b/>
                <w:vertAlign w:val="subscript"/>
              </w:rPr>
              <w:t>M</w:t>
            </w:r>
            <w:r w:rsidRPr="00631209">
              <w:rPr>
                <w:rFonts w:ascii="Times New Roman" w:hAnsi="Times New Roman"/>
                <w:b/>
              </w:rPr>
              <w:t>(18)</w:t>
            </w:r>
          </w:p>
        </w:tc>
        <w:tc>
          <w:tcPr>
            <w:tcW w:w="0" w:type="auto"/>
            <w:tcBorders>
              <w:bottom w:val="single" w:sz="4" w:space="0" w:color="auto"/>
            </w:tcBorders>
            <w:shd w:val="clear" w:color="auto" w:fill="auto"/>
            <w:noWrap/>
            <w:vAlign w:val="center"/>
            <w:hideMark/>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b/>
                <w:i/>
              </w:rPr>
              <w:t>t</w:t>
            </w:r>
            <w:r w:rsidRPr="00631209">
              <w:rPr>
                <w:rFonts w:ascii="Times New Roman" w:hAnsi="Times New Roman"/>
                <w:b/>
              </w:rPr>
              <w:t>(31)</w:t>
            </w:r>
          </w:p>
        </w:tc>
        <w:tc>
          <w:tcPr>
            <w:tcW w:w="0" w:type="auto"/>
            <w:tcBorders>
              <w:bottom w:val="single" w:sz="4" w:space="0" w:color="auto"/>
            </w:tcBorders>
            <w:vAlign w:val="center"/>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b/>
              </w:rPr>
              <w:t>ρ(30)</w:t>
            </w:r>
          </w:p>
        </w:tc>
        <w:tc>
          <w:tcPr>
            <w:tcW w:w="0" w:type="auto"/>
            <w:tcBorders>
              <w:bottom w:val="single" w:sz="4" w:space="0" w:color="auto"/>
            </w:tcBorders>
            <w:vAlign w:val="center"/>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b/>
              </w:rPr>
              <w:t>ρ</w:t>
            </w:r>
            <w:r w:rsidRPr="00631209">
              <w:rPr>
                <w:rFonts w:ascii="Times New Roman" w:hAnsi="Times New Roman"/>
                <w:b/>
                <w:vertAlign w:val="subscript"/>
              </w:rPr>
              <w:t>M</w:t>
            </w:r>
            <w:r w:rsidRPr="00631209">
              <w:rPr>
                <w:rFonts w:ascii="Times New Roman" w:hAnsi="Times New Roman"/>
                <w:b/>
              </w:rPr>
              <w:t>(18)</w:t>
            </w:r>
          </w:p>
        </w:tc>
        <w:tc>
          <w:tcPr>
            <w:tcW w:w="0" w:type="auto"/>
            <w:tcBorders>
              <w:bottom w:val="single" w:sz="4" w:space="0" w:color="auto"/>
            </w:tcBorders>
            <w:vAlign w:val="center"/>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b/>
                <w:i/>
              </w:rPr>
              <w:t>t</w:t>
            </w:r>
            <w:r w:rsidRPr="00631209">
              <w:rPr>
                <w:rFonts w:ascii="Times New Roman" w:hAnsi="Times New Roman"/>
                <w:b/>
              </w:rPr>
              <w:t>(31)</w:t>
            </w:r>
          </w:p>
        </w:tc>
        <w:tc>
          <w:tcPr>
            <w:tcW w:w="0" w:type="auto"/>
            <w:tcBorders>
              <w:bottom w:val="single" w:sz="4" w:space="0" w:color="auto"/>
            </w:tcBorders>
            <w:vAlign w:val="center"/>
          </w:tcPr>
          <w:p w:rsidR="00DD69FC" w:rsidRPr="00631209" w:rsidRDefault="00DD69FC" w:rsidP="00DD69FC">
            <w:pPr>
              <w:widowControl w:val="0"/>
              <w:spacing w:after="0" w:line="480" w:lineRule="auto"/>
              <w:jc w:val="center"/>
              <w:rPr>
                <w:rFonts w:ascii="Times New Roman" w:hAnsi="Times New Roman"/>
                <w:b/>
                <w:i/>
              </w:rPr>
            </w:pPr>
            <w:r w:rsidRPr="00631209">
              <w:rPr>
                <w:rFonts w:ascii="Times New Roman" w:hAnsi="Times New Roman"/>
                <w:b/>
              </w:rPr>
              <w:t>ρ(30)</w:t>
            </w:r>
          </w:p>
        </w:tc>
      </w:tr>
      <w:tr w:rsidR="00631209" w:rsidRPr="00631209" w:rsidTr="00DD69FC">
        <w:trPr>
          <w:trHeight w:val="359"/>
        </w:trPr>
        <w:tc>
          <w:tcPr>
            <w:tcW w:w="0" w:type="auto"/>
            <w:tcBorders>
              <w:top w:val="single" w:sz="4" w:space="0" w:color="auto"/>
            </w:tcBorders>
            <w:shd w:val="clear" w:color="auto" w:fill="auto"/>
            <w:noWrap/>
            <w:vAlign w:val="center"/>
            <w:hideMark/>
          </w:tcPr>
          <w:p w:rsidR="00DD69FC" w:rsidRPr="00631209" w:rsidRDefault="00DD69FC" w:rsidP="00DD69FC">
            <w:pPr>
              <w:widowControl w:val="0"/>
              <w:spacing w:after="0" w:line="480" w:lineRule="auto"/>
              <w:rPr>
                <w:rFonts w:ascii="Times New Roman" w:hAnsi="Times New Roman"/>
              </w:rPr>
            </w:pPr>
            <w:r w:rsidRPr="00631209">
              <w:rPr>
                <w:rFonts w:ascii="Times New Roman" w:hAnsi="Times New Roman"/>
              </w:rPr>
              <w:t>-3 to -2.5 s</w:t>
            </w:r>
          </w:p>
        </w:tc>
        <w:tc>
          <w:tcPr>
            <w:tcW w:w="0" w:type="auto"/>
            <w:tcBorders>
              <w:top w:val="single" w:sz="4" w:space="0" w:color="auto"/>
            </w:tcBorders>
            <w:shd w:val="clear" w:color="auto" w:fill="auto"/>
            <w:noWrap/>
            <w:vAlign w:val="center"/>
            <w:hideMark/>
          </w:tcPr>
          <w:p w:rsidR="00DD69FC" w:rsidRPr="00631209" w:rsidRDefault="00DD69FC" w:rsidP="00DD69FC">
            <w:pPr>
              <w:widowControl w:val="0"/>
              <w:spacing w:after="0" w:line="480" w:lineRule="auto"/>
              <w:jc w:val="center"/>
              <w:rPr>
                <w:rFonts w:ascii="Times New Roman" w:hAnsi="Times New Roman"/>
              </w:rPr>
            </w:pPr>
            <w:r w:rsidRPr="00631209">
              <w:rPr>
                <w:rFonts w:ascii="Times New Roman" w:hAnsi="Times New Roman"/>
              </w:rPr>
              <w:t>-.08</w:t>
            </w:r>
          </w:p>
        </w:tc>
        <w:tc>
          <w:tcPr>
            <w:tcW w:w="0" w:type="auto"/>
            <w:tcBorders>
              <w:top w:val="single" w:sz="4" w:space="0" w:color="auto"/>
            </w:tcBorders>
            <w:shd w:val="clear" w:color="auto" w:fill="auto"/>
            <w:noWrap/>
            <w:vAlign w:val="center"/>
            <w:hideMark/>
          </w:tcPr>
          <w:p w:rsidR="00DD69FC" w:rsidRPr="00631209" w:rsidRDefault="00DD69FC" w:rsidP="00DD69FC">
            <w:pPr>
              <w:widowControl w:val="0"/>
              <w:spacing w:after="0" w:line="480" w:lineRule="auto"/>
              <w:jc w:val="center"/>
              <w:rPr>
                <w:rFonts w:ascii="Times New Roman" w:hAnsi="Times New Roman"/>
              </w:rPr>
            </w:pPr>
            <w:r w:rsidRPr="00631209">
              <w:rPr>
                <w:rFonts w:ascii="Times New Roman" w:hAnsi="Times New Roman"/>
              </w:rPr>
              <w:t>-1.86†</w:t>
            </w:r>
          </w:p>
        </w:tc>
        <w:tc>
          <w:tcPr>
            <w:tcW w:w="0" w:type="auto"/>
            <w:tcBorders>
              <w:top w:val="single" w:sz="4" w:space="0" w:color="auto"/>
            </w:tcBorders>
            <w:vAlign w:val="center"/>
          </w:tcPr>
          <w:p w:rsidR="00DD69FC" w:rsidRPr="00631209" w:rsidRDefault="00DD69FC" w:rsidP="00DD69FC">
            <w:pPr>
              <w:widowControl w:val="0"/>
              <w:spacing w:after="0" w:line="480" w:lineRule="auto"/>
              <w:jc w:val="center"/>
              <w:rPr>
                <w:rFonts w:ascii="Times New Roman" w:hAnsi="Times New Roman"/>
              </w:rPr>
            </w:pPr>
            <w:r w:rsidRPr="00631209">
              <w:rPr>
                <w:rFonts w:ascii="Times New Roman" w:hAnsi="Times New Roman"/>
              </w:rPr>
              <w:t>-.00</w:t>
            </w:r>
          </w:p>
        </w:tc>
        <w:tc>
          <w:tcPr>
            <w:tcW w:w="0" w:type="auto"/>
            <w:tcBorders>
              <w:top w:val="single" w:sz="4" w:space="0" w:color="auto"/>
            </w:tcBorders>
          </w:tcPr>
          <w:p w:rsidR="00DD69FC" w:rsidRPr="00631209" w:rsidRDefault="00DD69FC" w:rsidP="00DD69FC">
            <w:pPr>
              <w:widowControl w:val="0"/>
              <w:spacing w:after="0" w:line="480" w:lineRule="auto"/>
              <w:jc w:val="center"/>
              <w:rPr>
                <w:rFonts w:ascii="Times New Roman" w:hAnsi="Times New Roman"/>
              </w:rPr>
            </w:pPr>
          </w:p>
        </w:tc>
        <w:tc>
          <w:tcPr>
            <w:tcW w:w="0" w:type="auto"/>
            <w:tcBorders>
              <w:top w:val="single" w:sz="4" w:space="0" w:color="auto"/>
            </w:tcBorders>
          </w:tcPr>
          <w:p w:rsidR="00DD69FC" w:rsidRPr="00631209" w:rsidRDefault="00DD69FC" w:rsidP="00DD69FC">
            <w:pPr>
              <w:widowControl w:val="0"/>
              <w:spacing w:after="0" w:line="480" w:lineRule="auto"/>
              <w:jc w:val="center"/>
              <w:rPr>
                <w:rFonts w:ascii="Times New Roman" w:hAnsi="Times New Roman"/>
              </w:rPr>
            </w:pPr>
          </w:p>
        </w:tc>
        <w:tc>
          <w:tcPr>
            <w:tcW w:w="0" w:type="auto"/>
            <w:tcBorders>
              <w:top w:val="single" w:sz="4" w:space="0" w:color="auto"/>
            </w:tcBorders>
          </w:tcPr>
          <w:p w:rsidR="00DD69FC" w:rsidRPr="00631209" w:rsidRDefault="00DD69FC" w:rsidP="00DD69FC">
            <w:pPr>
              <w:widowControl w:val="0"/>
              <w:spacing w:after="0" w:line="480" w:lineRule="auto"/>
              <w:jc w:val="center"/>
              <w:rPr>
                <w:rFonts w:ascii="Times New Roman" w:hAnsi="Times New Roman"/>
              </w:rPr>
            </w:pPr>
          </w:p>
        </w:tc>
      </w:tr>
      <w:tr w:rsidR="00631209" w:rsidRPr="00631209" w:rsidTr="00DD69FC">
        <w:trPr>
          <w:trHeight w:val="359"/>
        </w:trPr>
        <w:tc>
          <w:tcPr>
            <w:tcW w:w="0" w:type="auto"/>
            <w:shd w:val="clear" w:color="auto" w:fill="auto"/>
            <w:noWrap/>
            <w:vAlign w:val="center"/>
            <w:hideMark/>
          </w:tcPr>
          <w:p w:rsidR="00DD69FC" w:rsidRPr="00631209" w:rsidRDefault="00DD69FC" w:rsidP="00DD69FC">
            <w:pPr>
              <w:widowControl w:val="0"/>
              <w:spacing w:after="0" w:line="480" w:lineRule="auto"/>
              <w:rPr>
                <w:rFonts w:ascii="Times New Roman" w:hAnsi="Times New Roman"/>
              </w:rPr>
            </w:pPr>
            <w:r w:rsidRPr="00631209">
              <w:rPr>
                <w:rFonts w:ascii="Times New Roman" w:hAnsi="Times New Roman"/>
              </w:rPr>
              <w:t>-2.5 to -2 s</w:t>
            </w:r>
          </w:p>
        </w:tc>
        <w:tc>
          <w:tcPr>
            <w:tcW w:w="0" w:type="auto"/>
            <w:shd w:val="clear" w:color="auto" w:fill="auto"/>
            <w:noWrap/>
            <w:vAlign w:val="center"/>
            <w:hideMark/>
          </w:tcPr>
          <w:p w:rsidR="00DD69FC" w:rsidRPr="00631209" w:rsidRDefault="00DD69FC" w:rsidP="00DD69FC">
            <w:pPr>
              <w:widowControl w:val="0"/>
              <w:spacing w:after="0" w:line="480" w:lineRule="auto"/>
              <w:jc w:val="center"/>
              <w:rPr>
                <w:rFonts w:ascii="Times New Roman" w:hAnsi="Times New Roman"/>
              </w:rPr>
            </w:pPr>
            <w:r w:rsidRPr="00631209">
              <w:rPr>
                <w:rFonts w:ascii="Times New Roman" w:hAnsi="Times New Roman"/>
              </w:rPr>
              <w:t>.01</w:t>
            </w:r>
          </w:p>
        </w:tc>
        <w:tc>
          <w:tcPr>
            <w:tcW w:w="0" w:type="auto"/>
            <w:shd w:val="clear" w:color="auto" w:fill="auto"/>
            <w:noWrap/>
            <w:vAlign w:val="center"/>
            <w:hideMark/>
          </w:tcPr>
          <w:p w:rsidR="00DD69FC" w:rsidRPr="00631209" w:rsidRDefault="00DD69FC" w:rsidP="00DD69FC">
            <w:pPr>
              <w:widowControl w:val="0"/>
              <w:spacing w:after="0" w:line="480" w:lineRule="auto"/>
              <w:jc w:val="center"/>
              <w:rPr>
                <w:rFonts w:ascii="Times New Roman" w:hAnsi="Times New Roman"/>
              </w:rPr>
            </w:pPr>
            <w:r w:rsidRPr="00631209">
              <w:rPr>
                <w:rFonts w:ascii="Times New Roman" w:hAnsi="Times New Roman"/>
              </w:rPr>
              <w:t>0.16</w:t>
            </w:r>
          </w:p>
        </w:tc>
        <w:tc>
          <w:tcPr>
            <w:tcW w:w="0" w:type="auto"/>
            <w:vAlign w:val="center"/>
          </w:tcPr>
          <w:p w:rsidR="00DD69FC" w:rsidRPr="00631209" w:rsidRDefault="00DD69FC" w:rsidP="00DD69FC">
            <w:pPr>
              <w:widowControl w:val="0"/>
              <w:spacing w:after="0" w:line="480" w:lineRule="auto"/>
              <w:jc w:val="center"/>
              <w:rPr>
                <w:rFonts w:ascii="Times New Roman" w:hAnsi="Times New Roman"/>
              </w:rPr>
            </w:pPr>
            <w:r w:rsidRPr="00631209">
              <w:rPr>
                <w:rFonts w:ascii="Times New Roman" w:hAnsi="Times New Roman"/>
              </w:rPr>
              <w:t>-.06</w:t>
            </w:r>
          </w:p>
        </w:tc>
        <w:tc>
          <w:tcPr>
            <w:tcW w:w="0" w:type="auto"/>
          </w:tcPr>
          <w:p w:rsidR="00DD69FC" w:rsidRPr="00631209" w:rsidRDefault="00DD69FC" w:rsidP="00DD69FC">
            <w:pPr>
              <w:widowControl w:val="0"/>
              <w:spacing w:after="0" w:line="480" w:lineRule="auto"/>
              <w:jc w:val="center"/>
              <w:rPr>
                <w:rFonts w:ascii="Times New Roman" w:hAnsi="Times New Roman"/>
              </w:rPr>
            </w:pPr>
          </w:p>
        </w:tc>
        <w:tc>
          <w:tcPr>
            <w:tcW w:w="0" w:type="auto"/>
          </w:tcPr>
          <w:p w:rsidR="00DD69FC" w:rsidRPr="00631209" w:rsidRDefault="00DD69FC" w:rsidP="00DD69FC">
            <w:pPr>
              <w:widowControl w:val="0"/>
              <w:spacing w:after="0" w:line="480" w:lineRule="auto"/>
              <w:jc w:val="center"/>
              <w:rPr>
                <w:rFonts w:ascii="Times New Roman" w:hAnsi="Times New Roman"/>
              </w:rPr>
            </w:pPr>
          </w:p>
        </w:tc>
        <w:tc>
          <w:tcPr>
            <w:tcW w:w="0" w:type="auto"/>
          </w:tcPr>
          <w:p w:rsidR="00DD69FC" w:rsidRPr="00631209" w:rsidRDefault="00DD69FC" w:rsidP="00DD69FC">
            <w:pPr>
              <w:widowControl w:val="0"/>
              <w:spacing w:after="0" w:line="480" w:lineRule="auto"/>
              <w:jc w:val="center"/>
              <w:rPr>
                <w:rFonts w:ascii="Times New Roman" w:hAnsi="Times New Roman"/>
              </w:rPr>
            </w:pPr>
          </w:p>
        </w:tc>
      </w:tr>
      <w:tr w:rsidR="00631209" w:rsidRPr="00631209" w:rsidTr="00DD69FC">
        <w:trPr>
          <w:trHeight w:val="359"/>
        </w:trPr>
        <w:tc>
          <w:tcPr>
            <w:tcW w:w="0" w:type="auto"/>
            <w:shd w:val="clear" w:color="auto" w:fill="auto"/>
            <w:noWrap/>
            <w:vAlign w:val="center"/>
            <w:hideMark/>
          </w:tcPr>
          <w:p w:rsidR="00DD69FC" w:rsidRPr="00631209" w:rsidRDefault="00DD69FC" w:rsidP="00DD69FC">
            <w:pPr>
              <w:widowControl w:val="0"/>
              <w:spacing w:after="0" w:line="480" w:lineRule="auto"/>
              <w:rPr>
                <w:rFonts w:ascii="Times New Roman" w:hAnsi="Times New Roman"/>
              </w:rPr>
            </w:pPr>
            <w:r w:rsidRPr="00631209">
              <w:rPr>
                <w:rFonts w:ascii="Times New Roman" w:hAnsi="Times New Roman"/>
              </w:rPr>
              <w:t>-2 to -1.5 s</w:t>
            </w:r>
          </w:p>
        </w:tc>
        <w:tc>
          <w:tcPr>
            <w:tcW w:w="0" w:type="auto"/>
            <w:shd w:val="clear" w:color="auto" w:fill="auto"/>
            <w:noWrap/>
            <w:vAlign w:val="center"/>
            <w:hideMark/>
          </w:tcPr>
          <w:p w:rsidR="00DD69FC" w:rsidRPr="00631209" w:rsidRDefault="00DD69FC" w:rsidP="00DD69FC">
            <w:pPr>
              <w:widowControl w:val="0"/>
              <w:spacing w:after="0" w:line="480" w:lineRule="auto"/>
              <w:jc w:val="center"/>
              <w:rPr>
                <w:rFonts w:ascii="Times New Roman" w:hAnsi="Times New Roman"/>
              </w:rPr>
            </w:pPr>
            <w:r w:rsidRPr="00631209">
              <w:rPr>
                <w:rFonts w:ascii="Times New Roman" w:hAnsi="Times New Roman"/>
              </w:rPr>
              <w:t>-.02</w:t>
            </w:r>
          </w:p>
        </w:tc>
        <w:tc>
          <w:tcPr>
            <w:tcW w:w="0" w:type="auto"/>
            <w:shd w:val="clear" w:color="auto" w:fill="auto"/>
            <w:noWrap/>
            <w:vAlign w:val="center"/>
            <w:hideMark/>
          </w:tcPr>
          <w:p w:rsidR="00DD69FC" w:rsidRPr="00631209" w:rsidRDefault="00DD69FC" w:rsidP="00DD69FC">
            <w:pPr>
              <w:widowControl w:val="0"/>
              <w:spacing w:after="0" w:line="480" w:lineRule="auto"/>
              <w:jc w:val="center"/>
              <w:rPr>
                <w:rFonts w:ascii="Times New Roman" w:hAnsi="Times New Roman"/>
              </w:rPr>
            </w:pPr>
            <w:r w:rsidRPr="00631209">
              <w:rPr>
                <w:rFonts w:ascii="Times New Roman" w:hAnsi="Times New Roman"/>
              </w:rPr>
              <w:t>-0.29</w:t>
            </w:r>
          </w:p>
        </w:tc>
        <w:tc>
          <w:tcPr>
            <w:tcW w:w="0" w:type="auto"/>
            <w:vAlign w:val="center"/>
          </w:tcPr>
          <w:p w:rsidR="00DD69FC" w:rsidRPr="00631209" w:rsidRDefault="00DD69FC" w:rsidP="00DD69FC">
            <w:pPr>
              <w:widowControl w:val="0"/>
              <w:spacing w:after="0" w:line="480" w:lineRule="auto"/>
              <w:jc w:val="center"/>
              <w:rPr>
                <w:rFonts w:ascii="Times New Roman" w:hAnsi="Times New Roman"/>
              </w:rPr>
            </w:pPr>
            <w:r w:rsidRPr="00631209">
              <w:rPr>
                <w:rFonts w:ascii="Times New Roman" w:hAnsi="Times New Roman"/>
              </w:rPr>
              <w:t>-.26</w:t>
            </w:r>
          </w:p>
        </w:tc>
        <w:tc>
          <w:tcPr>
            <w:tcW w:w="0" w:type="auto"/>
          </w:tcPr>
          <w:p w:rsidR="00DD69FC" w:rsidRPr="00631209" w:rsidRDefault="00DD69FC" w:rsidP="00DD69FC">
            <w:pPr>
              <w:widowControl w:val="0"/>
              <w:spacing w:after="0" w:line="480" w:lineRule="auto"/>
              <w:jc w:val="center"/>
              <w:rPr>
                <w:rFonts w:ascii="Times New Roman" w:hAnsi="Times New Roman"/>
              </w:rPr>
            </w:pPr>
          </w:p>
        </w:tc>
        <w:tc>
          <w:tcPr>
            <w:tcW w:w="0" w:type="auto"/>
          </w:tcPr>
          <w:p w:rsidR="00DD69FC" w:rsidRPr="00631209" w:rsidRDefault="00DD69FC" w:rsidP="00DD69FC">
            <w:pPr>
              <w:widowControl w:val="0"/>
              <w:spacing w:after="0" w:line="480" w:lineRule="auto"/>
              <w:jc w:val="center"/>
              <w:rPr>
                <w:rFonts w:ascii="Times New Roman" w:hAnsi="Times New Roman"/>
              </w:rPr>
            </w:pPr>
          </w:p>
        </w:tc>
        <w:tc>
          <w:tcPr>
            <w:tcW w:w="0" w:type="auto"/>
          </w:tcPr>
          <w:p w:rsidR="00DD69FC" w:rsidRPr="00631209" w:rsidRDefault="00DD69FC" w:rsidP="00DD69FC">
            <w:pPr>
              <w:widowControl w:val="0"/>
              <w:spacing w:after="0" w:line="480" w:lineRule="auto"/>
              <w:jc w:val="center"/>
              <w:rPr>
                <w:rFonts w:ascii="Times New Roman" w:hAnsi="Times New Roman"/>
              </w:rPr>
            </w:pPr>
          </w:p>
        </w:tc>
      </w:tr>
      <w:tr w:rsidR="00631209" w:rsidRPr="00631209" w:rsidTr="00DD69FC">
        <w:trPr>
          <w:trHeight w:val="359"/>
        </w:trPr>
        <w:tc>
          <w:tcPr>
            <w:tcW w:w="0" w:type="auto"/>
            <w:shd w:val="clear" w:color="auto" w:fill="auto"/>
            <w:noWrap/>
            <w:vAlign w:val="center"/>
            <w:hideMark/>
          </w:tcPr>
          <w:p w:rsidR="00DD69FC" w:rsidRPr="00631209" w:rsidRDefault="00DD69FC" w:rsidP="00DD69FC">
            <w:pPr>
              <w:widowControl w:val="0"/>
              <w:spacing w:after="0" w:line="480" w:lineRule="auto"/>
              <w:rPr>
                <w:rFonts w:ascii="Times New Roman" w:hAnsi="Times New Roman"/>
              </w:rPr>
            </w:pPr>
            <w:r w:rsidRPr="00631209">
              <w:rPr>
                <w:rFonts w:ascii="Times New Roman" w:hAnsi="Times New Roman"/>
              </w:rPr>
              <w:t>-1.5 to -1 s</w:t>
            </w:r>
          </w:p>
        </w:tc>
        <w:tc>
          <w:tcPr>
            <w:tcW w:w="0" w:type="auto"/>
            <w:shd w:val="clear" w:color="auto" w:fill="auto"/>
            <w:noWrap/>
            <w:vAlign w:val="center"/>
            <w:hideMark/>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b/>
              </w:rPr>
              <w:t>-.12</w:t>
            </w:r>
          </w:p>
        </w:tc>
        <w:tc>
          <w:tcPr>
            <w:tcW w:w="0" w:type="auto"/>
            <w:shd w:val="clear" w:color="auto" w:fill="auto"/>
            <w:noWrap/>
            <w:vAlign w:val="center"/>
            <w:hideMark/>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b/>
              </w:rPr>
              <w:t>-2.48*</w:t>
            </w:r>
          </w:p>
        </w:tc>
        <w:tc>
          <w:tcPr>
            <w:tcW w:w="0" w:type="auto"/>
            <w:vAlign w:val="center"/>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rPr>
              <w:t>-.25</w:t>
            </w:r>
          </w:p>
        </w:tc>
        <w:tc>
          <w:tcPr>
            <w:tcW w:w="0" w:type="auto"/>
          </w:tcPr>
          <w:p w:rsidR="00DD69FC" w:rsidRPr="00631209" w:rsidRDefault="00DD69FC" w:rsidP="00DD69FC">
            <w:pPr>
              <w:widowControl w:val="0"/>
              <w:spacing w:after="0" w:line="480" w:lineRule="auto"/>
              <w:jc w:val="center"/>
              <w:rPr>
                <w:rFonts w:ascii="Times New Roman" w:hAnsi="Times New Roman"/>
                <w:b/>
              </w:rPr>
            </w:pPr>
          </w:p>
        </w:tc>
        <w:tc>
          <w:tcPr>
            <w:tcW w:w="0" w:type="auto"/>
          </w:tcPr>
          <w:p w:rsidR="00DD69FC" w:rsidRPr="00631209" w:rsidRDefault="00DD69FC" w:rsidP="00DD69FC">
            <w:pPr>
              <w:widowControl w:val="0"/>
              <w:spacing w:after="0" w:line="480" w:lineRule="auto"/>
              <w:jc w:val="center"/>
              <w:rPr>
                <w:rFonts w:ascii="Times New Roman" w:hAnsi="Times New Roman"/>
                <w:b/>
              </w:rPr>
            </w:pPr>
          </w:p>
        </w:tc>
        <w:tc>
          <w:tcPr>
            <w:tcW w:w="0" w:type="auto"/>
          </w:tcPr>
          <w:p w:rsidR="00DD69FC" w:rsidRPr="00631209" w:rsidRDefault="00DD69FC" w:rsidP="00DD69FC">
            <w:pPr>
              <w:widowControl w:val="0"/>
              <w:spacing w:after="0" w:line="480" w:lineRule="auto"/>
              <w:jc w:val="center"/>
              <w:rPr>
                <w:rFonts w:ascii="Times New Roman" w:hAnsi="Times New Roman"/>
                <w:b/>
              </w:rPr>
            </w:pPr>
          </w:p>
        </w:tc>
      </w:tr>
      <w:tr w:rsidR="00631209" w:rsidRPr="00631209" w:rsidTr="00DD69FC">
        <w:trPr>
          <w:trHeight w:val="359"/>
        </w:trPr>
        <w:tc>
          <w:tcPr>
            <w:tcW w:w="0" w:type="auto"/>
            <w:shd w:val="clear" w:color="auto" w:fill="auto"/>
            <w:noWrap/>
            <w:vAlign w:val="center"/>
            <w:hideMark/>
          </w:tcPr>
          <w:p w:rsidR="00DD69FC" w:rsidRPr="00631209" w:rsidRDefault="00DD69FC" w:rsidP="00DD69FC">
            <w:pPr>
              <w:widowControl w:val="0"/>
              <w:spacing w:after="0" w:line="480" w:lineRule="auto"/>
              <w:rPr>
                <w:rFonts w:ascii="Times New Roman" w:hAnsi="Times New Roman"/>
              </w:rPr>
            </w:pPr>
            <w:r w:rsidRPr="00631209">
              <w:rPr>
                <w:rFonts w:ascii="Times New Roman" w:hAnsi="Times New Roman"/>
              </w:rPr>
              <w:t>-1 to -0.5 s</w:t>
            </w:r>
          </w:p>
        </w:tc>
        <w:tc>
          <w:tcPr>
            <w:tcW w:w="0" w:type="auto"/>
            <w:shd w:val="clear" w:color="auto" w:fill="auto"/>
            <w:noWrap/>
            <w:vAlign w:val="center"/>
            <w:hideMark/>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b/>
              </w:rPr>
              <w:t>-.30</w:t>
            </w:r>
          </w:p>
        </w:tc>
        <w:tc>
          <w:tcPr>
            <w:tcW w:w="0" w:type="auto"/>
            <w:shd w:val="clear" w:color="auto" w:fill="auto"/>
            <w:noWrap/>
            <w:vAlign w:val="center"/>
            <w:hideMark/>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b/>
              </w:rPr>
              <w:t>-5.85***</w:t>
            </w:r>
          </w:p>
        </w:tc>
        <w:tc>
          <w:tcPr>
            <w:tcW w:w="0" w:type="auto"/>
            <w:vAlign w:val="center"/>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b/>
              </w:rPr>
              <w:t>-.42*</w:t>
            </w:r>
          </w:p>
        </w:tc>
        <w:tc>
          <w:tcPr>
            <w:tcW w:w="0" w:type="auto"/>
          </w:tcPr>
          <w:p w:rsidR="00DD69FC" w:rsidRPr="00631209" w:rsidRDefault="00DD69FC" w:rsidP="00DD69FC">
            <w:pPr>
              <w:widowControl w:val="0"/>
              <w:spacing w:after="0" w:line="480" w:lineRule="auto"/>
              <w:jc w:val="center"/>
              <w:rPr>
                <w:rFonts w:ascii="Times New Roman" w:hAnsi="Times New Roman"/>
                <w:b/>
              </w:rPr>
            </w:pPr>
          </w:p>
        </w:tc>
        <w:tc>
          <w:tcPr>
            <w:tcW w:w="0" w:type="auto"/>
          </w:tcPr>
          <w:p w:rsidR="00DD69FC" w:rsidRPr="00631209" w:rsidRDefault="00DD69FC" w:rsidP="00DD69FC">
            <w:pPr>
              <w:widowControl w:val="0"/>
              <w:spacing w:after="0" w:line="480" w:lineRule="auto"/>
              <w:jc w:val="center"/>
              <w:rPr>
                <w:rFonts w:ascii="Times New Roman" w:hAnsi="Times New Roman"/>
                <w:b/>
              </w:rPr>
            </w:pPr>
          </w:p>
        </w:tc>
        <w:tc>
          <w:tcPr>
            <w:tcW w:w="0" w:type="auto"/>
          </w:tcPr>
          <w:p w:rsidR="00DD69FC" w:rsidRPr="00631209" w:rsidRDefault="00DD69FC" w:rsidP="00DD69FC">
            <w:pPr>
              <w:widowControl w:val="0"/>
              <w:spacing w:after="0" w:line="480" w:lineRule="auto"/>
              <w:jc w:val="center"/>
              <w:rPr>
                <w:rFonts w:ascii="Times New Roman" w:hAnsi="Times New Roman"/>
                <w:b/>
              </w:rPr>
            </w:pPr>
          </w:p>
        </w:tc>
      </w:tr>
      <w:tr w:rsidR="00631209" w:rsidRPr="00631209" w:rsidTr="00DD69FC">
        <w:trPr>
          <w:trHeight w:val="359"/>
        </w:trPr>
        <w:tc>
          <w:tcPr>
            <w:tcW w:w="0" w:type="auto"/>
            <w:shd w:val="clear" w:color="auto" w:fill="auto"/>
            <w:noWrap/>
            <w:vAlign w:val="center"/>
            <w:hideMark/>
          </w:tcPr>
          <w:p w:rsidR="00DD69FC" w:rsidRPr="00631209" w:rsidRDefault="00DD69FC" w:rsidP="00DD69FC">
            <w:pPr>
              <w:widowControl w:val="0"/>
              <w:spacing w:after="0" w:line="480" w:lineRule="auto"/>
              <w:rPr>
                <w:rFonts w:ascii="Times New Roman" w:hAnsi="Times New Roman"/>
              </w:rPr>
            </w:pPr>
            <w:r w:rsidRPr="00631209">
              <w:rPr>
                <w:rFonts w:ascii="Times New Roman" w:hAnsi="Times New Roman"/>
              </w:rPr>
              <w:t>-0.5 to 0 s</w:t>
            </w:r>
          </w:p>
        </w:tc>
        <w:tc>
          <w:tcPr>
            <w:tcW w:w="0" w:type="auto"/>
            <w:shd w:val="clear" w:color="auto" w:fill="auto"/>
            <w:noWrap/>
            <w:vAlign w:val="center"/>
            <w:hideMark/>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b/>
              </w:rPr>
              <w:t>-.31</w:t>
            </w:r>
          </w:p>
        </w:tc>
        <w:tc>
          <w:tcPr>
            <w:tcW w:w="0" w:type="auto"/>
            <w:shd w:val="clear" w:color="auto" w:fill="auto"/>
            <w:noWrap/>
            <w:vAlign w:val="center"/>
            <w:hideMark/>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b/>
              </w:rPr>
              <w:t>-4.34***</w:t>
            </w:r>
          </w:p>
        </w:tc>
        <w:tc>
          <w:tcPr>
            <w:tcW w:w="0" w:type="auto"/>
            <w:vAlign w:val="center"/>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b/>
              </w:rPr>
              <w:t>-.42*</w:t>
            </w:r>
          </w:p>
        </w:tc>
        <w:tc>
          <w:tcPr>
            <w:tcW w:w="0" w:type="auto"/>
          </w:tcPr>
          <w:p w:rsidR="00DD69FC" w:rsidRPr="00631209" w:rsidRDefault="00DD69FC" w:rsidP="00DD69FC">
            <w:pPr>
              <w:widowControl w:val="0"/>
              <w:spacing w:after="0" w:line="480" w:lineRule="auto"/>
              <w:jc w:val="center"/>
              <w:rPr>
                <w:rFonts w:ascii="Times New Roman" w:hAnsi="Times New Roman"/>
                <w:b/>
              </w:rPr>
            </w:pPr>
          </w:p>
        </w:tc>
        <w:tc>
          <w:tcPr>
            <w:tcW w:w="0" w:type="auto"/>
          </w:tcPr>
          <w:p w:rsidR="00DD69FC" w:rsidRPr="00631209" w:rsidRDefault="00DD69FC" w:rsidP="00DD69FC">
            <w:pPr>
              <w:widowControl w:val="0"/>
              <w:spacing w:after="0" w:line="480" w:lineRule="auto"/>
              <w:jc w:val="center"/>
              <w:rPr>
                <w:rFonts w:ascii="Times New Roman" w:hAnsi="Times New Roman"/>
                <w:b/>
              </w:rPr>
            </w:pPr>
          </w:p>
        </w:tc>
        <w:tc>
          <w:tcPr>
            <w:tcW w:w="0" w:type="auto"/>
          </w:tcPr>
          <w:p w:rsidR="00DD69FC" w:rsidRPr="00631209" w:rsidRDefault="00DD69FC" w:rsidP="00DD69FC">
            <w:pPr>
              <w:widowControl w:val="0"/>
              <w:spacing w:after="0" w:line="480" w:lineRule="auto"/>
              <w:jc w:val="center"/>
              <w:rPr>
                <w:rFonts w:ascii="Times New Roman" w:hAnsi="Times New Roman"/>
                <w:b/>
              </w:rPr>
            </w:pPr>
          </w:p>
        </w:tc>
      </w:tr>
      <w:tr w:rsidR="00631209" w:rsidRPr="00631209" w:rsidTr="00DD69FC">
        <w:trPr>
          <w:trHeight w:val="359"/>
        </w:trPr>
        <w:tc>
          <w:tcPr>
            <w:tcW w:w="0" w:type="auto"/>
            <w:shd w:val="clear" w:color="auto" w:fill="auto"/>
            <w:noWrap/>
            <w:vAlign w:val="center"/>
            <w:hideMark/>
          </w:tcPr>
          <w:p w:rsidR="00DD69FC" w:rsidRPr="00631209" w:rsidRDefault="00DD69FC" w:rsidP="00DD69FC">
            <w:pPr>
              <w:widowControl w:val="0"/>
              <w:spacing w:after="0" w:line="480" w:lineRule="auto"/>
              <w:rPr>
                <w:rFonts w:ascii="Times New Roman" w:hAnsi="Times New Roman"/>
              </w:rPr>
            </w:pPr>
            <w:r w:rsidRPr="00631209">
              <w:rPr>
                <w:rFonts w:ascii="Times New Roman" w:hAnsi="Times New Roman"/>
              </w:rPr>
              <w:t>0 to +0.5 s</w:t>
            </w:r>
          </w:p>
        </w:tc>
        <w:tc>
          <w:tcPr>
            <w:tcW w:w="0" w:type="auto"/>
            <w:shd w:val="clear" w:color="auto" w:fill="auto"/>
            <w:noWrap/>
            <w:vAlign w:val="center"/>
          </w:tcPr>
          <w:p w:rsidR="00DD69FC" w:rsidRPr="00631209" w:rsidRDefault="00DD69FC" w:rsidP="00DD69FC">
            <w:pPr>
              <w:widowControl w:val="0"/>
              <w:spacing w:after="0" w:line="480" w:lineRule="auto"/>
              <w:jc w:val="center"/>
              <w:rPr>
                <w:rFonts w:ascii="Times New Roman" w:hAnsi="Times New Roman"/>
              </w:rPr>
            </w:pPr>
          </w:p>
        </w:tc>
        <w:tc>
          <w:tcPr>
            <w:tcW w:w="0" w:type="auto"/>
            <w:shd w:val="clear" w:color="auto" w:fill="auto"/>
            <w:noWrap/>
            <w:vAlign w:val="center"/>
          </w:tcPr>
          <w:p w:rsidR="00DD69FC" w:rsidRPr="00631209" w:rsidRDefault="00DD69FC" w:rsidP="00DD69FC">
            <w:pPr>
              <w:widowControl w:val="0"/>
              <w:spacing w:after="0" w:line="480" w:lineRule="auto"/>
              <w:jc w:val="center"/>
              <w:rPr>
                <w:rFonts w:ascii="Times New Roman" w:hAnsi="Times New Roman"/>
                <w:b/>
              </w:rPr>
            </w:pPr>
          </w:p>
        </w:tc>
        <w:tc>
          <w:tcPr>
            <w:tcW w:w="0" w:type="auto"/>
          </w:tcPr>
          <w:p w:rsidR="00DD69FC" w:rsidRPr="00631209" w:rsidRDefault="00DD69FC" w:rsidP="00DD69FC">
            <w:pPr>
              <w:widowControl w:val="0"/>
              <w:spacing w:after="0" w:line="480" w:lineRule="auto"/>
              <w:jc w:val="center"/>
              <w:rPr>
                <w:rFonts w:ascii="Times New Roman" w:hAnsi="Times New Roman"/>
              </w:rPr>
            </w:pPr>
          </w:p>
        </w:tc>
        <w:tc>
          <w:tcPr>
            <w:tcW w:w="0" w:type="auto"/>
            <w:vAlign w:val="center"/>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b/>
              </w:rPr>
              <w:t>-.09</w:t>
            </w:r>
          </w:p>
        </w:tc>
        <w:tc>
          <w:tcPr>
            <w:tcW w:w="0" w:type="auto"/>
            <w:vAlign w:val="center"/>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b/>
              </w:rPr>
              <w:t>-2.15*</w:t>
            </w:r>
          </w:p>
        </w:tc>
        <w:tc>
          <w:tcPr>
            <w:tcW w:w="0" w:type="auto"/>
            <w:vAlign w:val="center"/>
          </w:tcPr>
          <w:p w:rsidR="00DD69FC" w:rsidRPr="00631209" w:rsidRDefault="00DD69FC" w:rsidP="00DD69FC">
            <w:pPr>
              <w:widowControl w:val="0"/>
              <w:spacing w:after="0" w:line="480" w:lineRule="auto"/>
              <w:jc w:val="center"/>
              <w:rPr>
                <w:rFonts w:ascii="Times New Roman" w:hAnsi="Times New Roman"/>
                <w:b/>
              </w:rPr>
            </w:pPr>
            <w:r w:rsidRPr="00631209">
              <w:rPr>
                <w:rFonts w:ascii="Times New Roman" w:hAnsi="Times New Roman"/>
              </w:rPr>
              <w:t>-.29</w:t>
            </w:r>
          </w:p>
        </w:tc>
      </w:tr>
      <w:tr w:rsidR="00631209" w:rsidRPr="00631209" w:rsidTr="00DD69FC">
        <w:trPr>
          <w:trHeight w:val="359"/>
        </w:trPr>
        <w:tc>
          <w:tcPr>
            <w:tcW w:w="0" w:type="auto"/>
            <w:tcBorders>
              <w:bottom w:val="single" w:sz="4" w:space="0" w:color="auto"/>
            </w:tcBorders>
            <w:shd w:val="clear" w:color="auto" w:fill="auto"/>
            <w:noWrap/>
            <w:vAlign w:val="center"/>
            <w:hideMark/>
          </w:tcPr>
          <w:p w:rsidR="00DD69FC" w:rsidRPr="00631209" w:rsidRDefault="00DD69FC" w:rsidP="00DD69FC">
            <w:pPr>
              <w:widowControl w:val="0"/>
              <w:spacing w:after="0" w:line="480" w:lineRule="auto"/>
              <w:rPr>
                <w:rFonts w:ascii="Times New Roman" w:hAnsi="Times New Roman"/>
              </w:rPr>
            </w:pPr>
            <w:r w:rsidRPr="00631209">
              <w:rPr>
                <w:rFonts w:ascii="Times New Roman" w:hAnsi="Times New Roman"/>
              </w:rPr>
              <w:t>+0.5 to +1 s</w:t>
            </w:r>
          </w:p>
        </w:tc>
        <w:tc>
          <w:tcPr>
            <w:tcW w:w="0" w:type="auto"/>
            <w:tcBorders>
              <w:bottom w:val="single" w:sz="4" w:space="0" w:color="auto"/>
            </w:tcBorders>
            <w:shd w:val="clear" w:color="auto" w:fill="auto"/>
            <w:noWrap/>
            <w:vAlign w:val="center"/>
          </w:tcPr>
          <w:p w:rsidR="00DD69FC" w:rsidRPr="00631209" w:rsidRDefault="00DD69FC" w:rsidP="00DD69FC">
            <w:pPr>
              <w:widowControl w:val="0"/>
              <w:spacing w:after="0" w:line="480" w:lineRule="auto"/>
              <w:jc w:val="center"/>
              <w:rPr>
                <w:rFonts w:ascii="Times New Roman" w:hAnsi="Times New Roman"/>
              </w:rPr>
            </w:pPr>
          </w:p>
        </w:tc>
        <w:tc>
          <w:tcPr>
            <w:tcW w:w="0" w:type="auto"/>
            <w:tcBorders>
              <w:bottom w:val="single" w:sz="4" w:space="0" w:color="auto"/>
            </w:tcBorders>
            <w:shd w:val="clear" w:color="auto" w:fill="auto"/>
            <w:noWrap/>
            <w:vAlign w:val="center"/>
          </w:tcPr>
          <w:p w:rsidR="00DD69FC" w:rsidRPr="00631209" w:rsidRDefault="00DD69FC" w:rsidP="00DD69FC">
            <w:pPr>
              <w:widowControl w:val="0"/>
              <w:spacing w:after="0" w:line="480" w:lineRule="auto"/>
              <w:jc w:val="center"/>
              <w:rPr>
                <w:rFonts w:ascii="Times New Roman" w:hAnsi="Times New Roman"/>
              </w:rPr>
            </w:pPr>
          </w:p>
        </w:tc>
        <w:tc>
          <w:tcPr>
            <w:tcW w:w="0" w:type="auto"/>
            <w:tcBorders>
              <w:bottom w:val="single" w:sz="4" w:space="0" w:color="auto"/>
            </w:tcBorders>
          </w:tcPr>
          <w:p w:rsidR="00DD69FC" w:rsidRPr="00631209" w:rsidRDefault="00DD69FC" w:rsidP="00DD69FC">
            <w:pPr>
              <w:widowControl w:val="0"/>
              <w:spacing w:after="0" w:line="480" w:lineRule="auto"/>
              <w:jc w:val="center"/>
              <w:rPr>
                <w:rFonts w:ascii="Times New Roman" w:hAnsi="Times New Roman"/>
                <w:b/>
              </w:rPr>
            </w:pPr>
          </w:p>
        </w:tc>
        <w:tc>
          <w:tcPr>
            <w:tcW w:w="0" w:type="auto"/>
            <w:tcBorders>
              <w:bottom w:val="single" w:sz="4" w:space="0" w:color="auto"/>
            </w:tcBorders>
            <w:vAlign w:val="center"/>
          </w:tcPr>
          <w:p w:rsidR="00DD69FC" w:rsidRPr="00631209" w:rsidRDefault="00DD69FC" w:rsidP="00DD69FC">
            <w:pPr>
              <w:widowControl w:val="0"/>
              <w:spacing w:after="0" w:line="480" w:lineRule="auto"/>
              <w:jc w:val="center"/>
              <w:rPr>
                <w:rFonts w:ascii="Times New Roman" w:hAnsi="Times New Roman"/>
              </w:rPr>
            </w:pPr>
            <w:r w:rsidRPr="00631209">
              <w:rPr>
                <w:rFonts w:ascii="Times New Roman" w:hAnsi="Times New Roman"/>
              </w:rPr>
              <w:t>-.03</w:t>
            </w:r>
          </w:p>
        </w:tc>
        <w:tc>
          <w:tcPr>
            <w:tcW w:w="0" w:type="auto"/>
            <w:tcBorders>
              <w:bottom w:val="single" w:sz="4" w:space="0" w:color="auto"/>
            </w:tcBorders>
            <w:vAlign w:val="center"/>
          </w:tcPr>
          <w:p w:rsidR="00DD69FC" w:rsidRPr="00631209" w:rsidRDefault="00DD69FC" w:rsidP="00DD69FC">
            <w:pPr>
              <w:widowControl w:val="0"/>
              <w:spacing w:after="0" w:line="480" w:lineRule="auto"/>
              <w:jc w:val="center"/>
              <w:rPr>
                <w:rFonts w:ascii="Times New Roman" w:hAnsi="Times New Roman"/>
              </w:rPr>
            </w:pPr>
            <w:r w:rsidRPr="00631209">
              <w:rPr>
                <w:rFonts w:ascii="Times New Roman" w:hAnsi="Times New Roman"/>
              </w:rPr>
              <w:t>-0.71</w:t>
            </w:r>
          </w:p>
        </w:tc>
        <w:tc>
          <w:tcPr>
            <w:tcW w:w="0" w:type="auto"/>
            <w:tcBorders>
              <w:bottom w:val="single" w:sz="4" w:space="0" w:color="auto"/>
            </w:tcBorders>
            <w:vAlign w:val="center"/>
          </w:tcPr>
          <w:p w:rsidR="00DD69FC" w:rsidRPr="00631209" w:rsidRDefault="00DD69FC" w:rsidP="00DD69FC">
            <w:pPr>
              <w:widowControl w:val="0"/>
              <w:spacing w:after="0" w:line="480" w:lineRule="auto"/>
              <w:jc w:val="center"/>
              <w:rPr>
                <w:rFonts w:ascii="Times New Roman" w:hAnsi="Times New Roman"/>
              </w:rPr>
            </w:pPr>
            <w:r w:rsidRPr="00631209">
              <w:rPr>
                <w:rFonts w:ascii="Times New Roman" w:hAnsi="Times New Roman"/>
                <w:b/>
              </w:rPr>
              <w:t>-.40*</w:t>
            </w:r>
          </w:p>
        </w:tc>
      </w:tr>
    </w:tbl>
    <w:p w:rsidR="00DD69FC" w:rsidRPr="00631209" w:rsidRDefault="00DD69FC" w:rsidP="00DD69FC">
      <w:pPr>
        <w:widowControl w:val="0"/>
        <w:spacing w:after="0" w:line="480" w:lineRule="auto"/>
        <w:rPr>
          <w:rFonts w:ascii="Times New Roman" w:hAnsi="Times New Roman"/>
        </w:rPr>
      </w:pPr>
      <w:r w:rsidRPr="00631209">
        <w:rPr>
          <w:rFonts w:ascii="Times New Roman" w:hAnsi="Times New Roman"/>
        </w:rPr>
        <w:t>Note. Only relevant comparisons are reported: QE</w:t>
      </w:r>
      <w:r w:rsidRPr="00631209">
        <w:rPr>
          <w:rFonts w:ascii="Times New Roman" w:hAnsi="Times New Roman"/>
          <w:vertAlign w:val="subscript"/>
        </w:rPr>
        <w:t>pre</w:t>
      </w:r>
      <w:r w:rsidRPr="00631209">
        <w:rPr>
          <w:rFonts w:ascii="Times New Roman" w:hAnsi="Times New Roman"/>
        </w:rPr>
        <w:t xml:space="preserve"> with pre</w:t>
      </w:r>
      <w:r w:rsidR="00B64FDC" w:rsidRPr="00631209">
        <w:rPr>
          <w:rFonts w:ascii="Times New Roman" w:hAnsi="Times New Roman"/>
        </w:rPr>
        <w:t xml:space="preserve">-movement initiation </w:t>
      </w:r>
      <w:r w:rsidRPr="00631209">
        <w:rPr>
          <w:rFonts w:ascii="Times New Roman" w:hAnsi="Times New Roman"/>
        </w:rPr>
        <w:t>HEOG-SD (i.e., 6 intervals from -3 to 0 s) and QE</w:t>
      </w:r>
      <w:r w:rsidRPr="00631209">
        <w:rPr>
          <w:rFonts w:ascii="Times New Roman" w:hAnsi="Times New Roman"/>
          <w:vertAlign w:val="subscript"/>
        </w:rPr>
        <w:t>post</w:t>
      </w:r>
      <w:r w:rsidRPr="00631209">
        <w:rPr>
          <w:rFonts w:ascii="Times New Roman" w:hAnsi="Times New Roman"/>
        </w:rPr>
        <w:t xml:space="preserve"> with post</w:t>
      </w:r>
      <w:r w:rsidR="00B64FDC" w:rsidRPr="00631209">
        <w:rPr>
          <w:rFonts w:ascii="Times New Roman" w:hAnsi="Times New Roman"/>
        </w:rPr>
        <w:t xml:space="preserve">-movement </w:t>
      </w:r>
      <w:r w:rsidRPr="00631209">
        <w:rPr>
          <w:rFonts w:ascii="Times New Roman" w:hAnsi="Times New Roman"/>
        </w:rPr>
        <w:t xml:space="preserve">initiation HEOG-SD (i.e., 2 intervals from 0 to +1 s). </w:t>
      </w:r>
    </w:p>
    <w:p w:rsidR="00DD69FC" w:rsidRPr="00631209" w:rsidRDefault="00DD69FC" w:rsidP="00DD69FC">
      <w:pPr>
        <w:widowControl w:val="0"/>
        <w:spacing w:after="0" w:line="480" w:lineRule="auto"/>
        <w:rPr>
          <w:rFonts w:ascii="Times New Roman" w:hAnsi="Times New Roman"/>
        </w:rPr>
      </w:pPr>
      <w:r w:rsidRPr="00631209">
        <w:rPr>
          <w:rFonts w:ascii="Times New Roman" w:hAnsi="Times New Roman"/>
        </w:rPr>
        <w:t xml:space="preserve">† &lt; .10, * </w:t>
      </w:r>
      <w:r w:rsidRPr="00631209">
        <w:rPr>
          <w:rFonts w:ascii="Times New Roman" w:hAnsi="Times New Roman"/>
          <w:i/>
        </w:rPr>
        <w:t>p</w:t>
      </w:r>
      <w:r w:rsidRPr="00631209">
        <w:rPr>
          <w:rFonts w:ascii="Times New Roman" w:hAnsi="Times New Roman"/>
        </w:rPr>
        <w:t xml:space="preserve"> &lt; .05, ** </w:t>
      </w:r>
      <w:r w:rsidRPr="00631209">
        <w:rPr>
          <w:rFonts w:ascii="Times New Roman" w:hAnsi="Times New Roman"/>
          <w:i/>
        </w:rPr>
        <w:t>p</w:t>
      </w:r>
      <w:r w:rsidRPr="00631209">
        <w:rPr>
          <w:rFonts w:ascii="Times New Roman" w:hAnsi="Times New Roman"/>
        </w:rPr>
        <w:t xml:space="preserve"> &lt; .01, *** </w:t>
      </w:r>
      <w:r w:rsidRPr="00631209">
        <w:rPr>
          <w:rFonts w:ascii="Times New Roman" w:hAnsi="Times New Roman"/>
          <w:i/>
        </w:rPr>
        <w:t>p</w:t>
      </w:r>
      <w:r w:rsidRPr="00631209">
        <w:rPr>
          <w:rFonts w:ascii="Times New Roman" w:hAnsi="Times New Roman"/>
        </w:rPr>
        <w:t xml:space="preserve"> &lt; .001</w:t>
      </w:r>
    </w:p>
    <w:p w:rsidR="009A32AA" w:rsidRPr="00631209" w:rsidRDefault="009A32AA" w:rsidP="00864EDD">
      <w:pPr>
        <w:widowControl w:val="0"/>
        <w:spacing w:after="0" w:line="480" w:lineRule="auto"/>
        <w:rPr>
          <w:rFonts w:ascii="Times New Roman" w:hAnsi="Times New Roman"/>
        </w:rPr>
        <w:sectPr w:rsidR="009A32AA" w:rsidRPr="00631209" w:rsidSect="009A32AA">
          <w:headerReference w:type="default" r:id="rId55"/>
          <w:type w:val="continuous"/>
          <w:pgSz w:w="11906" w:h="16838"/>
          <w:pgMar w:top="1440" w:right="1440" w:bottom="1440" w:left="1440" w:header="709" w:footer="709" w:gutter="0"/>
          <w:lnNumType w:countBy="1"/>
          <w:cols w:space="708"/>
          <w:docGrid w:linePitch="360"/>
        </w:sectPr>
      </w:pPr>
    </w:p>
    <w:p w:rsidR="003B4AD9" w:rsidRPr="00631209" w:rsidRDefault="003B4AD9" w:rsidP="003B4AD9">
      <w:pPr>
        <w:widowControl w:val="0"/>
        <w:spacing w:after="0" w:line="480" w:lineRule="auto"/>
        <w:ind w:firstLine="720"/>
        <w:rPr>
          <w:rFonts w:ascii="Times New Roman" w:hAnsi="Times New Roman"/>
        </w:rPr>
      </w:pPr>
      <w:r w:rsidRPr="00631209">
        <w:rPr>
          <w:rFonts w:ascii="Times New Roman" w:hAnsi="Times New Roman"/>
          <w:b/>
        </w:rPr>
        <w:lastRenderedPageBreak/>
        <w:t>Table</w:t>
      </w:r>
      <w:r w:rsidR="00DE12D9" w:rsidRPr="00631209">
        <w:rPr>
          <w:rFonts w:ascii="Times New Roman" w:hAnsi="Times New Roman"/>
          <w:b/>
        </w:rPr>
        <w:t xml:space="preserve"> </w:t>
      </w:r>
      <w:r w:rsidRPr="00631209">
        <w:rPr>
          <w:rFonts w:ascii="Times New Roman" w:hAnsi="Times New Roman"/>
          <w:b/>
        </w:rPr>
        <w:t xml:space="preserve">2. </w:t>
      </w:r>
      <w:r w:rsidRPr="00631209">
        <w:rPr>
          <w:rFonts w:ascii="Times New Roman" w:hAnsi="Times New Roman"/>
        </w:rPr>
        <w:t>Correlations between ocular activity (QE</w:t>
      </w:r>
      <w:r w:rsidRPr="00631209">
        <w:rPr>
          <w:rFonts w:ascii="Times New Roman" w:hAnsi="Times New Roman"/>
          <w:vertAlign w:val="subscript"/>
        </w:rPr>
        <w:t>pre</w:t>
      </w:r>
      <w:r w:rsidRPr="00631209">
        <w:rPr>
          <w:rFonts w:ascii="Times New Roman" w:hAnsi="Times New Roman"/>
        </w:rPr>
        <w:t>, QE</w:t>
      </w:r>
      <w:r w:rsidRPr="00631209">
        <w:rPr>
          <w:rFonts w:ascii="Times New Roman" w:hAnsi="Times New Roman"/>
          <w:vertAlign w:val="subscript"/>
        </w:rPr>
        <w:t>post</w:t>
      </w:r>
      <w:r w:rsidRPr="00631209">
        <w:rPr>
          <w:rFonts w:ascii="Times New Roman" w:hAnsi="Times New Roman"/>
        </w:rPr>
        <w:t xml:space="preserve">, and HEOG-SD) and occipital alpha power in 8 0.5 time intervals from -3 to +1 s (0 s = backswing initiation). Spearman’s ρ is reported for the participant-level correlations. Average ρ and </w:t>
      </w:r>
      <w:r w:rsidRPr="00631209">
        <w:rPr>
          <w:rFonts w:ascii="Times New Roman" w:hAnsi="Times New Roman"/>
          <w:i/>
        </w:rPr>
        <w:t>t</w:t>
      </w:r>
      <w:r w:rsidRPr="00631209">
        <w:rPr>
          <w:rFonts w:ascii="Times New Roman" w:hAnsi="Times New Roman"/>
        </w:rPr>
        <w:t xml:space="preserve"> values are reported for the within-participant correlations.</w:t>
      </w:r>
    </w:p>
    <w:p w:rsidR="003B4AD9" w:rsidRPr="00631209" w:rsidRDefault="003B4AD9" w:rsidP="003B4AD9">
      <w:pPr>
        <w:widowControl w:val="0"/>
        <w:spacing w:after="0" w:line="480" w:lineRule="auto"/>
        <w:ind w:firstLine="720"/>
        <w:rPr>
          <w:rFonts w:ascii="Times New Roman" w:hAnsi="Times New Roman"/>
        </w:rPr>
      </w:pPr>
    </w:p>
    <w:tbl>
      <w:tblPr>
        <w:tblW w:w="0" w:type="auto"/>
        <w:tblBorders>
          <w:top w:val="single" w:sz="4" w:space="0" w:color="auto"/>
          <w:bottom w:val="single" w:sz="4" w:space="0" w:color="auto"/>
        </w:tblBorders>
        <w:tblLook w:val="04A0" w:firstRow="1" w:lastRow="0" w:firstColumn="1" w:lastColumn="0" w:noHBand="0" w:noVBand="1"/>
      </w:tblPr>
      <w:tblGrid>
        <w:gridCol w:w="1271"/>
        <w:gridCol w:w="833"/>
        <w:gridCol w:w="785"/>
        <w:gridCol w:w="785"/>
        <w:gridCol w:w="833"/>
        <w:gridCol w:w="895"/>
        <w:gridCol w:w="701"/>
        <w:gridCol w:w="897"/>
        <w:gridCol w:w="883"/>
        <w:gridCol w:w="765"/>
      </w:tblGrid>
      <w:tr w:rsidR="00631209" w:rsidRPr="00631209" w:rsidTr="00F27868">
        <w:trPr>
          <w:trHeight w:val="413"/>
        </w:trPr>
        <w:tc>
          <w:tcPr>
            <w:tcW w:w="0" w:type="auto"/>
            <w:tcBorders>
              <w:top w:val="single" w:sz="4" w:space="0" w:color="auto"/>
              <w:bottom w:val="nil"/>
            </w:tcBorders>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b/>
              </w:rPr>
            </w:pPr>
          </w:p>
        </w:tc>
        <w:tc>
          <w:tcPr>
            <w:tcW w:w="0" w:type="auto"/>
            <w:gridSpan w:val="3"/>
            <w:tcBorders>
              <w:top w:val="single" w:sz="4" w:space="0" w:color="auto"/>
              <w:bottom w:val="nil"/>
            </w:tcBorders>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QE</w:t>
            </w:r>
            <w:r w:rsidRPr="00631209">
              <w:rPr>
                <w:rFonts w:ascii="Times New Roman" w:hAnsi="Times New Roman"/>
                <w:b/>
                <w:vertAlign w:val="subscript"/>
              </w:rPr>
              <w:t>pre</w:t>
            </w:r>
          </w:p>
        </w:tc>
        <w:tc>
          <w:tcPr>
            <w:tcW w:w="0" w:type="auto"/>
            <w:gridSpan w:val="3"/>
            <w:tcBorders>
              <w:top w:val="single" w:sz="4" w:space="0" w:color="auto"/>
              <w:bottom w:val="nil"/>
            </w:tcBorders>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QE</w:t>
            </w:r>
            <w:r w:rsidRPr="00631209">
              <w:rPr>
                <w:rFonts w:ascii="Times New Roman" w:hAnsi="Times New Roman"/>
                <w:b/>
                <w:vertAlign w:val="subscript"/>
              </w:rPr>
              <w:t>post</w:t>
            </w:r>
          </w:p>
        </w:tc>
        <w:tc>
          <w:tcPr>
            <w:tcW w:w="2545" w:type="dxa"/>
            <w:gridSpan w:val="3"/>
            <w:tcBorders>
              <w:top w:val="single" w:sz="4" w:space="0" w:color="auto"/>
              <w:bottom w:val="nil"/>
            </w:tcBorders>
            <w:vAlign w:val="center"/>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HEOG-SD</w:t>
            </w:r>
          </w:p>
        </w:tc>
      </w:tr>
      <w:tr w:rsidR="00631209" w:rsidRPr="00631209" w:rsidTr="00F27868">
        <w:trPr>
          <w:trHeight w:val="413"/>
        </w:trPr>
        <w:tc>
          <w:tcPr>
            <w:tcW w:w="0" w:type="auto"/>
            <w:tcBorders>
              <w:top w:val="nil"/>
              <w:bottom w:val="single" w:sz="4" w:space="0" w:color="auto"/>
            </w:tcBorders>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Time</w:t>
            </w:r>
          </w:p>
        </w:tc>
        <w:tc>
          <w:tcPr>
            <w:tcW w:w="0" w:type="auto"/>
            <w:tcBorders>
              <w:top w:val="nil"/>
              <w:bottom w:val="single" w:sz="4" w:space="0" w:color="auto"/>
            </w:tcBorders>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ρ</w:t>
            </w:r>
            <w:r w:rsidRPr="00631209">
              <w:rPr>
                <w:rFonts w:ascii="Times New Roman" w:hAnsi="Times New Roman"/>
                <w:b/>
                <w:vertAlign w:val="subscript"/>
              </w:rPr>
              <w:t>M</w:t>
            </w:r>
            <w:r w:rsidRPr="00631209">
              <w:rPr>
                <w:rFonts w:ascii="Times New Roman" w:hAnsi="Times New Roman"/>
                <w:b/>
              </w:rPr>
              <w:t>(18)</w:t>
            </w:r>
          </w:p>
        </w:tc>
        <w:tc>
          <w:tcPr>
            <w:tcW w:w="0" w:type="auto"/>
            <w:tcBorders>
              <w:top w:val="nil"/>
              <w:bottom w:val="single" w:sz="4" w:space="0" w:color="auto"/>
            </w:tcBorders>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i/>
              </w:rPr>
              <w:t>t</w:t>
            </w:r>
            <w:r w:rsidRPr="00631209">
              <w:rPr>
                <w:rFonts w:ascii="Times New Roman" w:hAnsi="Times New Roman"/>
                <w:b/>
              </w:rPr>
              <w:t>(31)</w:t>
            </w:r>
          </w:p>
        </w:tc>
        <w:tc>
          <w:tcPr>
            <w:tcW w:w="0" w:type="auto"/>
            <w:tcBorders>
              <w:top w:val="nil"/>
              <w:bottom w:val="single" w:sz="4" w:space="0" w:color="auto"/>
            </w:tcBorders>
            <w:vAlign w:val="center"/>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ρ(30)</w:t>
            </w:r>
          </w:p>
        </w:tc>
        <w:tc>
          <w:tcPr>
            <w:tcW w:w="0" w:type="auto"/>
            <w:tcBorders>
              <w:top w:val="nil"/>
              <w:bottom w:val="single" w:sz="4" w:space="0" w:color="auto"/>
            </w:tcBorders>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ρ</w:t>
            </w:r>
            <w:r w:rsidRPr="00631209">
              <w:rPr>
                <w:rFonts w:ascii="Times New Roman" w:hAnsi="Times New Roman"/>
                <w:b/>
                <w:vertAlign w:val="subscript"/>
              </w:rPr>
              <w:t>M</w:t>
            </w:r>
            <w:r w:rsidRPr="00631209">
              <w:rPr>
                <w:rFonts w:ascii="Times New Roman" w:hAnsi="Times New Roman"/>
                <w:b/>
              </w:rPr>
              <w:t>(18)</w:t>
            </w:r>
          </w:p>
        </w:tc>
        <w:tc>
          <w:tcPr>
            <w:tcW w:w="0" w:type="auto"/>
            <w:tcBorders>
              <w:top w:val="nil"/>
              <w:bottom w:val="single" w:sz="4" w:space="0" w:color="auto"/>
            </w:tcBorders>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i/>
              </w:rPr>
              <w:t>t</w:t>
            </w:r>
            <w:r w:rsidRPr="00631209">
              <w:rPr>
                <w:rFonts w:ascii="Times New Roman" w:hAnsi="Times New Roman"/>
                <w:b/>
              </w:rPr>
              <w:t>(31)</w:t>
            </w:r>
          </w:p>
        </w:tc>
        <w:tc>
          <w:tcPr>
            <w:tcW w:w="0" w:type="auto"/>
            <w:tcBorders>
              <w:top w:val="nil"/>
              <w:bottom w:val="single" w:sz="4" w:space="0" w:color="auto"/>
            </w:tcBorders>
            <w:vAlign w:val="center"/>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ρ(30)</w:t>
            </w:r>
          </w:p>
        </w:tc>
        <w:tc>
          <w:tcPr>
            <w:tcW w:w="0" w:type="auto"/>
            <w:tcBorders>
              <w:top w:val="nil"/>
              <w:bottom w:val="single" w:sz="4" w:space="0" w:color="auto"/>
            </w:tcBorders>
            <w:vAlign w:val="center"/>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ρ</w:t>
            </w:r>
            <w:r w:rsidRPr="00631209">
              <w:rPr>
                <w:rFonts w:ascii="Times New Roman" w:hAnsi="Times New Roman"/>
                <w:b/>
                <w:vertAlign w:val="subscript"/>
              </w:rPr>
              <w:t>M</w:t>
            </w:r>
            <w:r w:rsidRPr="00631209">
              <w:rPr>
                <w:rFonts w:ascii="Times New Roman" w:hAnsi="Times New Roman"/>
                <w:b/>
              </w:rPr>
              <w:t>(18)</w:t>
            </w:r>
          </w:p>
        </w:tc>
        <w:tc>
          <w:tcPr>
            <w:tcW w:w="0" w:type="auto"/>
            <w:tcBorders>
              <w:top w:val="nil"/>
              <w:bottom w:val="single" w:sz="4" w:space="0" w:color="auto"/>
            </w:tcBorders>
            <w:vAlign w:val="center"/>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i/>
              </w:rPr>
              <w:t>t</w:t>
            </w:r>
            <w:r w:rsidRPr="00631209">
              <w:rPr>
                <w:rFonts w:ascii="Times New Roman" w:hAnsi="Times New Roman"/>
                <w:b/>
              </w:rPr>
              <w:t>(31)</w:t>
            </w:r>
          </w:p>
        </w:tc>
        <w:tc>
          <w:tcPr>
            <w:tcW w:w="0" w:type="auto"/>
            <w:tcBorders>
              <w:top w:val="nil"/>
              <w:bottom w:val="single" w:sz="4" w:space="0" w:color="auto"/>
            </w:tcBorders>
            <w:vAlign w:val="center"/>
          </w:tcPr>
          <w:p w:rsidR="003B4AD9" w:rsidRPr="00631209" w:rsidRDefault="003B4AD9" w:rsidP="00F27868">
            <w:pPr>
              <w:widowControl w:val="0"/>
              <w:spacing w:after="0" w:line="480" w:lineRule="auto"/>
              <w:jc w:val="center"/>
              <w:rPr>
                <w:rFonts w:ascii="Times New Roman" w:hAnsi="Times New Roman"/>
                <w:b/>
                <w:i/>
              </w:rPr>
            </w:pPr>
            <w:r w:rsidRPr="00631209">
              <w:rPr>
                <w:rFonts w:ascii="Times New Roman" w:hAnsi="Times New Roman"/>
                <w:b/>
              </w:rPr>
              <w:t>ρ(30)</w:t>
            </w:r>
          </w:p>
        </w:tc>
      </w:tr>
      <w:tr w:rsidR="00631209" w:rsidRPr="00631209" w:rsidTr="00F27868">
        <w:trPr>
          <w:trHeight w:val="413"/>
        </w:trPr>
        <w:tc>
          <w:tcPr>
            <w:tcW w:w="0" w:type="auto"/>
            <w:tcBorders>
              <w:top w:val="single" w:sz="4" w:space="0" w:color="auto"/>
            </w:tcBorders>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-3 to -2.5 s</w:t>
            </w:r>
          </w:p>
        </w:tc>
        <w:tc>
          <w:tcPr>
            <w:tcW w:w="0" w:type="auto"/>
            <w:tcBorders>
              <w:top w:val="single" w:sz="4" w:space="0" w:color="auto"/>
            </w:tcBorders>
            <w:shd w:val="clear" w:color="auto" w:fill="auto"/>
            <w:noWrap/>
            <w:hideMark/>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.00</w:t>
            </w:r>
          </w:p>
        </w:tc>
        <w:tc>
          <w:tcPr>
            <w:tcW w:w="0" w:type="auto"/>
            <w:tcBorders>
              <w:top w:val="single" w:sz="4" w:space="0" w:color="auto"/>
            </w:tcBorders>
            <w:shd w:val="clear" w:color="auto" w:fill="auto"/>
            <w:noWrap/>
            <w:hideMark/>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0.02</w:t>
            </w:r>
          </w:p>
        </w:tc>
        <w:tc>
          <w:tcPr>
            <w:tcW w:w="0" w:type="auto"/>
            <w:tcBorders>
              <w:top w:val="single" w:sz="4" w:space="0" w:color="auto"/>
            </w:tcBorders>
            <w:vAlign w:val="center"/>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b/>
              </w:rPr>
              <w:t>-.37*</w:t>
            </w:r>
          </w:p>
        </w:tc>
        <w:tc>
          <w:tcPr>
            <w:tcW w:w="0" w:type="auto"/>
            <w:tcBorders>
              <w:top w:val="single" w:sz="4" w:space="0" w:color="auto"/>
            </w:tcBorders>
            <w:shd w:val="clear" w:color="auto" w:fill="auto"/>
            <w:noWrap/>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tcBorders>
              <w:top w:val="single" w:sz="4" w:space="0" w:color="auto"/>
            </w:tcBorders>
            <w:shd w:val="clear" w:color="auto" w:fill="auto"/>
            <w:noWrap/>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tcBorders>
              <w:top w:val="single" w:sz="4" w:space="0" w:color="auto"/>
            </w:tcBorders>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tcBorders>
              <w:top w:val="single" w:sz="4" w:space="0" w:color="auto"/>
            </w:tcBorders>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0.04</w:t>
            </w:r>
          </w:p>
        </w:tc>
        <w:tc>
          <w:tcPr>
            <w:tcW w:w="0" w:type="auto"/>
            <w:tcBorders>
              <w:top w:val="single" w:sz="4" w:space="0" w:color="auto"/>
            </w:tcBorders>
            <w:vAlign w:val="center"/>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0.76</w:t>
            </w:r>
          </w:p>
        </w:tc>
        <w:tc>
          <w:tcPr>
            <w:tcW w:w="0" w:type="auto"/>
            <w:tcBorders>
              <w:top w:val="single" w:sz="4" w:space="0" w:color="auto"/>
            </w:tcBorders>
            <w:vAlign w:val="center"/>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.04</w:t>
            </w:r>
          </w:p>
        </w:tc>
      </w:tr>
      <w:tr w:rsidR="00631209" w:rsidRPr="00631209" w:rsidTr="00F27868">
        <w:trPr>
          <w:trHeight w:val="413"/>
        </w:trPr>
        <w:tc>
          <w:tcPr>
            <w:tcW w:w="0" w:type="auto"/>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-2.5 to -2 s</w:t>
            </w:r>
          </w:p>
        </w:tc>
        <w:tc>
          <w:tcPr>
            <w:tcW w:w="0" w:type="auto"/>
            <w:shd w:val="clear" w:color="auto" w:fill="auto"/>
            <w:noWrap/>
            <w:hideMark/>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.04</w:t>
            </w:r>
          </w:p>
        </w:tc>
        <w:tc>
          <w:tcPr>
            <w:tcW w:w="0" w:type="auto"/>
            <w:shd w:val="clear" w:color="auto" w:fill="auto"/>
            <w:noWrap/>
            <w:hideMark/>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0.84</w:t>
            </w:r>
          </w:p>
        </w:tc>
        <w:tc>
          <w:tcPr>
            <w:tcW w:w="0" w:type="auto"/>
            <w:vAlign w:val="center"/>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-.27</w:t>
            </w:r>
          </w:p>
        </w:tc>
        <w:tc>
          <w:tcPr>
            <w:tcW w:w="0" w:type="auto"/>
            <w:shd w:val="clear" w:color="auto" w:fill="auto"/>
            <w:noWrap/>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shd w:val="clear" w:color="auto" w:fill="auto"/>
            <w:noWrap/>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0.11</w:t>
            </w:r>
          </w:p>
        </w:tc>
        <w:tc>
          <w:tcPr>
            <w:tcW w:w="0" w:type="auto"/>
            <w:vAlign w:val="center"/>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2.61*</w:t>
            </w:r>
          </w:p>
        </w:tc>
        <w:tc>
          <w:tcPr>
            <w:tcW w:w="0" w:type="auto"/>
            <w:vAlign w:val="center"/>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rPr>
              <w:t>.09</w:t>
            </w:r>
          </w:p>
        </w:tc>
      </w:tr>
      <w:tr w:rsidR="00631209" w:rsidRPr="00631209" w:rsidTr="00F27868">
        <w:trPr>
          <w:trHeight w:val="413"/>
        </w:trPr>
        <w:tc>
          <w:tcPr>
            <w:tcW w:w="0" w:type="auto"/>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-2 to -1.5 s</w:t>
            </w:r>
          </w:p>
        </w:tc>
        <w:tc>
          <w:tcPr>
            <w:tcW w:w="0" w:type="auto"/>
            <w:shd w:val="clear" w:color="auto" w:fill="auto"/>
            <w:noWrap/>
            <w:hideMark/>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-.09</w:t>
            </w:r>
          </w:p>
        </w:tc>
        <w:tc>
          <w:tcPr>
            <w:tcW w:w="0" w:type="auto"/>
            <w:shd w:val="clear" w:color="auto" w:fill="auto"/>
            <w:noWrap/>
            <w:hideMark/>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-2.24*</w:t>
            </w:r>
          </w:p>
        </w:tc>
        <w:tc>
          <w:tcPr>
            <w:tcW w:w="0" w:type="auto"/>
            <w:vAlign w:val="center"/>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-.28</w:t>
            </w:r>
          </w:p>
        </w:tc>
        <w:tc>
          <w:tcPr>
            <w:tcW w:w="0" w:type="auto"/>
            <w:shd w:val="clear" w:color="auto" w:fill="auto"/>
            <w:noWrap/>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shd w:val="clear" w:color="auto" w:fill="auto"/>
            <w:noWrap/>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0.13</w:t>
            </w:r>
          </w:p>
        </w:tc>
        <w:tc>
          <w:tcPr>
            <w:tcW w:w="0" w:type="auto"/>
            <w:vAlign w:val="center"/>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3.04**</w:t>
            </w:r>
          </w:p>
        </w:tc>
        <w:tc>
          <w:tcPr>
            <w:tcW w:w="0" w:type="auto"/>
            <w:vAlign w:val="center"/>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rPr>
              <w:t>.21</w:t>
            </w:r>
          </w:p>
        </w:tc>
      </w:tr>
      <w:tr w:rsidR="00631209" w:rsidRPr="00631209" w:rsidTr="00F27868">
        <w:trPr>
          <w:trHeight w:val="413"/>
        </w:trPr>
        <w:tc>
          <w:tcPr>
            <w:tcW w:w="0" w:type="auto"/>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-1.5 to -1 s</w:t>
            </w:r>
          </w:p>
        </w:tc>
        <w:tc>
          <w:tcPr>
            <w:tcW w:w="0" w:type="auto"/>
            <w:shd w:val="clear" w:color="auto" w:fill="auto"/>
            <w:noWrap/>
            <w:hideMark/>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-.03</w:t>
            </w:r>
          </w:p>
        </w:tc>
        <w:tc>
          <w:tcPr>
            <w:tcW w:w="0" w:type="auto"/>
            <w:shd w:val="clear" w:color="auto" w:fill="auto"/>
            <w:noWrap/>
            <w:hideMark/>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-0.82</w:t>
            </w:r>
          </w:p>
        </w:tc>
        <w:tc>
          <w:tcPr>
            <w:tcW w:w="0" w:type="auto"/>
            <w:vAlign w:val="center"/>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-.29</w:t>
            </w:r>
          </w:p>
        </w:tc>
        <w:tc>
          <w:tcPr>
            <w:tcW w:w="0" w:type="auto"/>
            <w:shd w:val="clear" w:color="auto" w:fill="auto"/>
            <w:noWrap/>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shd w:val="clear" w:color="auto" w:fill="auto"/>
            <w:noWrap/>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0.12</w:t>
            </w:r>
          </w:p>
        </w:tc>
        <w:tc>
          <w:tcPr>
            <w:tcW w:w="0" w:type="auto"/>
            <w:vAlign w:val="center"/>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2.47*</w:t>
            </w:r>
          </w:p>
        </w:tc>
        <w:tc>
          <w:tcPr>
            <w:tcW w:w="0" w:type="auto"/>
            <w:vAlign w:val="center"/>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rPr>
              <w:t>.07</w:t>
            </w:r>
          </w:p>
        </w:tc>
      </w:tr>
      <w:tr w:rsidR="00631209" w:rsidRPr="00631209" w:rsidTr="00F27868">
        <w:trPr>
          <w:trHeight w:val="413"/>
        </w:trPr>
        <w:tc>
          <w:tcPr>
            <w:tcW w:w="0" w:type="auto"/>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-1 to -0.5 s</w:t>
            </w:r>
          </w:p>
        </w:tc>
        <w:tc>
          <w:tcPr>
            <w:tcW w:w="0" w:type="auto"/>
            <w:shd w:val="clear" w:color="auto" w:fill="auto"/>
            <w:noWrap/>
            <w:hideMark/>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-.08</w:t>
            </w:r>
          </w:p>
        </w:tc>
        <w:tc>
          <w:tcPr>
            <w:tcW w:w="0" w:type="auto"/>
            <w:shd w:val="clear" w:color="auto" w:fill="auto"/>
            <w:noWrap/>
            <w:hideMark/>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-1.58</w:t>
            </w:r>
          </w:p>
        </w:tc>
        <w:tc>
          <w:tcPr>
            <w:tcW w:w="0" w:type="auto"/>
            <w:vAlign w:val="center"/>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b/>
              </w:rPr>
              <w:t>-.44*</w:t>
            </w:r>
          </w:p>
        </w:tc>
        <w:tc>
          <w:tcPr>
            <w:tcW w:w="0" w:type="auto"/>
            <w:shd w:val="clear" w:color="auto" w:fill="auto"/>
            <w:noWrap/>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shd w:val="clear" w:color="auto" w:fill="auto"/>
            <w:noWrap/>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0.12</w:t>
            </w:r>
          </w:p>
        </w:tc>
        <w:tc>
          <w:tcPr>
            <w:tcW w:w="0" w:type="auto"/>
            <w:vAlign w:val="center"/>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2.37*</w:t>
            </w:r>
          </w:p>
        </w:tc>
        <w:tc>
          <w:tcPr>
            <w:tcW w:w="0" w:type="auto"/>
            <w:vAlign w:val="center"/>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rPr>
              <w:t>.32†</w:t>
            </w:r>
          </w:p>
        </w:tc>
      </w:tr>
      <w:tr w:rsidR="00631209" w:rsidRPr="00631209" w:rsidTr="00F27868">
        <w:trPr>
          <w:trHeight w:val="413"/>
        </w:trPr>
        <w:tc>
          <w:tcPr>
            <w:tcW w:w="0" w:type="auto"/>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-0.5 to 0 s</w:t>
            </w:r>
          </w:p>
        </w:tc>
        <w:tc>
          <w:tcPr>
            <w:tcW w:w="0" w:type="auto"/>
            <w:shd w:val="clear" w:color="auto" w:fill="auto"/>
            <w:noWrap/>
            <w:hideMark/>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-.09</w:t>
            </w:r>
          </w:p>
        </w:tc>
        <w:tc>
          <w:tcPr>
            <w:tcW w:w="0" w:type="auto"/>
            <w:shd w:val="clear" w:color="auto" w:fill="auto"/>
            <w:noWrap/>
            <w:hideMark/>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rPr>
              <w:t>-1.54</w:t>
            </w:r>
          </w:p>
        </w:tc>
        <w:tc>
          <w:tcPr>
            <w:tcW w:w="0" w:type="auto"/>
            <w:vAlign w:val="center"/>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b/>
              </w:rPr>
              <w:t>-.51**</w:t>
            </w:r>
          </w:p>
        </w:tc>
        <w:tc>
          <w:tcPr>
            <w:tcW w:w="0" w:type="auto"/>
            <w:shd w:val="clear" w:color="auto" w:fill="auto"/>
            <w:noWrap/>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shd w:val="clear" w:color="auto" w:fill="auto"/>
            <w:noWrap/>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vAlign w:val="center"/>
          </w:tcPr>
          <w:p w:rsidR="003B4AD9" w:rsidRPr="00631209" w:rsidRDefault="003B4AD9" w:rsidP="00F27868">
            <w:pPr>
              <w:widowControl w:val="0"/>
              <w:spacing w:after="0" w:line="480" w:lineRule="auto"/>
              <w:jc w:val="center"/>
              <w:rPr>
                <w:rFonts w:ascii="Times New Roman" w:hAnsi="Times New Roman"/>
                <w:b/>
              </w:rPr>
            </w:pPr>
          </w:p>
        </w:tc>
        <w:tc>
          <w:tcPr>
            <w:tcW w:w="0" w:type="auto"/>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0.09</w:t>
            </w:r>
          </w:p>
        </w:tc>
        <w:tc>
          <w:tcPr>
            <w:tcW w:w="0" w:type="auto"/>
            <w:vAlign w:val="center"/>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1.67</w:t>
            </w:r>
          </w:p>
        </w:tc>
        <w:tc>
          <w:tcPr>
            <w:tcW w:w="0" w:type="auto"/>
            <w:vAlign w:val="center"/>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b/>
              </w:rPr>
              <w:t>.47**</w:t>
            </w:r>
          </w:p>
        </w:tc>
      </w:tr>
      <w:tr w:rsidR="00631209" w:rsidRPr="00631209" w:rsidTr="00F27868">
        <w:trPr>
          <w:trHeight w:val="413"/>
        </w:trPr>
        <w:tc>
          <w:tcPr>
            <w:tcW w:w="0" w:type="auto"/>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0 to +0.5 s</w:t>
            </w:r>
          </w:p>
        </w:tc>
        <w:tc>
          <w:tcPr>
            <w:tcW w:w="0" w:type="auto"/>
            <w:shd w:val="clear" w:color="auto" w:fill="auto"/>
            <w:noWrap/>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shd w:val="clear" w:color="auto" w:fill="auto"/>
            <w:noWrap/>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tcPr>
          <w:p w:rsidR="003B4AD9" w:rsidRPr="00631209" w:rsidRDefault="003B4AD9" w:rsidP="00F27868">
            <w:pPr>
              <w:widowControl w:val="0"/>
              <w:spacing w:after="0" w:line="480" w:lineRule="auto"/>
              <w:jc w:val="center"/>
              <w:rPr>
                <w:rFonts w:ascii="Times New Roman" w:hAnsi="Times New Roman"/>
              </w:rPr>
            </w:pPr>
          </w:p>
        </w:tc>
        <w:tc>
          <w:tcPr>
            <w:tcW w:w="0" w:type="auto"/>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-.14</w:t>
            </w:r>
          </w:p>
        </w:tc>
        <w:tc>
          <w:tcPr>
            <w:tcW w:w="0" w:type="auto"/>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-3.38**</w:t>
            </w:r>
          </w:p>
        </w:tc>
        <w:tc>
          <w:tcPr>
            <w:tcW w:w="0" w:type="auto"/>
            <w:vAlign w:val="center"/>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rPr>
              <w:t>-.10</w:t>
            </w:r>
          </w:p>
        </w:tc>
        <w:tc>
          <w:tcPr>
            <w:tcW w:w="0" w:type="auto"/>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0.05</w:t>
            </w:r>
          </w:p>
        </w:tc>
        <w:tc>
          <w:tcPr>
            <w:tcW w:w="0" w:type="auto"/>
            <w:vAlign w:val="center"/>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1.04</w:t>
            </w:r>
          </w:p>
        </w:tc>
        <w:tc>
          <w:tcPr>
            <w:tcW w:w="0" w:type="auto"/>
            <w:vAlign w:val="center"/>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b/>
              </w:rPr>
              <w:t>.36*</w:t>
            </w:r>
          </w:p>
        </w:tc>
      </w:tr>
      <w:tr w:rsidR="00631209" w:rsidRPr="00631209" w:rsidTr="00F27868">
        <w:trPr>
          <w:trHeight w:val="413"/>
        </w:trPr>
        <w:tc>
          <w:tcPr>
            <w:tcW w:w="0" w:type="auto"/>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+0.5 to +1 s</w:t>
            </w:r>
          </w:p>
        </w:tc>
        <w:tc>
          <w:tcPr>
            <w:tcW w:w="0" w:type="auto"/>
            <w:shd w:val="clear" w:color="auto" w:fill="auto"/>
            <w:noWrap/>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shd w:val="clear" w:color="auto" w:fill="auto"/>
            <w:noWrap/>
            <w:vAlign w:val="center"/>
          </w:tcPr>
          <w:p w:rsidR="003B4AD9" w:rsidRPr="00631209" w:rsidRDefault="003B4AD9" w:rsidP="00F27868">
            <w:pPr>
              <w:widowControl w:val="0"/>
              <w:spacing w:after="0" w:line="480" w:lineRule="auto"/>
              <w:jc w:val="center"/>
              <w:rPr>
                <w:rFonts w:ascii="Times New Roman" w:hAnsi="Times New Roman"/>
              </w:rPr>
            </w:pPr>
          </w:p>
        </w:tc>
        <w:tc>
          <w:tcPr>
            <w:tcW w:w="0" w:type="auto"/>
          </w:tcPr>
          <w:p w:rsidR="003B4AD9" w:rsidRPr="00631209" w:rsidRDefault="003B4AD9" w:rsidP="00F27868">
            <w:pPr>
              <w:widowControl w:val="0"/>
              <w:spacing w:after="0" w:line="480" w:lineRule="auto"/>
              <w:jc w:val="center"/>
              <w:rPr>
                <w:rFonts w:ascii="Times New Roman" w:hAnsi="Times New Roman"/>
              </w:rPr>
            </w:pPr>
          </w:p>
        </w:tc>
        <w:tc>
          <w:tcPr>
            <w:tcW w:w="0" w:type="auto"/>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-.08</w:t>
            </w:r>
          </w:p>
        </w:tc>
        <w:tc>
          <w:tcPr>
            <w:tcW w:w="0" w:type="auto"/>
            <w:shd w:val="clear" w:color="auto" w:fill="auto"/>
            <w:noWrap/>
            <w:vAlign w:val="center"/>
            <w:hideMark/>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b/>
              </w:rPr>
              <w:t>-2.21*</w:t>
            </w:r>
          </w:p>
        </w:tc>
        <w:tc>
          <w:tcPr>
            <w:tcW w:w="0" w:type="auto"/>
            <w:vAlign w:val="center"/>
          </w:tcPr>
          <w:p w:rsidR="003B4AD9" w:rsidRPr="00631209" w:rsidRDefault="003B4AD9" w:rsidP="00F27868">
            <w:pPr>
              <w:widowControl w:val="0"/>
              <w:spacing w:after="0" w:line="480" w:lineRule="auto"/>
              <w:jc w:val="center"/>
              <w:rPr>
                <w:rFonts w:ascii="Times New Roman" w:hAnsi="Times New Roman"/>
                <w:b/>
              </w:rPr>
            </w:pPr>
            <w:r w:rsidRPr="00631209">
              <w:rPr>
                <w:rFonts w:ascii="Times New Roman" w:hAnsi="Times New Roman"/>
              </w:rPr>
              <w:t>-.28</w:t>
            </w:r>
          </w:p>
        </w:tc>
        <w:tc>
          <w:tcPr>
            <w:tcW w:w="0" w:type="auto"/>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0.08</w:t>
            </w:r>
          </w:p>
        </w:tc>
        <w:tc>
          <w:tcPr>
            <w:tcW w:w="0" w:type="auto"/>
            <w:vAlign w:val="center"/>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rPr>
              <w:t>1.84</w:t>
            </w:r>
          </w:p>
        </w:tc>
        <w:tc>
          <w:tcPr>
            <w:tcW w:w="0" w:type="auto"/>
            <w:vAlign w:val="center"/>
          </w:tcPr>
          <w:p w:rsidR="003B4AD9" w:rsidRPr="00631209" w:rsidRDefault="003B4AD9" w:rsidP="00F27868">
            <w:pPr>
              <w:widowControl w:val="0"/>
              <w:spacing w:after="0" w:line="480" w:lineRule="auto"/>
              <w:jc w:val="center"/>
              <w:rPr>
                <w:rFonts w:ascii="Times New Roman" w:hAnsi="Times New Roman"/>
              </w:rPr>
            </w:pPr>
            <w:r w:rsidRPr="00631209">
              <w:rPr>
                <w:rFonts w:ascii="Times New Roman" w:hAnsi="Times New Roman"/>
                <w:b/>
              </w:rPr>
              <w:t>.42*</w:t>
            </w:r>
          </w:p>
        </w:tc>
      </w:tr>
    </w:tbl>
    <w:p w:rsidR="003B4AD9" w:rsidRPr="00631209" w:rsidRDefault="003B4AD9" w:rsidP="003B4AD9">
      <w:pPr>
        <w:widowControl w:val="0"/>
        <w:spacing w:after="0" w:line="480" w:lineRule="auto"/>
        <w:rPr>
          <w:rFonts w:ascii="Times New Roman" w:hAnsi="Times New Roman"/>
        </w:rPr>
      </w:pPr>
      <w:r w:rsidRPr="00631209">
        <w:rPr>
          <w:rFonts w:ascii="Times New Roman" w:hAnsi="Times New Roman"/>
        </w:rPr>
        <w:t>Note. Only relevant comparisons are reported: QE</w:t>
      </w:r>
      <w:r w:rsidRPr="00631209">
        <w:rPr>
          <w:rFonts w:ascii="Times New Roman" w:hAnsi="Times New Roman"/>
          <w:vertAlign w:val="subscript"/>
        </w:rPr>
        <w:t>pre</w:t>
      </w:r>
      <w:r w:rsidRPr="00631209">
        <w:rPr>
          <w:rFonts w:ascii="Times New Roman" w:hAnsi="Times New Roman"/>
        </w:rPr>
        <w:t xml:space="preserve"> with pre</w:t>
      </w:r>
      <w:r w:rsidR="00B64FDC" w:rsidRPr="00631209">
        <w:rPr>
          <w:rFonts w:ascii="Times New Roman" w:hAnsi="Times New Roman"/>
        </w:rPr>
        <w:t xml:space="preserve">-movement </w:t>
      </w:r>
      <w:r w:rsidRPr="00631209">
        <w:rPr>
          <w:rFonts w:ascii="Times New Roman" w:hAnsi="Times New Roman"/>
        </w:rPr>
        <w:t>initiation occipital alpha power (i.e., 6 intervals from -3 to 0 s) and QE</w:t>
      </w:r>
      <w:r w:rsidRPr="00631209">
        <w:rPr>
          <w:rFonts w:ascii="Times New Roman" w:hAnsi="Times New Roman"/>
          <w:vertAlign w:val="subscript"/>
        </w:rPr>
        <w:t>post</w:t>
      </w:r>
      <w:r w:rsidRPr="00631209">
        <w:rPr>
          <w:rFonts w:ascii="Times New Roman" w:hAnsi="Times New Roman"/>
        </w:rPr>
        <w:t xml:space="preserve"> with post</w:t>
      </w:r>
      <w:r w:rsidR="00B64FDC" w:rsidRPr="00631209">
        <w:rPr>
          <w:rFonts w:ascii="Times New Roman" w:hAnsi="Times New Roman"/>
        </w:rPr>
        <w:t>-movement</w:t>
      </w:r>
      <w:r w:rsidRPr="00631209">
        <w:rPr>
          <w:rFonts w:ascii="Times New Roman" w:hAnsi="Times New Roman"/>
        </w:rPr>
        <w:t xml:space="preserve"> initiation occipital alpha power (i.e., 2 intervals from 0 to +1 s). </w:t>
      </w:r>
    </w:p>
    <w:p w:rsidR="003B4AD9" w:rsidRPr="00631209" w:rsidRDefault="003B4AD9" w:rsidP="003B4AD9">
      <w:pPr>
        <w:widowControl w:val="0"/>
        <w:spacing w:after="0" w:line="480" w:lineRule="auto"/>
        <w:rPr>
          <w:rFonts w:ascii="Times New Roman" w:hAnsi="Times New Roman"/>
        </w:rPr>
      </w:pPr>
      <w:r w:rsidRPr="00631209">
        <w:rPr>
          <w:rFonts w:ascii="Times New Roman" w:hAnsi="Times New Roman"/>
        </w:rPr>
        <w:t xml:space="preserve">† &lt; .10, * </w:t>
      </w:r>
      <w:r w:rsidRPr="00631209">
        <w:rPr>
          <w:rFonts w:ascii="Times New Roman" w:hAnsi="Times New Roman"/>
          <w:i/>
        </w:rPr>
        <w:t>p</w:t>
      </w:r>
      <w:r w:rsidRPr="00631209">
        <w:rPr>
          <w:rFonts w:ascii="Times New Roman" w:hAnsi="Times New Roman"/>
        </w:rPr>
        <w:t xml:space="preserve"> &lt; .05, ** </w:t>
      </w:r>
      <w:r w:rsidRPr="00631209">
        <w:rPr>
          <w:rFonts w:ascii="Times New Roman" w:hAnsi="Times New Roman"/>
          <w:i/>
        </w:rPr>
        <w:t>p</w:t>
      </w:r>
      <w:r w:rsidRPr="00631209">
        <w:rPr>
          <w:rFonts w:ascii="Times New Roman" w:hAnsi="Times New Roman"/>
        </w:rPr>
        <w:t xml:space="preserve"> &lt; .01, *** </w:t>
      </w:r>
      <w:r w:rsidRPr="00631209">
        <w:rPr>
          <w:rFonts w:ascii="Times New Roman" w:hAnsi="Times New Roman"/>
          <w:i/>
        </w:rPr>
        <w:t>p</w:t>
      </w:r>
      <w:r w:rsidRPr="00631209">
        <w:rPr>
          <w:rFonts w:ascii="Times New Roman" w:hAnsi="Times New Roman"/>
        </w:rPr>
        <w:t xml:space="preserve"> &lt; .001</w:t>
      </w:r>
    </w:p>
    <w:p w:rsidR="009A32AA" w:rsidRPr="00631209" w:rsidRDefault="009A32AA" w:rsidP="00864EDD">
      <w:pPr>
        <w:widowControl w:val="0"/>
        <w:spacing w:after="0" w:line="480" w:lineRule="auto"/>
        <w:rPr>
          <w:rFonts w:ascii="Times New Roman" w:hAnsi="Times New Roman"/>
        </w:rPr>
        <w:sectPr w:rsidR="009A32AA" w:rsidRPr="00631209" w:rsidSect="009A32AA">
          <w:type w:val="continuous"/>
          <w:pgSz w:w="15840" w:h="12240" w:orient="landscape"/>
          <w:pgMar w:top="1440" w:right="1440" w:bottom="1440" w:left="1440" w:header="720" w:footer="720" w:gutter="0"/>
          <w:lnNumType w:countBy="1"/>
          <w:cols w:space="720"/>
          <w:noEndnote/>
          <w:docGrid w:linePitch="299"/>
        </w:sectPr>
      </w:pPr>
    </w:p>
    <w:p w:rsidR="009A32AA" w:rsidRPr="00631209" w:rsidRDefault="009A32AA" w:rsidP="00864EDD">
      <w:pPr>
        <w:widowControl w:val="0"/>
        <w:spacing w:after="0" w:line="480" w:lineRule="auto"/>
        <w:rPr>
          <w:rFonts w:ascii="Times New Roman" w:hAnsi="Times New Roman"/>
          <w:b/>
        </w:rPr>
      </w:pPr>
      <w:r w:rsidRPr="00631209">
        <w:rPr>
          <w:rFonts w:ascii="Times New Roman" w:hAnsi="Times New Roman"/>
          <w:b/>
        </w:rPr>
        <w:lastRenderedPageBreak/>
        <w:t>Figure captions.</w:t>
      </w:r>
    </w:p>
    <w:p w:rsidR="00D44869" w:rsidRPr="00631209" w:rsidRDefault="00D44869" w:rsidP="00864EDD">
      <w:pPr>
        <w:widowControl w:val="0"/>
        <w:suppressAutoHyphens/>
        <w:autoSpaceDE w:val="0"/>
        <w:autoSpaceDN w:val="0"/>
        <w:adjustRightInd w:val="0"/>
        <w:spacing w:after="0" w:line="480" w:lineRule="auto"/>
        <w:ind w:firstLine="720"/>
        <w:rPr>
          <w:rFonts w:ascii="Times New Roman" w:hAnsi="Times New Roman"/>
          <w:b/>
        </w:rPr>
      </w:pPr>
    </w:p>
    <w:p w:rsidR="009A32AA" w:rsidRPr="00631209" w:rsidRDefault="009A32AA" w:rsidP="00864EDD">
      <w:pPr>
        <w:widowControl w:val="0"/>
        <w:suppressAutoHyphens/>
        <w:autoSpaceDE w:val="0"/>
        <w:autoSpaceDN w:val="0"/>
        <w:adjustRightInd w:val="0"/>
        <w:spacing w:after="0" w:line="480" w:lineRule="auto"/>
        <w:ind w:firstLine="720"/>
        <w:rPr>
          <w:rFonts w:ascii="Times New Roman" w:hAnsi="Times New Roman"/>
        </w:rPr>
      </w:pPr>
      <w:r w:rsidRPr="00631209">
        <w:rPr>
          <w:rFonts w:ascii="Times New Roman" w:hAnsi="Times New Roman"/>
          <w:b/>
        </w:rPr>
        <w:t>Figure 1.</w:t>
      </w:r>
      <w:r w:rsidRPr="00631209">
        <w:rPr>
          <w:rFonts w:ascii="Times New Roman" w:hAnsi="Times New Roman"/>
        </w:rPr>
        <w:t xml:space="preserve"> Voltage of the horizontal EOG channel as a function of time (0 s = backswing initiation) for selected putts. Increases and decreases in signal amplitude indicate saccades to the left and right, respectively, whereas a flat signal indicates absence of eye saccades (i.e., fixations). For each waveform, the grey line represents the original signal (low-pass filtered at 30 Hz); the black line represents the same signal after median filtering; orange and blue portions represent respectively QE</w:t>
      </w:r>
      <w:r w:rsidRPr="00631209">
        <w:rPr>
          <w:rFonts w:ascii="Times New Roman" w:hAnsi="Times New Roman"/>
          <w:vertAlign w:val="subscript"/>
        </w:rPr>
        <w:t>pre</w:t>
      </w:r>
      <w:r w:rsidRPr="00631209">
        <w:rPr>
          <w:rFonts w:ascii="Times New Roman" w:hAnsi="Times New Roman"/>
        </w:rPr>
        <w:t xml:space="preserve"> and QE</w:t>
      </w:r>
      <w:r w:rsidRPr="00631209">
        <w:rPr>
          <w:rFonts w:ascii="Times New Roman" w:hAnsi="Times New Roman"/>
          <w:vertAlign w:val="subscript"/>
        </w:rPr>
        <w:t>post</w:t>
      </w:r>
      <w:r w:rsidRPr="00631209">
        <w:rPr>
          <w:rFonts w:ascii="Times New Roman" w:hAnsi="Times New Roman"/>
        </w:rPr>
        <w:t xml:space="preserve"> durations identified with the 60 µV threshold; the red vertical line indicates putter-ball impact. </w:t>
      </w:r>
    </w:p>
    <w:p w:rsidR="002534BD" w:rsidRPr="00631209" w:rsidRDefault="002534BD" w:rsidP="00864EDD">
      <w:pPr>
        <w:widowControl w:val="0"/>
        <w:suppressAutoHyphens/>
        <w:autoSpaceDE w:val="0"/>
        <w:autoSpaceDN w:val="0"/>
        <w:adjustRightInd w:val="0"/>
        <w:spacing w:after="0" w:line="480" w:lineRule="auto"/>
        <w:ind w:firstLine="720"/>
        <w:rPr>
          <w:rFonts w:ascii="Times New Roman" w:hAnsi="Times New Roman"/>
          <w:b/>
        </w:rPr>
      </w:pPr>
    </w:p>
    <w:p w:rsidR="00F37499" w:rsidRPr="00631209" w:rsidRDefault="009A32AA">
      <w:pPr>
        <w:widowControl w:val="0"/>
        <w:suppressAutoHyphens/>
        <w:autoSpaceDE w:val="0"/>
        <w:autoSpaceDN w:val="0"/>
        <w:adjustRightInd w:val="0"/>
        <w:spacing w:after="0" w:line="480" w:lineRule="auto"/>
        <w:ind w:firstLine="720"/>
        <w:rPr>
          <w:rFonts w:ascii="Times New Roman" w:hAnsi="Times New Roman"/>
        </w:rPr>
      </w:pPr>
      <w:r w:rsidRPr="00631209">
        <w:rPr>
          <w:rFonts w:ascii="Times New Roman" w:hAnsi="Times New Roman"/>
          <w:b/>
        </w:rPr>
        <w:t>Figure 2.</w:t>
      </w:r>
      <w:r w:rsidRPr="00631209">
        <w:rPr>
          <w:rFonts w:ascii="Times New Roman" w:hAnsi="Times New Roman"/>
        </w:rPr>
        <w:t xml:space="preserve"> </w:t>
      </w:r>
      <w:r w:rsidR="0082119E" w:rsidRPr="00631209">
        <w:rPr>
          <w:rFonts w:ascii="Times New Roman" w:hAnsi="Times New Roman"/>
        </w:rPr>
        <w:t>Effect</w:t>
      </w:r>
      <w:r w:rsidRPr="00631209">
        <w:rPr>
          <w:rFonts w:ascii="Times New Roman" w:hAnsi="Times New Roman"/>
        </w:rPr>
        <w:t xml:space="preserve"> of threshold (5-150 µV) on quiet eye durations </w:t>
      </w:r>
      <w:r w:rsidR="00D8305B" w:rsidRPr="00631209">
        <w:rPr>
          <w:rFonts w:ascii="Times New Roman" w:hAnsi="Times New Roman"/>
        </w:rPr>
        <w:t xml:space="preserve">(s) </w:t>
      </w:r>
      <w:r w:rsidRPr="00631209">
        <w:rPr>
          <w:rFonts w:ascii="Times New Roman" w:hAnsi="Times New Roman"/>
        </w:rPr>
        <w:t>in the ‘pre’</w:t>
      </w:r>
      <w:r w:rsidR="00036955" w:rsidRPr="00631209">
        <w:rPr>
          <w:rFonts w:ascii="Times New Roman" w:hAnsi="Times New Roman"/>
        </w:rPr>
        <w:t xml:space="preserve"> and</w:t>
      </w:r>
      <w:r w:rsidRPr="00631209">
        <w:rPr>
          <w:rFonts w:ascii="Times New Roman" w:hAnsi="Times New Roman"/>
        </w:rPr>
        <w:t xml:space="preserve"> ‘post’</w:t>
      </w:r>
      <w:r w:rsidR="00036955" w:rsidRPr="00631209">
        <w:rPr>
          <w:rFonts w:ascii="Times New Roman" w:hAnsi="Times New Roman"/>
        </w:rPr>
        <w:t xml:space="preserve"> p</w:t>
      </w:r>
      <w:r w:rsidRPr="00631209">
        <w:rPr>
          <w:rFonts w:ascii="Times New Roman" w:hAnsi="Times New Roman"/>
        </w:rPr>
        <w:t>hases</w:t>
      </w:r>
      <w:r w:rsidR="00D8305B" w:rsidRPr="00631209">
        <w:rPr>
          <w:rFonts w:ascii="Times New Roman" w:hAnsi="Times New Roman"/>
        </w:rPr>
        <w:t xml:space="preserve"> (panel A)</w:t>
      </w:r>
      <w:r w:rsidRPr="00631209">
        <w:rPr>
          <w:rFonts w:ascii="Times New Roman" w:hAnsi="Times New Roman"/>
        </w:rPr>
        <w:t>.</w:t>
      </w:r>
      <w:r w:rsidR="00D8305B" w:rsidRPr="00631209">
        <w:rPr>
          <w:rFonts w:ascii="Times New Roman" w:hAnsi="Times New Roman"/>
        </w:rPr>
        <w:t xml:space="preserve"> Trial-level (panel B) and </w:t>
      </w:r>
      <w:r w:rsidR="00E949CA" w:rsidRPr="00631209">
        <w:rPr>
          <w:rFonts w:ascii="Times New Roman" w:hAnsi="Times New Roman"/>
        </w:rPr>
        <w:t>participant-level</w:t>
      </w:r>
      <w:r w:rsidR="00D8305B" w:rsidRPr="00631209">
        <w:rPr>
          <w:rFonts w:ascii="Times New Roman" w:hAnsi="Times New Roman"/>
        </w:rPr>
        <w:t xml:space="preserve"> (panel C) analyses exploring the relation between quiet eye (s) and eye quietness (%), occipital alpha power (%), movement duration (s), and radial error (cm), as a function of thresholds (µV).</w:t>
      </w:r>
      <w:r w:rsidR="00772C08" w:rsidRPr="00631209">
        <w:rPr>
          <w:rFonts w:ascii="Times New Roman" w:hAnsi="Times New Roman"/>
        </w:rPr>
        <w:t xml:space="preserve"> </w:t>
      </w:r>
      <w:r w:rsidR="00BC542F" w:rsidRPr="00631209">
        <w:rPr>
          <w:rFonts w:ascii="Times New Roman" w:hAnsi="Times New Roman"/>
        </w:rPr>
        <w:t>Only relevant associations were tested (e.g., pre-movement initiation quiet eye duration with occipital alpha in the 1 s preceding movement initiation). The association between quiet eye and movement durations were conducted only for the post-movement initiation component of the quiet eye, in line with the predictions of the postural-kinematic hypothesis</w:t>
      </w:r>
      <w:r w:rsidR="00641EAC" w:rsidRPr="00631209">
        <w:rPr>
          <w:rFonts w:ascii="Times New Roman" w:hAnsi="Times New Roman"/>
        </w:rPr>
        <w:t>.</w:t>
      </w:r>
      <w:r w:rsidR="00BC542F" w:rsidRPr="00631209">
        <w:rPr>
          <w:rFonts w:ascii="Times New Roman" w:hAnsi="Times New Roman"/>
        </w:rPr>
        <w:t xml:space="preserve"> </w:t>
      </w:r>
    </w:p>
    <w:p w:rsidR="002534BD" w:rsidRPr="00631209" w:rsidRDefault="002534BD" w:rsidP="00864EDD">
      <w:pPr>
        <w:widowControl w:val="0"/>
        <w:suppressAutoHyphens/>
        <w:autoSpaceDE w:val="0"/>
        <w:autoSpaceDN w:val="0"/>
        <w:adjustRightInd w:val="0"/>
        <w:spacing w:after="0" w:line="480" w:lineRule="auto"/>
        <w:ind w:firstLine="720"/>
        <w:rPr>
          <w:rFonts w:ascii="Times New Roman" w:hAnsi="Times New Roman"/>
          <w:b/>
        </w:rPr>
      </w:pPr>
    </w:p>
    <w:p w:rsidR="009A32AA" w:rsidRPr="00631209" w:rsidRDefault="009A32AA" w:rsidP="00864EDD">
      <w:pPr>
        <w:widowControl w:val="0"/>
        <w:suppressAutoHyphens/>
        <w:autoSpaceDE w:val="0"/>
        <w:autoSpaceDN w:val="0"/>
        <w:adjustRightInd w:val="0"/>
        <w:spacing w:after="0" w:line="480" w:lineRule="auto"/>
        <w:ind w:firstLine="720"/>
        <w:rPr>
          <w:rFonts w:ascii="Times New Roman" w:hAnsi="Times New Roman"/>
        </w:rPr>
      </w:pPr>
      <w:r w:rsidRPr="00631209">
        <w:rPr>
          <w:rFonts w:ascii="Times New Roman" w:hAnsi="Times New Roman"/>
          <w:b/>
        </w:rPr>
        <w:t>Figure 3.</w:t>
      </w:r>
      <w:r w:rsidRPr="00631209">
        <w:rPr>
          <w:rFonts w:ascii="Times New Roman" w:hAnsi="Times New Roman"/>
        </w:rPr>
        <w:t xml:space="preserve"> Eye quietness (HEOG-SD) as percentage change from the baseline (i.e., cross-trial average activity in the 2 s prior to the onset of the acoustic tone) as a function of time (i.e., 0.5-s non-overlapping intervals from -3 to +1 s; 0 s = movement initiation). Smaller values indicate less variability on the horizontal plane hence greater eye quietness. Error bars indicate within-</w:t>
      </w:r>
      <w:r w:rsidR="00A02CEC" w:rsidRPr="00631209">
        <w:rPr>
          <w:rFonts w:ascii="Times New Roman" w:hAnsi="Times New Roman"/>
        </w:rPr>
        <w:t>participant</w:t>
      </w:r>
      <w:r w:rsidRPr="00631209">
        <w:rPr>
          <w:rFonts w:ascii="Times New Roman" w:hAnsi="Times New Roman"/>
        </w:rPr>
        <w:t xml:space="preserve"> </w:t>
      </w:r>
      <w:r w:rsidRPr="00631209">
        <w:rPr>
          <w:rFonts w:ascii="Times New Roman" w:hAnsi="Times New Roman"/>
          <w:i/>
        </w:rPr>
        <w:t>SE</w:t>
      </w:r>
      <w:r w:rsidRPr="00631209">
        <w:rPr>
          <w:rFonts w:ascii="Times New Roman" w:hAnsi="Times New Roman"/>
        </w:rPr>
        <w:t xml:space="preserve"> computed through normalization of the outcome factor </w:t>
      </w:r>
      <w:bookmarkStart w:id="39" w:name="_Hlk522018189"/>
      <w:r w:rsidRPr="00631209">
        <w:rPr>
          <w:rFonts w:ascii="Times New Roman" w:hAnsi="Times New Roman"/>
        </w:rPr>
        <w:t>(Cousineau, 2005)</w:t>
      </w:r>
      <w:bookmarkEnd w:id="39"/>
    </w:p>
    <w:p w:rsidR="002534BD" w:rsidRPr="00631209" w:rsidRDefault="002534BD" w:rsidP="00864EDD">
      <w:pPr>
        <w:widowControl w:val="0"/>
        <w:suppressAutoHyphens/>
        <w:autoSpaceDE w:val="0"/>
        <w:autoSpaceDN w:val="0"/>
        <w:adjustRightInd w:val="0"/>
        <w:spacing w:after="0" w:line="480" w:lineRule="auto"/>
        <w:ind w:firstLine="720"/>
        <w:rPr>
          <w:rFonts w:ascii="Times New Roman" w:hAnsi="Times New Roman"/>
          <w:b/>
        </w:rPr>
      </w:pPr>
    </w:p>
    <w:p w:rsidR="00D44869" w:rsidRPr="00631209" w:rsidRDefault="00F85292" w:rsidP="002534BD">
      <w:pPr>
        <w:widowControl w:val="0"/>
        <w:suppressAutoHyphens/>
        <w:autoSpaceDE w:val="0"/>
        <w:autoSpaceDN w:val="0"/>
        <w:adjustRightInd w:val="0"/>
        <w:spacing w:after="0" w:line="480" w:lineRule="auto"/>
        <w:ind w:firstLine="720"/>
        <w:rPr>
          <w:rFonts w:ascii="Times New Roman" w:hAnsi="Times New Roman"/>
          <w:b/>
          <w:noProof/>
        </w:rPr>
      </w:pPr>
      <w:r w:rsidRPr="00631209">
        <w:rPr>
          <w:rFonts w:ascii="Times New Roman" w:hAnsi="Times New Roman"/>
          <w:b/>
        </w:rPr>
        <w:t>Figure 4.</w:t>
      </w:r>
      <w:r w:rsidRPr="00631209">
        <w:rPr>
          <w:rFonts w:ascii="Times New Roman" w:hAnsi="Times New Roman"/>
        </w:rPr>
        <w:t xml:space="preserve"> Trial-level (</w:t>
      </w:r>
      <w:r w:rsidR="00036955" w:rsidRPr="00631209">
        <w:rPr>
          <w:rFonts w:ascii="Times New Roman" w:hAnsi="Times New Roman"/>
        </w:rPr>
        <w:t>panel A</w:t>
      </w:r>
      <w:r w:rsidRPr="00631209">
        <w:rPr>
          <w:rFonts w:ascii="Times New Roman" w:hAnsi="Times New Roman"/>
        </w:rPr>
        <w:t xml:space="preserve">) and </w:t>
      </w:r>
      <w:r w:rsidR="00E949CA" w:rsidRPr="00631209">
        <w:rPr>
          <w:rFonts w:ascii="Times New Roman" w:hAnsi="Times New Roman"/>
        </w:rPr>
        <w:t>participant-level</w:t>
      </w:r>
      <w:r w:rsidRPr="00631209">
        <w:rPr>
          <w:rFonts w:ascii="Times New Roman" w:hAnsi="Times New Roman"/>
        </w:rPr>
        <w:t xml:space="preserve"> (</w:t>
      </w:r>
      <w:r w:rsidR="00036955" w:rsidRPr="00631209">
        <w:rPr>
          <w:rFonts w:ascii="Times New Roman" w:hAnsi="Times New Roman"/>
        </w:rPr>
        <w:t>panel B</w:t>
      </w:r>
      <w:r w:rsidRPr="00631209">
        <w:rPr>
          <w:rFonts w:ascii="Times New Roman" w:hAnsi="Times New Roman"/>
        </w:rPr>
        <w:t xml:space="preserve">) </w:t>
      </w:r>
      <w:r w:rsidR="00036955" w:rsidRPr="00631209">
        <w:rPr>
          <w:rFonts w:ascii="Times New Roman" w:hAnsi="Times New Roman"/>
        </w:rPr>
        <w:t>analyses explor</w:t>
      </w:r>
      <w:r w:rsidR="00972FFF" w:rsidRPr="00631209">
        <w:rPr>
          <w:rFonts w:ascii="Times New Roman" w:hAnsi="Times New Roman"/>
        </w:rPr>
        <w:t>ing</w:t>
      </w:r>
      <w:r w:rsidR="00036955" w:rsidRPr="00631209">
        <w:rPr>
          <w:rFonts w:ascii="Times New Roman" w:hAnsi="Times New Roman"/>
        </w:rPr>
        <w:t xml:space="preserve"> the relation </w:t>
      </w:r>
      <w:r w:rsidRPr="00631209">
        <w:rPr>
          <w:rFonts w:ascii="Times New Roman" w:hAnsi="Times New Roman"/>
        </w:rPr>
        <w:t xml:space="preserve">between EEG power </w:t>
      </w:r>
      <w:r w:rsidR="00680159" w:rsidRPr="00631209">
        <w:rPr>
          <w:rFonts w:ascii="Times New Roman" w:hAnsi="Times New Roman"/>
        </w:rPr>
        <w:t xml:space="preserve">(%) </w:t>
      </w:r>
      <w:r w:rsidRPr="00631209">
        <w:rPr>
          <w:rFonts w:ascii="Times New Roman" w:hAnsi="Times New Roman"/>
        </w:rPr>
        <w:t>in the 1 s preceding</w:t>
      </w:r>
      <w:r w:rsidR="00680159" w:rsidRPr="00631209">
        <w:rPr>
          <w:rFonts w:ascii="Times New Roman" w:hAnsi="Times New Roman"/>
        </w:rPr>
        <w:t xml:space="preserve"> (-1 to 0 s)</w:t>
      </w:r>
      <w:r w:rsidRPr="00631209">
        <w:rPr>
          <w:rFonts w:ascii="Times New Roman" w:hAnsi="Times New Roman"/>
        </w:rPr>
        <w:t xml:space="preserve"> and following </w:t>
      </w:r>
      <w:r w:rsidR="00680159" w:rsidRPr="00631209">
        <w:rPr>
          <w:rFonts w:ascii="Times New Roman" w:hAnsi="Times New Roman"/>
        </w:rPr>
        <w:t xml:space="preserve">(0 to +1 s) </w:t>
      </w:r>
      <w:r w:rsidRPr="00631209">
        <w:rPr>
          <w:rFonts w:ascii="Times New Roman" w:hAnsi="Times New Roman"/>
        </w:rPr>
        <w:t xml:space="preserve">backswing initiation and either quiet eye </w:t>
      </w:r>
      <w:r w:rsidR="00680159" w:rsidRPr="00631209">
        <w:rPr>
          <w:rFonts w:ascii="Times New Roman" w:hAnsi="Times New Roman"/>
        </w:rPr>
        <w:t xml:space="preserve">(s) </w:t>
      </w:r>
      <w:r w:rsidRPr="00631209">
        <w:rPr>
          <w:rFonts w:ascii="Times New Roman" w:hAnsi="Times New Roman"/>
        </w:rPr>
        <w:t>or eye quietness</w:t>
      </w:r>
      <w:r w:rsidR="00680159" w:rsidRPr="00631209">
        <w:rPr>
          <w:rFonts w:ascii="Times New Roman" w:hAnsi="Times New Roman"/>
        </w:rPr>
        <w:t xml:space="preserve"> (</w:t>
      </w:r>
      <w:r w:rsidR="00D8305B" w:rsidRPr="00631209">
        <w:rPr>
          <w:rFonts w:ascii="Times New Roman" w:hAnsi="Times New Roman"/>
        </w:rPr>
        <w:t>%</w:t>
      </w:r>
      <w:r w:rsidR="00680159" w:rsidRPr="00631209">
        <w:rPr>
          <w:rFonts w:ascii="Times New Roman" w:hAnsi="Times New Roman"/>
        </w:rPr>
        <w:t>)</w:t>
      </w:r>
      <w:r w:rsidRPr="00631209">
        <w:rPr>
          <w:rFonts w:ascii="Times New Roman" w:hAnsi="Times New Roman"/>
        </w:rPr>
        <w:t>, as a function of frequency</w:t>
      </w:r>
      <w:r w:rsidR="00680159" w:rsidRPr="00631209">
        <w:rPr>
          <w:rFonts w:ascii="Times New Roman" w:hAnsi="Times New Roman"/>
        </w:rPr>
        <w:t xml:space="preserve"> (Hz)</w:t>
      </w:r>
      <w:r w:rsidRPr="00631209">
        <w:rPr>
          <w:rFonts w:ascii="Times New Roman" w:hAnsi="Times New Roman"/>
        </w:rPr>
        <w:t>.</w:t>
      </w:r>
      <w:r w:rsidR="00D44869" w:rsidRPr="00631209">
        <w:rPr>
          <w:rFonts w:ascii="Times New Roman" w:hAnsi="Times New Roman"/>
          <w:b/>
          <w:noProof/>
        </w:rPr>
        <w:br w:type="page"/>
      </w:r>
    </w:p>
    <w:p w:rsidR="009A32AA" w:rsidRPr="00631209" w:rsidRDefault="009A32AA" w:rsidP="00864EDD">
      <w:pPr>
        <w:widowControl w:val="0"/>
        <w:suppressAutoHyphens/>
        <w:autoSpaceDE w:val="0"/>
        <w:autoSpaceDN w:val="0"/>
        <w:adjustRightInd w:val="0"/>
        <w:spacing w:after="0" w:line="480" w:lineRule="auto"/>
        <w:rPr>
          <w:rFonts w:ascii="Times New Roman" w:hAnsi="Times New Roman"/>
          <w:b/>
          <w:noProof/>
        </w:rPr>
      </w:pPr>
      <w:r w:rsidRPr="00631209">
        <w:rPr>
          <w:rFonts w:ascii="Times New Roman" w:hAnsi="Times New Roman"/>
          <w:b/>
          <w:noProof/>
        </w:rPr>
        <w:lastRenderedPageBreak/>
        <w:t>Figure 1</w:t>
      </w:r>
    </w:p>
    <w:p w:rsidR="009A32AA" w:rsidRPr="00631209" w:rsidRDefault="009A32AA" w:rsidP="002534BD">
      <w:pPr>
        <w:widowControl w:val="0"/>
        <w:suppressAutoHyphens/>
        <w:autoSpaceDE w:val="0"/>
        <w:autoSpaceDN w:val="0"/>
        <w:adjustRightInd w:val="0"/>
        <w:spacing w:after="0" w:line="480" w:lineRule="auto"/>
        <w:rPr>
          <w:rFonts w:ascii="Times New Roman" w:hAnsi="Times New Roman"/>
          <w:b/>
          <w:noProof/>
        </w:rPr>
      </w:pPr>
      <w:r w:rsidRPr="00631209">
        <w:rPr>
          <w:rFonts w:ascii="Times New Roman" w:hAnsi="Times New Roman"/>
          <w:noProof/>
        </w:rPr>
        <w:drawing>
          <wp:inline distT="0" distB="0" distL="0" distR="0">
            <wp:extent cx="5343525" cy="4010025"/>
            <wp:effectExtent l="0" t="0" r="9525"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96DAC541-7B7A-43D3-8B79-37D633B846F1}">
                          <asvg:svgBlip xmlns:asvg="http://schemas.microsoft.com/office/drawing/2016/SVG/main" r:embed="rId57"/>
                        </a:ext>
                      </a:extLst>
                    </a:blip>
                    <a:stretch>
                      <a:fillRect/>
                    </a:stretch>
                  </pic:blipFill>
                  <pic:spPr>
                    <a:xfrm>
                      <a:off x="0" y="0"/>
                      <a:ext cx="5343525" cy="4010025"/>
                    </a:xfrm>
                    <a:prstGeom prst="rect">
                      <a:avLst/>
                    </a:prstGeom>
                  </pic:spPr>
                </pic:pic>
              </a:graphicData>
            </a:graphic>
          </wp:inline>
        </w:drawing>
      </w:r>
      <w:r w:rsidRPr="00631209">
        <w:rPr>
          <w:rFonts w:ascii="Times New Roman" w:hAnsi="Times New Roman"/>
          <w:b/>
          <w:noProof/>
        </w:rPr>
        <w:br w:type="page"/>
      </w:r>
    </w:p>
    <w:p w:rsidR="009A32AA" w:rsidRPr="00631209" w:rsidRDefault="009A32AA" w:rsidP="00864EDD">
      <w:pPr>
        <w:widowControl w:val="0"/>
        <w:suppressAutoHyphens/>
        <w:autoSpaceDE w:val="0"/>
        <w:autoSpaceDN w:val="0"/>
        <w:adjustRightInd w:val="0"/>
        <w:spacing w:after="0" w:line="480" w:lineRule="auto"/>
        <w:rPr>
          <w:rFonts w:ascii="Times New Roman" w:hAnsi="Times New Roman"/>
          <w:b/>
          <w:noProof/>
        </w:rPr>
      </w:pPr>
      <w:r w:rsidRPr="00631209">
        <w:rPr>
          <w:rFonts w:ascii="Times New Roman" w:hAnsi="Times New Roman"/>
          <w:b/>
          <w:noProof/>
        </w:rPr>
        <w:lastRenderedPageBreak/>
        <w:t>Figure 2</w:t>
      </w:r>
    </w:p>
    <w:p w:rsidR="009A32AA" w:rsidRPr="00631209" w:rsidRDefault="009A32AA" w:rsidP="00864EDD">
      <w:pPr>
        <w:widowControl w:val="0"/>
        <w:suppressAutoHyphens/>
        <w:autoSpaceDE w:val="0"/>
        <w:autoSpaceDN w:val="0"/>
        <w:adjustRightInd w:val="0"/>
        <w:spacing w:after="0" w:line="480" w:lineRule="auto"/>
        <w:rPr>
          <w:rFonts w:ascii="Times New Roman" w:hAnsi="Times New Roman"/>
          <w:b/>
        </w:rPr>
      </w:pPr>
      <w:r w:rsidRPr="00631209">
        <w:rPr>
          <w:rFonts w:ascii="Times New Roman" w:hAnsi="Times New Roman"/>
          <w:b/>
          <w:noProof/>
        </w:rPr>
        <w:t xml:space="preserve"> </w:t>
      </w:r>
      <w:r w:rsidR="00481154" w:rsidRPr="00631209">
        <w:rPr>
          <w:rFonts w:ascii="Times New Roman" w:hAnsi="Times New Roman"/>
          <w:b/>
          <w:noProof/>
        </w:rPr>
        <w:drawing>
          <wp:inline distT="0" distB="0" distL="0" distR="0">
            <wp:extent cx="5557634" cy="7676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60755" cy="7681091"/>
                    </a:xfrm>
                    <a:prstGeom prst="rect">
                      <a:avLst/>
                    </a:prstGeom>
                  </pic:spPr>
                </pic:pic>
              </a:graphicData>
            </a:graphic>
          </wp:inline>
        </w:drawing>
      </w:r>
      <w:r w:rsidRPr="00631209">
        <w:rPr>
          <w:rFonts w:ascii="Times New Roman" w:hAnsi="Times New Roman"/>
          <w:b/>
        </w:rPr>
        <w:br w:type="page"/>
      </w:r>
    </w:p>
    <w:p w:rsidR="009A32AA" w:rsidRPr="00631209" w:rsidRDefault="009A32AA" w:rsidP="00864EDD">
      <w:pPr>
        <w:widowControl w:val="0"/>
        <w:suppressAutoHyphens/>
        <w:autoSpaceDE w:val="0"/>
        <w:autoSpaceDN w:val="0"/>
        <w:adjustRightInd w:val="0"/>
        <w:spacing w:after="0" w:line="480" w:lineRule="auto"/>
        <w:rPr>
          <w:rFonts w:ascii="Times New Roman" w:hAnsi="Times New Roman"/>
          <w:b/>
        </w:rPr>
      </w:pPr>
      <w:r w:rsidRPr="00631209">
        <w:rPr>
          <w:rFonts w:ascii="Times New Roman" w:hAnsi="Times New Roman"/>
          <w:b/>
        </w:rPr>
        <w:lastRenderedPageBreak/>
        <w:t>Figure 3</w:t>
      </w:r>
    </w:p>
    <w:p w:rsidR="009A32AA" w:rsidRPr="00631209" w:rsidRDefault="009A32AA" w:rsidP="00864EDD">
      <w:pPr>
        <w:widowControl w:val="0"/>
        <w:suppressAutoHyphens/>
        <w:autoSpaceDE w:val="0"/>
        <w:autoSpaceDN w:val="0"/>
        <w:adjustRightInd w:val="0"/>
        <w:spacing w:after="0" w:line="480" w:lineRule="auto"/>
        <w:rPr>
          <w:rFonts w:ascii="Times New Roman" w:hAnsi="Times New Roman"/>
          <w:b/>
        </w:rPr>
      </w:pPr>
      <w:r w:rsidRPr="00631209">
        <w:rPr>
          <w:rFonts w:ascii="Times New Roman" w:hAnsi="Times New Roman"/>
          <w:b/>
          <w:noProof/>
        </w:rPr>
        <w:drawing>
          <wp:inline distT="0" distB="0" distL="0" distR="0">
            <wp:extent cx="4319626" cy="28794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tif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19626" cy="2879446"/>
                    </a:xfrm>
                    <a:prstGeom prst="rect">
                      <a:avLst/>
                    </a:prstGeom>
                  </pic:spPr>
                </pic:pic>
              </a:graphicData>
            </a:graphic>
          </wp:inline>
        </w:drawing>
      </w:r>
    </w:p>
    <w:p w:rsidR="009A32AA" w:rsidRPr="00631209" w:rsidRDefault="009A32AA" w:rsidP="00864EDD">
      <w:pPr>
        <w:widowControl w:val="0"/>
        <w:spacing w:after="0" w:line="480" w:lineRule="auto"/>
        <w:rPr>
          <w:rFonts w:ascii="Times New Roman" w:hAnsi="Times New Roman"/>
        </w:rPr>
      </w:pPr>
      <w:r w:rsidRPr="00631209">
        <w:rPr>
          <w:rFonts w:ascii="Times New Roman" w:hAnsi="Times New Roman"/>
          <w:b/>
        </w:rPr>
        <w:br w:type="page"/>
      </w:r>
      <w:r w:rsidRPr="00631209">
        <w:rPr>
          <w:rFonts w:ascii="Times New Roman" w:hAnsi="Times New Roman"/>
          <w:b/>
        </w:rPr>
        <w:lastRenderedPageBreak/>
        <w:t>Figure 4</w:t>
      </w:r>
    </w:p>
    <w:p w:rsidR="009A32AA" w:rsidRPr="00631209" w:rsidRDefault="00121BC1" w:rsidP="00864EDD">
      <w:pPr>
        <w:widowControl w:val="0"/>
        <w:suppressAutoHyphens/>
        <w:autoSpaceDE w:val="0"/>
        <w:autoSpaceDN w:val="0"/>
        <w:adjustRightInd w:val="0"/>
        <w:spacing w:after="0" w:line="480" w:lineRule="auto"/>
        <w:ind w:firstLine="720"/>
        <w:rPr>
          <w:rFonts w:ascii="Times New Roman" w:hAnsi="Times New Roman"/>
        </w:rPr>
      </w:pPr>
      <w:r w:rsidRPr="00631209">
        <w:rPr>
          <w:rFonts w:ascii="Times New Roman" w:hAnsi="Times New Roman"/>
          <w:noProof/>
        </w:rPr>
        <w:drawing>
          <wp:inline distT="0" distB="0" distL="0" distR="0">
            <wp:extent cx="4823470" cy="53583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23470" cy="5358395"/>
                    </a:xfrm>
                    <a:prstGeom prst="rect">
                      <a:avLst/>
                    </a:prstGeom>
                  </pic:spPr>
                </pic:pic>
              </a:graphicData>
            </a:graphic>
          </wp:inline>
        </w:drawing>
      </w:r>
      <w:bookmarkEnd w:id="0"/>
    </w:p>
    <w:sectPr w:rsidR="009A32AA" w:rsidRPr="00631209" w:rsidSect="009A32AA">
      <w:type w:val="continuous"/>
      <w:pgSz w:w="12240" w:h="15840"/>
      <w:pgMar w:top="1440" w:right="1440" w:bottom="1440" w:left="1440" w:header="720" w:footer="720" w:gutter="0"/>
      <w:lnNumType w:countBy="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7CA8" w:rsidRDefault="006D7CA8" w:rsidP="00DA0871">
      <w:pPr>
        <w:spacing w:after="0" w:line="240" w:lineRule="auto"/>
      </w:pPr>
      <w:r>
        <w:separator/>
      </w:r>
    </w:p>
  </w:endnote>
  <w:endnote w:type="continuationSeparator" w:id="0">
    <w:p w:rsidR="006D7CA8" w:rsidRDefault="006D7CA8" w:rsidP="00DA0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7CA8" w:rsidRDefault="006D7CA8" w:rsidP="00DA0871">
      <w:pPr>
        <w:spacing w:after="0" w:line="240" w:lineRule="auto"/>
      </w:pPr>
      <w:r>
        <w:separator/>
      </w:r>
    </w:p>
  </w:footnote>
  <w:footnote w:type="continuationSeparator" w:id="0">
    <w:p w:rsidR="006D7CA8" w:rsidRDefault="006D7CA8" w:rsidP="00DA0871">
      <w:pPr>
        <w:spacing w:after="0" w:line="240" w:lineRule="auto"/>
      </w:pPr>
      <w:r>
        <w:continuationSeparator/>
      </w:r>
    </w:p>
  </w:footnote>
  <w:footnote w:id="1">
    <w:p w:rsidR="00F37499" w:rsidRPr="00B64FDC" w:rsidRDefault="00F37499" w:rsidP="00DE12D9">
      <w:pPr>
        <w:pStyle w:val="FootnoteText"/>
        <w:spacing w:line="480" w:lineRule="auto"/>
        <w:rPr>
          <w:rFonts w:ascii="Times New Roman" w:hAnsi="Times New Roman"/>
        </w:rPr>
      </w:pPr>
      <w:r w:rsidRPr="00B64FDC">
        <w:rPr>
          <w:rStyle w:val="FootnoteReference"/>
          <w:rFonts w:ascii="Times New Roman" w:hAnsi="Times New Roman"/>
          <w:sz w:val="22"/>
        </w:rPr>
        <w:footnoteRef/>
      </w:r>
      <w:r w:rsidRPr="00B64FDC">
        <w:rPr>
          <w:rFonts w:ascii="Times New Roman" w:hAnsi="Times New Roman"/>
          <w:sz w:val="22"/>
        </w:rPr>
        <w:t xml:space="preserve"> The current report describes new analyses of a larger golf putting dataset (Gallicchio &amp; Ring, 2018).</w:t>
      </w:r>
    </w:p>
  </w:footnote>
  <w:footnote w:id="2">
    <w:p w:rsidR="00F37499" w:rsidRPr="00B64FDC" w:rsidRDefault="00F37499" w:rsidP="009E2AB1">
      <w:pPr>
        <w:pStyle w:val="FootnoteText"/>
        <w:spacing w:line="480" w:lineRule="auto"/>
        <w:rPr>
          <w:rFonts w:ascii="Times New Roman" w:hAnsi="Times New Roman"/>
        </w:rPr>
      </w:pPr>
      <w:r w:rsidRPr="00B64FDC">
        <w:rPr>
          <w:rStyle w:val="FootnoteReference"/>
          <w:rFonts w:ascii="Times New Roman" w:hAnsi="Times New Roman"/>
          <w:sz w:val="22"/>
        </w:rPr>
        <w:footnoteRef/>
      </w:r>
      <w:r w:rsidRPr="00B64FDC">
        <w:rPr>
          <w:rFonts w:ascii="Times New Roman" w:hAnsi="Times New Roman"/>
          <w:sz w:val="22"/>
        </w:rPr>
        <w:t xml:space="preserve"> Our study was not designed to examine the relationship between the mechanisms and performance. Given that quiet eye duration has not been linked with performance in non-expert samples (Lebeau et al., 2016), a more difficult task and a more heterogeneous sample would be required to evaluate these relationships in a golf putting task.</w:t>
      </w:r>
    </w:p>
  </w:footnote>
  <w:footnote w:id="3">
    <w:p w:rsidR="00F37499" w:rsidRPr="00B64FDC" w:rsidRDefault="00F37499" w:rsidP="00687ED6">
      <w:pPr>
        <w:pStyle w:val="FootnoteText"/>
        <w:spacing w:line="480" w:lineRule="auto"/>
        <w:rPr>
          <w:sz w:val="22"/>
          <w:szCs w:val="22"/>
        </w:rPr>
      </w:pPr>
      <w:r w:rsidRPr="00B64FDC">
        <w:rPr>
          <w:rStyle w:val="FootnoteReference"/>
          <w:rFonts w:ascii="Times New Roman" w:hAnsi="Times New Roman"/>
          <w:sz w:val="22"/>
          <w:szCs w:val="22"/>
        </w:rPr>
        <w:footnoteRef/>
      </w:r>
      <w:r w:rsidRPr="00B64FDC">
        <w:rPr>
          <w:rFonts w:ascii="Times New Roman" w:hAnsi="Times New Roman"/>
          <w:sz w:val="22"/>
          <w:szCs w:val="22"/>
        </w:rPr>
        <w:t xml:space="preserve"> Movement duration was not significantly associated with radial error as revealed by trial-level analyses, ρM(18) = -.03, </w:t>
      </w:r>
      <w:r w:rsidRPr="00B64FDC">
        <w:rPr>
          <w:rFonts w:ascii="Times New Roman" w:hAnsi="Times New Roman"/>
          <w:i/>
          <w:sz w:val="22"/>
          <w:szCs w:val="22"/>
        </w:rPr>
        <w:t>t</w:t>
      </w:r>
      <w:r w:rsidRPr="00B64FDC">
        <w:rPr>
          <w:rFonts w:ascii="Times New Roman" w:hAnsi="Times New Roman"/>
          <w:sz w:val="22"/>
          <w:szCs w:val="22"/>
        </w:rPr>
        <w:t xml:space="preserve">(31) = -0.86, </w:t>
      </w:r>
      <w:r w:rsidRPr="00B64FDC">
        <w:rPr>
          <w:rFonts w:ascii="Times New Roman" w:hAnsi="Times New Roman"/>
          <w:i/>
          <w:sz w:val="22"/>
          <w:szCs w:val="22"/>
        </w:rPr>
        <w:t>p</w:t>
      </w:r>
      <w:r w:rsidRPr="00B64FDC">
        <w:rPr>
          <w:rFonts w:ascii="Times New Roman" w:hAnsi="Times New Roman"/>
          <w:sz w:val="22"/>
          <w:szCs w:val="22"/>
        </w:rPr>
        <w:t xml:space="preserve"> = .40 and participant-level analyses, ρ(30) = -.05, </w:t>
      </w:r>
      <w:r w:rsidRPr="00B64FDC">
        <w:rPr>
          <w:rFonts w:ascii="Times New Roman" w:hAnsi="Times New Roman"/>
          <w:i/>
          <w:sz w:val="22"/>
          <w:szCs w:val="22"/>
        </w:rPr>
        <w:t>p</w:t>
      </w:r>
      <w:r w:rsidRPr="00B64FDC">
        <w:rPr>
          <w:rFonts w:ascii="Times New Roman" w:hAnsi="Times New Roman"/>
          <w:sz w:val="22"/>
          <w:szCs w:val="22"/>
        </w:rPr>
        <w:t xml:space="preserve"> = .80.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715387"/>
      <w:docPartObj>
        <w:docPartGallery w:val="Page Numbers (Top of Page)"/>
        <w:docPartUnique/>
      </w:docPartObj>
    </w:sdtPr>
    <w:sdtEndPr>
      <w:rPr>
        <w:noProof/>
      </w:rPr>
    </w:sdtEndPr>
    <w:sdtContent>
      <w:p w:rsidR="00F37499" w:rsidRDefault="00F37499">
        <w:pPr>
          <w:pStyle w:val="Header"/>
          <w:jc w:val="right"/>
        </w:pPr>
        <w:r>
          <w:rPr>
            <w:noProof/>
          </w:rPr>
          <w:fldChar w:fldCharType="begin"/>
        </w:r>
        <w:r>
          <w:rPr>
            <w:noProof/>
          </w:rPr>
          <w:instrText xml:space="preserve"> PAGE   \* MERGEFORMAT </w:instrText>
        </w:r>
        <w:r>
          <w:rPr>
            <w:noProof/>
          </w:rPr>
          <w:fldChar w:fldCharType="separate"/>
        </w:r>
        <w:r w:rsidR="00641EAC">
          <w:rPr>
            <w:noProof/>
          </w:rPr>
          <w:t>10</w:t>
        </w:r>
        <w:r>
          <w:rPr>
            <w:noProof/>
          </w:rPr>
          <w:fldChar w:fldCharType="end"/>
        </w:r>
      </w:p>
    </w:sdtContent>
  </w:sdt>
  <w:p w:rsidR="00F37499" w:rsidRDefault="00F374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72B6C"/>
    <w:multiLevelType w:val="hybridMultilevel"/>
    <w:tmpl w:val="010EC6A8"/>
    <w:lvl w:ilvl="0" w:tplc="D5FA4E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5E6E79E7"/>
    <w:multiLevelType w:val="hybridMultilevel"/>
    <w:tmpl w:val="297E252C"/>
    <w:lvl w:ilvl="0" w:tplc="D22452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7F3319E4"/>
    <w:multiLevelType w:val="hybridMultilevel"/>
    <w:tmpl w:val="769843D8"/>
    <w:lvl w:ilvl="0" w:tplc="C47C53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A0871"/>
    <w:rsid w:val="00000FB7"/>
    <w:rsid w:val="00001EF1"/>
    <w:rsid w:val="0000229A"/>
    <w:rsid w:val="00003A16"/>
    <w:rsid w:val="00003CCB"/>
    <w:rsid w:val="00003F27"/>
    <w:rsid w:val="00004BC1"/>
    <w:rsid w:val="00004D71"/>
    <w:rsid w:val="0000528E"/>
    <w:rsid w:val="00010156"/>
    <w:rsid w:val="00010782"/>
    <w:rsid w:val="000120D2"/>
    <w:rsid w:val="00012BA0"/>
    <w:rsid w:val="000149E2"/>
    <w:rsid w:val="0001507D"/>
    <w:rsid w:val="000160E5"/>
    <w:rsid w:val="0001670F"/>
    <w:rsid w:val="00017B6D"/>
    <w:rsid w:val="00025531"/>
    <w:rsid w:val="00025578"/>
    <w:rsid w:val="00025B79"/>
    <w:rsid w:val="00030EDB"/>
    <w:rsid w:val="00033252"/>
    <w:rsid w:val="000337B1"/>
    <w:rsid w:val="00035111"/>
    <w:rsid w:val="00035E73"/>
    <w:rsid w:val="00036955"/>
    <w:rsid w:val="000379F6"/>
    <w:rsid w:val="000448C1"/>
    <w:rsid w:val="00045753"/>
    <w:rsid w:val="00050340"/>
    <w:rsid w:val="00054E9A"/>
    <w:rsid w:val="0005662D"/>
    <w:rsid w:val="0006180B"/>
    <w:rsid w:val="00064B9B"/>
    <w:rsid w:val="000656DB"/>
    <w:rsid w:val="00066C05"/>
    <w:rsid w:val="00066EDC"/>
    <w:rsid w:val="000677B1"/>
    <w:rsid w:val="000737E5"/>
    <w:rsid w:val="000747D1"/>
    <w:rsid w:val="00076F2E"/>
    <w:rsid w:val="00077AA0"/>
    <w:rsid w:val="00081154"/>
    <w:rsid w:val="00081EB0"/>
    <w:rsid w:val="000834F5"/>
    <w:rsid w:val="00086A44"/>
    <w:rsid w:val="000928F7"/>
    <w:rsid w:val="000937A5"/>
    <w:rsid w:val="000944AE"/>
    <w:rsid w:val="00095E25"/>
    <w:rsid w:val="000964F3"/>
    <w:rsid w:val="00096AB8"/>
    <w:rsid w:val="000A2E74"/>
    <w:rsid w:val="000A3CA8"/>
    <w:rsid w:val="000A4285"/>
    <w:rsid w:val="000A4C27"/>
    <w:rsid w:val="000A511D"/>
    <w:rsid w:val="000A6EAB"/>
    <w:rsid w:val="000A6F26"/>
    <w:rsid w:val="000B031D"/>
    <w:rsid w:val="000B0800"/>
    <w:rsid w:val="000B1D57"/>
    <w:rsid w:val="000B3892"/>
    <w:rsid w:val="000B3ACC"/>
    <w:rsid w:val="000B4286"/>
    <w:rsid w:val="000B44DC"/>
    <w:rsid w:val="000B6AF1"/>
    <w:rsid w:val="000C25A1"/>
    <w:rsid w:val="000C3428"/>
    <w:rsid w:val="000C4DE0"/>
    <w:rsid w:val="000C7254"/>
    <w:rsid w:val="000D1017"/>
    <w:rsid w:val="000D2DAF"/>
    <w:rsid w:val="000D4C26"/>
    <w:rsid w:val="000D4ED9"/>
    <w:rsid w:val="000D56E9"/>
    <w:rsid w:val="000D6094"/>
    <w:rsid w:val="000D7932"/>
    <w:rsid w:val="000E190C"/>
    <w:rsid w:val="000E1A73"/>
    <w:rsid w:val="000E2F9F"/>
    <w:rsid w:val="000E5116"/>
    <w:rsid w:val="000E6726"/>
    <w:rsid w:val="000F0BB9"/>
    <w:rsid w:val="000F1733"/>
    <w:rsid w:val="000F548E"/>
    <w:rsid w:val="000F7DD9"/>
    <w:rsid w:val="00100A3B"/>
    <w:rsid w:val="00100BBB"/>
    <w:rsid w:val="00102214"/>
    <w:rsid w:val="00102528"/>
    <w:rsid w:val="00102EC3"/>
    <w:rsid w:val="00103B09"/>
    <w:rsid w:val="0011124B"/>
    <w:rsid w:val="001133FC"/>
    <w:rsid w:val="001145ED"/>
    <w:rsid w:val="0011567E"/>
    <w:rsid w:val="00116351"/>
    <w:rsid w:val="00121BC1"/>
    <w:rsid w:val="0012364B"/>
    <w:rsid w:val="001237D3"/>
    <w:rsid w:val="00126B6B"/>
    <w:rsid w:val="00132014"/>
    <w:rsid w:val="00135092"/>
    <w:rsid w:val="00136C7D"/>
    <w:rsid w:val="00137367"/>
    <w:rsid w:val="001436B7"/>
    <w:rsid w:val="0014629D"/>
    <w:rsid w:val="00146680"/>
    <w:rsid w:val="00151739"/>
    <w:rsid w:val="00152AAE"/>
    <w:rsid w:val="00153DFC"/>
    <w:rsid w:val="00155722"/>
    <w:rsid w:val="00155B61"/>
    <w:rsid w:val="001562E1"/>
    <w:rsid w:val="00157F2E"/>
    <w:rsid w:val="00162465"/>
    <w:rsid w:val="001629F7"/>
    <w:rsid w:val="00165445"/>
    <w:rsid w:val="00166D0B"/>
    <w:rsid w:val="00167730"/>
    <w:rsid w:val="00167C44"/>
    <w:rsid w:val="00170381"/>
    <w:rsid w:val="00171C9D"/>
    <w:rsid w:val="001730FB"/>
    <w:rsid w:val="00174568"/>
    <w:rsid w:val="00174F5C"/>
    <w:rsid w:val="00180F3F"/>
    <w:rsid w:val="00181A53"/>
    <w:rsid w:val="00183DFF"/>
    <w:rsid w:val="00184EF6"/>
    <w:rsid w:val="0019237E"/>
    <w:rsid w:val="00192496"/>
    <w:rsid w:val="00192FBB"/>
    <w:rsid w:val="0019614A"/>
    <w:rsid w:val="001A0D76"/>
    <w:rsid w:val="001A0F6E"/>
    <w:rsid w:val="001A21AB"/>
    <w:rsid w:val="001A3727"/>
    <w:rsid w:val="001A3B3F"/>
    <w:rsid w:val="001A56AE"/>
    <w:rsid w:val="001A6594"/>
    <w:rsid w:val="001A6C78"/>
    <w:rsid w:val="001B1FE2"/>
    <w:rsid w:val="001B64C9"/>
    <w:rsid w:val="001B67DD"/>
    <w:rsid w:val="001B67EB"/>
    <w:rsid w:val="001B6B5B"/>
    <w:rsid w:val="001C3F70"/>
    <w:rsid w:val="001C6531"/>
    <w:rsid w:val="001C6F09"/>
    <w:rsid w:val="001C718F"/>
    <w:rsid w:val="001D0D2E"/>
    <w:rsid w:val="001D0F11"/>
    <w:rsid w:val="001D1A6E"/>
    <w:rsid w:val="001D5657"/>
    <w:rsid w:val="001D5F23"/>
    <w:rsid w:val="001E2C20"/>
    <w:rsid w:val="001E3168"/>
    <w:rsid w:val="001E4F4E"/>
    <w:rsid w:val="001E61B6"/>
    <w:rsid w:val="001E7A0A"/>
    <w:rsid w:val="001E7EE7"/>
    <w:rsid w:val="001F05C5"/>
    <w:rsid w:val="001F1DC2"/>
    <w:rsid w:val="001F2F09"/>
    <w:rsid w:val="001F325A"/>
    <w:rsid w:val="001F3C36"/>
    <w:rsid w:val="001F50B4"/>
    <w:rsid w:val="001F5AF3"/>
    <w:rsid w:val="001F62E6"/>
    <w:rsid w:val="001F7131"/>
    <w:rsid w:val="001F7B15"/>
    <w:rsid w:val="00200B53"/>
    <w:rsid w:val="002025A2"/>
    <w:rsid w:val="00202BF4"/>
    <w:rsid w:val="00205B0D"/>
    <w:rsid w:val="002068A4"/>
    <w:rsid w:val="002069E8"/>
    <w:rsid w:val="002126E8"/>
    <w:rsid w:val="0021302D"/>
    <w:rsid w:val="0021419C"/>
    <w:rsid w:val="0021638A"/>
    <w:rsid w:val="0021670D"/>
    <w:rsid w:val="00217752"/>
    <w:rsid w:val="00224277"/>
    <w:rsid w:val="0023011C"/>
    <w:rsid w:val="00230A0D"/>
    <w:rsid w:val="00231477"/>
    <w:rsid w:val="0023199B"/>
    <w:rsid w:val="0023209C"/>
    <w:rsid w:val="00232378"/>
    <w:rsid w:val="002400AA"/>
    <w:rsid w:val="00240251"/>
    <w:rsid w:val="00240AAC"/>
    <w:rsid w:val="00240FCB"/>
    <w:rsid w:val="00241CE4"/>
    <w:rsid w:val="00242F27"/>
    <w:rsid w:val="0024744F"/>
    <w:rsid w:val="00247D35"/>
    <w:rsid w:val="00250A21"/>
    <w:rsid w:val="00250A63"/>
    <w:rsid w:val="00251DAA"/>
    <w:rsid w:val="002534BD"/>
    <w:rsid w:val="002600B6"/>
    <w:rsid w:val="00261DE5"/>
    <w:rsid w:val="00262A85"/>
    <w:rsid w:val="00262E7A"/>
    <w:rsid w:val="00264C0D"/>
    <w:rsid w:val="00265A08"/>
    <w:rsid w:val="002668AF"/>
    <w:rsid w:val="00267B0C"/>
    <w:rsid w:val="00271589"/>
    <w:rsid w:val="00276346"/>
    <w:rsid w:val="0028153E"/>
    <w:rsid w:val="00283210"/>
    <w:rsid w:val="002845A1"/>
    <w:rsid w:val="00287BA9"/>
    <w:rsid w:val="002903A3"/>
    <w:rsid w:val="00290BF6"/>
    <w:rsid w:val="002911B2"/>
    <w:rsid w:val="00292D93"/>
    <w:rsid w:val="00293337"/>
    <w:rsid w:val="00294595"/>
    <w:rsid w:val="0029555F"/>
    <w:rsid w:val="00295AFF"/>
    <w:rsid w:val="002A0068"/>
    <w:rsid w:val="002B05B5"/>
    <w:rsid w:val="002B329A"/>
    <w:rsid w:val="002B5021"/>
    <w:rsid w:val="002B5054"/>
    <w:rsid w:val="002B5C6A"/>
    <w:rsid w:val="002B77AA"/>
    <w:rsid w:val="002C0ADE"/>
    <w:rsid w:val="002C4388"/>
    <w:rsid w:val="002C5F15"/>
    <w:rsid w:val="002C5F49"/>
    <w:rsid w:val="002C690C"/>
    <w:rsid w:val="002C7069"/>
    <w:rsid w:val="002E00FA"/>
    <w:rsid w:val="002E1D0C"/>
    <w:rsid w:val="002E25E9"/>
    <w:rsid w:val="002E4CD8"/>
    <w:rsid w:val="002E62A1"/>
    <w:rsid w:val="002E659A"/>
    <w:rsid w:val="002F0A42"/>
    <w:rsid w:val="002F2FFC"/>
    <w:rsid w:val="002F4B19"/>
    <w:rsid w:val="002F6927"/>
    <w:rsid w:val="002F748C"/>
    <w:rsid w:val="00300BB0"/>
    <w:rsid w:val="00303816"/>
    <w:rsid w:val="00306FD7"/>
    <w:rsid w:val="0030774D"/>
    <w:rsid w:val="0031219F"/>
    <w:rsid w:val="0031348A"/>
    <w:rsid w:val="00315D55"/>
    <w:rsid w:val="00316501"/>
    <w:rsid w:val="00320385"/>
    <w:rsid w:val="00327EB7"/>
    <w:rsid w:val="00327FA8"/>
    <w:rsid w:val="003306FB"/>
    <w:rsid w:val="00333522"/>
    <w:rsid w:val="00333FA9"/>
    <w:rsid w:val="00334119"/>
    <w:rsid w:val="00334806"/>
    <w:rsid w:val="00334D54"/>
    <w:rsid w:val="00335DB2"/>
    <w:rsid w:val="00336736"/>
    <w:rsid w:val="00340794"/>
    <w:rsid w:val="00340B06"/>
    <w:rsid w:val="003417BF"/>
    <w:rsid w:val="003422B0"/>
    <w:rsid w:val="00345EFA"/>
    <w:rsid w:val="00345F3A"/>
    <w:rsid w:val="00346CD3"/>
    <w:rsid w:val="0034768E"/>
    <w:rsid w:val="00350993"/>
    <w:rsid w:val="0035201F"/>
    <w:rsid w:val="003522DF"/>
    <w:rsid w:val="003524FE"/>
    <w:rsid w:val="003539B9"/>
    <w:rsid w:val="003541E1"/>
    <w:rsid w:val="0035498A"/>
    <w:rsid w:val="0036077C"/>
    <w:rsid w:val="0036149D"/>
    <w:rsid w:val="00364991"/>
    <w:rsid w:val="0036540D"/>
    <w:rsid w:val="003678B4"/>
    <w:rsid w:val="003700BC"/>
    <w:rsid w:val="00370996"/>
    <w:rsid w:val="003726EA"/>
    <w:rsid w:val="003753C1"/>
    <w:rsid w:val="003759EF"/>
    <w:rsid w:val="00375DF1"/>
    <w:rsid w:val="00381F53"/>
    <w:rsid w:val="0038385D"/>
    <w:rsid w:val="00384B1B"/>
    <w:rsid w:val="00387447"/>
    <w:rsid w:val="00392A07"/>
    <w:rsid w:val="00393620"/>
    <w:rsid w:val="00393841"/>
    <w:rsid w:val="00394DF9"/>
    <w:rsid w:val="00394EB3"/>
    <w:rsid w:val="00396157"/>
    <w:rsid w:val="003A0332"/>
    <w:rsid w:val="003A0BE2"/>
    <w:rsid w:val="003A2F33"/>
    <w:rsid w:val="003A39E0"/>
    <w:rsid w:val="003B0107"/>
    <w:rsid w:val="003B35A3"/>
    <w:rsid w:val="003B4883"/>
    <w:rsid w:val="003B4AD9"/>
    <w:rsid w:val="003B62EA"/>
    <w:rsid w:val="003B7471"/>
    <w:rsid w:val="003C0D42"/>
    <w:rsid w:val="003C11FF"/>
    <w:rsid w:val="003C43B1"/>
    <w:rsid w:val="003C4616"/>
    <w:rsid w:val="003C75AC"/>
    <w:rsid w:val="003C7E1D"/>
    <w:rsid w:val="003D0141"/>
    <w:rsid w:val="003D0C7D"/>
    <w:rsid w:val="003D3D4B"/>
    <w:rsid w:val="003D43F7"/>
    <w:rsid w:val="003D4757"/>
    <w:rsid w:val="003D730D"/>
    <w:rsid w:val="003E1700"/>
    <w:rsid w:val="003E2B0F"/>
    <w:rsid w:val="003E40B5"/>
    <w:rsid w:val="003E41C8"/>
    <w:rsid w:val="003E6466"/>
    <w:rsid w:val="003F077B"/>
    <w:rsid w:val="003F1296"/>
    <w:rsid w:val="003F58B2"/>
    <w:rsid w:val="003F776F"/>
    <w:rsid w:val="003F7FEB"/>
    <w:rsid w:val="0040022F"/>
    <w:rsid w:val="00401935"/>
    <w:rsid w:val="00405A1A"/>
    <w:rsid w:val="00407EC8"/>
    <w:rsid w:val="00412C9E"/>
    <w:rsid w:val="004131FE"/>
    <w:rsid w:val="00416659"/>
    <w:rsid w:val="004209EA"/>
    <w:rsid w:val="004229CE"/>
    <w:rsid w:val="00426E08"/>
    <w:rsid w:val="004306B5"/>
    <w:rsid w:val="00430C74"/>
    <w:rsid w:val="004317DB"/>
    <w:rsid w:val="00433DAC"/>
    <w:rsid w:val="00434F86"/>
    <w:rsid w:val="00435A1E"/>
    <w:rsid w:val="00435BAF"/>
    <w:rsid w:val="004364F3"/>
    <w:rsid w:val="00442254"/>
    <w:rsid w:val="00443AD9"/>
    <w:rsid w:val="004461BF"/>
    <w:rsid w:val="004501C9"/>
    <w:rsid w:val="004513C6"/>
    <w:rsid w:val="0045176D"/>
    <w:rsid w:val="004521D4"/>
    <w:rsid w:val="004527BF"/>
    <w:rsid w:val="00452A54"/>
    <w:rsid w:val="00452C9D"/>
    <w:rsid w:val="00453498"/>
    <w:rsid w:val="004540CC"/>
    <w:rsid w:val="00456372"/>
    <w:rsid w:val="004564C3"/>
    <w:rsid w:val="00456576"/>
    <w:rsid w:val="00456B4E"/>
    <w:rsid w:val="00463AED"/>
    <w:rsid w:val="004670E5"/>
    <w:rsid w:val="00470A3B"/>
    <w:rsid w:val="004730B7"/>
    <w:rsid w:val="00476ABB"/>
    <w:rsid w:val="004806DD"/>
    <w:rsid w:val="00481154"/>
    <w:rsid w:val="00483438"/>
    <w:rsid w:val="00490365"/>
    <w:rsid w:val="004924CB"/>
    <w:rsid w:val="00493514"/>
    <w:rsid w:val="004936DC"/>
    <w:rsid w:val="00495E13"/>
    <w:rsid w:val="00496838"/>
    <w:rsid w:val="0049684B"/>
    <w:rsid w:val="00496954"/>
    <w:rsid w:val="0049749F"/>
    <w:rsid w:val="004A48E8"/>
    <w:rsid w:val="004A5E15"/>
    <w:rsid w:val="004A7E1B"/>
    <w:rsid w:val="004B2248"/>
    <w:rsid w:val="004B3395"/>
    <w:rsid w:val="004B3D2A"/>
    <w:rsid w:val="004B61BA"/>
    <w:rsid w:val="004C1098"/>
    <w:rsid w:val="004C2052"/>
    <w:rsid w:val="004C2654"/>
    <w:rsid w:val="004C3C7B"/>
    <w:rsid w:val="004C3C93"/>
    <w:rsid w:val="004C60BD"/>
    <w:rsid w:val="004D028B"/>
    <w:rsid w:val="004D1C34"/>
    <w:rsid w:val="004D3D0E"/>
    <w:rsid w:val="004D58EE"/>
    <w:rsid w:val="004D6003"/>
    <w:rsid w:val="004E2457"/>
    <w:rsid w:val="004E28D6"/>
    <w:rsid w:val="004E2DC3"/>
    <w:rsid w:val="004E308B"/>
    <w:rsid w:val="004E309B"/>
    <w:rsid w:val="004E33A6"/>
    <w:rsid w:val="004E3889"/>
    <w:rsid w:val="004E409A"/>
    <w:rsid w:val="004F14FA"/>
    <w:rsid w:val="004F1DC4"/>
    <w:rsid w:val="004F2A7B"/>
    <w:rsid w:val="004F3186"/>
    <w:rsid w:val="004F6C4A"/>
    <w:rsid w:val="004F6CF0"/>
    <w:rsid w:val="004F7247"/>
    <w:rsid w:val="004F77A8"/>
    <w:rsid w:val="005021D8"/>
    <w:rsid w:val="005062B4"/>
    <w:rsid w:val="005072B2"/>
    <w:rsid w:val="00513031"/>
    <w:rsid w:val="00513F15"/>
    <w:rsid w:val="00514EE0"/>
    <w:rsid w:val="00516014"/>
    <w:rsid w:val="00516BB8"/>
    <w:rsid w:val="00525531"/>
    <w:rsid w:val="00530684"/>
    <w:rsid w:val="00531668"/>
    <w:rsid w:val="00531676"/>
    <w:rsid w:val="005352D1"/>
    <w:rsid w:val="00535519"/>
    <w:rsid w:val="0053590E"/>
    <w:rsid w:val="00535C50"/>
    <w:rsid w:val="00536B40"/>
    <w:rsid w:val="00536D59"/>
    <w:rsid w:val="00540959"/>
    <w:rsid w:val="0054265C"/>
    <w:rsid w:val="005435BE"/>
    <w:rsid w:val="00543F6B"/>
    <w:rsid w:val="00543F85"/>
    <w:rsid w:val="0054561A"/>
    <w:rsid w:val="00547F66"/>
    <w:rsid w:val="00552C8F"/>
    <w:rsid w:val="00552E22"/>
    <w:rsid w:val="0055479A"/>
    <w:rsid w:val="00555B7C"/>
    <w:rsid w:val="0055643A"/>
    <w:rsid w:val="00556B69"/>
    <w:rsid w:val="00561438"/>
    <w:rsid w:val="0056206D"/>
    <w:rsid w:val="0056264C"/>
    <w:rsid w:val="0056284D"/>
    <w:rsid w:val="00564836"/>
    <w:rsid w:val="00566709"/>
    <w:rsid w:val="005670A6"/>
    <w:rsid w:val="005717AF"/>
    <w:rsid w:val="0057260A"/>
    <w:rsid w:val="005769F6"/>
    <w:rsid w:val="00576F76"/>
    <w:rsid w:val="00581F63"/>
    <w:rsid w:val="0058332A"/>
    <w:rsid w:val="005839F4"/>
    <w:rsid w:val="00583C20"/>
    <w:rsid w:val="00590CC3"/>
    <w:rsid w:val="00593739"/>
    <w:rsid w:val="00594280"/>
    <w:rsid w:val="005944D4"/>
    <w:rsid w:val="00595540"/>
    <w:rsid w:val="00595CDB"/>
    <w:rsid w:val="00596198"/>
    <w:rsid w:val="00596AB2"/>
    <w:rsid w:val="00596BF9"/>
    <w:rsid w:val="005A09FC"/>
    <w:rsid w:val="005A0AAC"/>
    <w:rsid w:val="005A2721"/>
    <w:rsid w:val="005A3354"/>
    <w:rsid w:val="005A3AE8"/>
    <w:rsid w:val="005A5946"/>
    <w:rsid w:val="005A621A"/>
    <w:rsid w:val="005A79EF"/>
    <w:rsid w:val="005B0483"/>
    <w:rsid w:val="005B1C72"/>
    <w:rsid w:val="005B1E6B"/>
    <w:rsid w:val="005B359D"/>
    <w:rsid w:val="005B3B9B"/>
    <w:rsid w:val="005B5E9A"/>
    <w:rsid w:val="005B6550"/>
    <w:rsid w:val="005C32E5"/>
    <w:rsid w:val="005C433E"/>
    <w:rsid w:val="005D0C02"/>
    <w:rsid w:val="005D104A"/>
    <w:rsid w:val="005D1496"/>
    <w:rsid w:val="005D19E3"/>
    <w:rsid w:val="005D2C44"/>
    <w:rsid w:val="005D4D46"/>
    <w:rsid w:val="005E02E3"/>
    <w:rsid w:val="005E0938"/>
    <w:rsid w:val="005E4980"/>
    <w:rsid w:val="005E6976"/>
    <w:rsid w:val="005F702B"/>
    <w:rsid w:val="005F72C1"/>
    <w:rsid w:val="005F7B12"/>
    <w:rsid w:val="00600F86"/>
    <w:rsid w:val="006016F6"/>
    <w:rsid w:val="006031C7"/>
    <w:rsid w:val="00603974"/>
    <w:rsid w:val="00604A0D"/>
    <w:rsid w:val="00604A49"/>
    <w:rsid w:val="00605DC7"/>
    <w:rsid w:val="00606277"/>
    <w:rsid w:val="006073A8"/>
    <w:rsid w:val="00607450"/>
    <w:rsid w:val="00610769"/>
    <w:rsid w:val="006148DC"/>
    <w:rsid w:val="0061593D"/>
    <w:rsid w:val="00621150"/>
    <w:rsid w:val="00622B74"/>
    <w:rsid w:val="00623006"/>
    <w:rsid w:val="00623695"/>
    <w:rsid w:val="006275DB"/>
    <w:rsid w:val="00631209"/>
    <w:rsid w:val="00632C81"/>
    <w:rsid w:val="006345C8"/>
    <w:rsid w:val="00636437"/>
    <w:rsid w:val="00641EAC"/>
    <w:rsid w:val="0064315B"/>
    <w:rsid w:val="00645C94"/>
    <w:rsid w:val="006544C4"/>
    <w:rsid w:val="00654638"/>
    <w:rsid w:val="006555C8"/>
    <w:rsid w:val="00662EF5"/>
    <w:rsid w:val="00664BCD"/>
    <w:rsid w:val="006654B6"/>
    <w:rsid w:val="00665573"/>
    <w:rsid w:val="0066690D"/>
    <w:rsid w:val="00667BCB"/>
    <w:rsid w:val="00667C29"/>
    <w:rsid w:val="00670DEB"/>
    <w:rsid w:val="00671ECE"/>
    <w:rsid w:val="006760E0"/>
    <w:rsid w:val="00676389"/>
    <w:rsid w:val="00677E85"/>
    <w:rsid w:val="00680159"/>
    <w:rsid w:val="00680C06"/>
    <w:rsid w:val="0068287E"/>
    <w:rsid w:val="00683EAE"/>
    <w:rsid w:val="006849DA"/>
    <w:rsid w:val="00686426"/>
    <w:rsid w:val="00687568"/>
    <w:rsid w:val="00687ED6"/>
    <w:rsid w:val="00690860"/>
    <w:rsid w:val="0069184A"/>
    <w:rsid w:val="006956EA"/>
    <w:rsid w:val="0069603B"/>
    <w:rsid w:val="00696EC6"/>
    <w:rsid w:val="00697848"/>
    <w:rsid w:val="00697F83"/>
    <w:rsid w:val="006A14F1"/>
    <w:rsid w:val="006A33A2"/>
    <w:rsid w:val="006A4E85"/>
    <w:rsid w:val="006A59C0"/>
    <w:rsid w:val="006A7BE7"/>
    <w:rsid w:val="006B40F0"/>
    <w:rsid w:val="006B532C"/>
    <w:rsid w:val="006B57DC"/>
    <w:rsid w:val="006C0DB1"/>
    <w:rsid w:val="006C1405"/>
    <w:rsid w:val="006C2CB4"/>
    <w:rsid w:val="006C2CE1"/>
    <w:rsid w:val="006C3206"/>
    <w:rsid w:val="006C5AD9"/>
    <w:rsid w:val="006C7882"/>
    <w:rsid w:val="006D09B0"/>
    <w:rsid w:val="006D3546"/>
    <w:rsid w:val="006D6A62"/>
    <w:rsid w:val="006D72F6"/>
    <w:rsid w:val="006D7CA8"/>
    <w:rsid w:val="006E1265"/>
    <w:rsid w:val="006E15AB"/>
    <w:rsid w:val="006E2BD8"/>
    <w:rsid w:val="006E305B"/>
    <w:rsid w:val="006E42F0"/>
    <w:rsid w:val="006E43A4"/>
    <w:rsid w:val="006E43C8"/>
    <w:rsid w:val="006E476D"/>
    <w:rsid w:val="006E4794"/>
    <w:rsid w:val="006E4C16"/>
    <w:rsid w:val="006E5F0E"/>
    <w:rsid w:val="006F17B8"/>
    <w:rsid w:val="006F23D2"/>
    <w:rsid w:val="006F4107"/>
    <w:rsid w:val="006F7000"/>
    <w:rsid w:val="006F78B4"/>
    <w:rsid w:val="00706CB3"/>
    <w:rsid w:val="00712FB8"/>
    <w:rsid w:val="00714AF3"/>
    <w:rsid w:val="007150EE"/>
    <w:rsid w:val="00717975"/>
    <w:rsid w:val="007210F9"/>
    <w:rsid w:val="007239ED"/>
    <w:rsid w:val="00723BC3"/>
    <w:rsid w:val="00726C2D"/>
    <w:rsid w:val="00727150"/>
    <w:rsid w:val="00730411"/>
    <w:rsid w:val="00731277"/>
    <w:rsid w:val="0073235E"/>
    <w:rsid w:val="00733106"/>
    <w:rsid w:val="0073310B"/>
    <w:rsid w:val="00734652"/>
    <w:rsid w:val="0073665E"/>
    <w:rsid w:val="00736973"/>
    <w:rsid w:val="00740083"/>
    <w:rsid w:val="0074160E"/>
    <w:rsid w:val="00741B04"/>
    <w:rsid w:val="007434B8"/>
    <w:rsid w:val="00743B6F"/>
    <w:rsid w:val="00747E28"/>
    <w:rsid w:val="007608EB"/>
    <w:rsid w:val="007633D8"/>
    <w:rsid w:val="0076425E"/>
    <w:rsid w:val="007667EA"/>
    <w:rsid w:val="00767EF6"/>
    <w:rsid w:val="00770181"/>
    <w:rsid w:val="007706CD"/>
    <w:rsid w:val="00771BF5"/>
    <w:rsid w:val="00772C08"/>
    <w:rsid w:val="00776DCE"/>
    <w:rsid w:val="00776FF9"/>
    <w:rsid w:val="0078057C"/>
    <w:rsid w:val="0078705A"/>
    <w:rsid w:val="007871B2"/>
    <w:rsid w:val="007907BE"/>
    <w:rsid w:val="0079083B"/>
    <w:rsid w:val="007915CF"/>
    <w:rsid w:val="007919F2"/>
    <w:rsid w:val="00793753"/>
    <w:rsid w:val="00796930"/>
    <w:rsid w:val="007972AB"/>
    <w:rsid w:val="00797B54"/>
    <w:rsid w:val="007A2351"/>
    <w:rsid w:val="007A7EB5"/>
    <w:rsid w:val="007B253C"/>
    <w:rsid w:val="007B27D9"/>
    <w:rsid w:val="007B36EF"/>
    <w:rsid w:val="007B397B"/>
    <w:rsid w:val="007B5976"/>
    <w:rsid w:val="007B71A2"/>
    <w:rsid w:val="007C213C"/>
    <w:rsid w:val="007C7FC2"/>
    <w:rsid w:val="007D0561"/>
    <w:rsid w:val="007D10DB"/>
    <w:rsid w:val="007D181E"/>
    <w:rsid w:val="007D2982"/>
    <w:rsid w:val="007D3052"/>
    <w:rsid w:val="007D3333"/>
    <w:rsid w:val="007D4EB3"/>
    <w:rsid w:val="007D6E1E"/>
    <w:rsid w:val="007E0CCD"/>
    <w:rsid w:val="007E3C1F"/>
    <w:rsid w:val="007E3DF7"/>
    <w:rsid w:val="007F100A"/>
    <w:rsid w:val="00801E47"/>
    <w:rsid w:val="008027AD"/>
    <w:rsid w:val="008033FF"/>
    <w:rsid w:val="0080358F"/>
    <w:rsid w:val="008056EA"/>
    <w:rsid w:val="0080788D"/>
    <w:rsid w:val="00810153"/>
    <w:rsid w:val="00812258"/>
    <w:rsid w:val="00812D47"/>
    <w:rsid w:val="00813DB6"/>
    <w:rsid w:val="00813F1D"/>
    <w:rsid w:val="00814A69"/>
    <w:rsid w:val="008156E8"/>
    <w:rsid w:val="00815AA7"/>
    <w:rsid w:val="00817098"/>
    <w:rsid w:val="00817AFB"/>
    <w:rsid w:val="008206E1"/>
    <w:rsid w:val="0082119E"/>
    <w:rsid w:val="00822B68"/>
    <w:rsid w:val="00823B53"/>
    <w:rsid w:val="0082626A"/>
    <w:rsid w:val="00826BC8"/>
    <w:rsid w:val="0082718F"/>
    <w:rsid w:val="00831D05"/>
    <w:rsid w:val="00833C4D"/>
    <w:rsid w:val="00833FC5"/>
    <w:rsid w:val="0083475D"/>
    <w:rsid w:val="008402A7"/>
    <w:rsid w:val="008432BD"/>
    <w:rsid w:val="008438B7"/>
    <w:rsid w:val="00843D00"/>
    <w:rsid w:val="00844173"/>
    <w:rsid w:val="00847019"/>
    <w:rsid w:val="008525D8"/>
    <w:rsid w:val="008527E7"/>
    <w:rsid w:val="00856A22"/>
    <w:rsid w:val="00856C40"/>
    <w:rsid w:val="00864EDD"/>
    <w:rsid w:val="00865D08"/>
    <w:rsid w:val="00866AB7"/>
    <w:rsid w:val="008673FC"/>
    <w:rsid w:val="00870045"/>
    <w:rsid w:val="00871A55"/>
    <w:rsid w:val="00876149"/>
    <w:rsid w:val="008773F5"/>
    <w:rsid w:val="0088007C"/>
    <w:rsid w:val="008824C3"/>
    <w:rsid w:val="00882DEF"/>
    <w:rsid w:val="0088614D"/>
    <w:rsid w:val="00886471"/>
    <w:rsid w:val="00886DA7"/>
    <w:rsid w:val="00892935"/>
    <w:rsid w:val="00892D1B"/>
    <w:rsid w:val="0089540E"/>
    <w:rsid w:val="0089639E"/>
    <w:rsid w:val="008A3836"/>
    <w:rsid w:val="008A4767"/>
    <w:rsid w:val="008A48ED"/>
    <w:rsid w:val="008A4E94"/>
    <w:rsid w:val="008A7A71"/>
    <w:rsid w:val="008B1621"/>
    <w:rsid w:val="008B2658"/>
    <w:rsid w:val="008B3D9C"/>
    <w:rsid w:val="008B3EDF"/>
    <w:rsid w:val="008B49B4"/>
    <w:rsid w:val="008B4B23"/>
    <w:rsid w:val="008B5A61"/>
    <w:rsid w:val="008C1EC1"/>
    <w:rsid w:val="008C3123"/>
    <w:rsid w:val="008C7BF9"/>
    <w:rsid w:val="008C7DEC"/>
    <w:rsid w:val="008D33B2"/>
    <w:rsid w:val="008D4265"/>
    <w:rsid w:val="008D4D91"/>
    <w:rsid w:val="008E2AC0"/>
    <w:rsid w:val="008E53CF"/>
    <w:rsid w:val="008F07FE"/>
    <w:rsid w:val="008F2704"/>
    <w:rsid w:val="008F2CDB"/>
    <w:rsid w:val="008F506C"/>
    <w:rsid w:val="008F6ABA"/>
    <w:rsid w:val="009014A5"/>
    <w:rsid w:val="00902507"/>
    <w:rsid w:val="00903FA7"/>
    <w:rsid w:val="009063A0"/>
    <w:rsid w:val="009067CE"/>
    <w:rsid w:val="00906BD4"/>
    <w:rsid w:val="009073B6"/>
    <w:rsid w:val="009132FE"/>
    <w:rsid w:val="00913A61"/>
    <w:rsid w:val="00915570"/>
    <w:rsid w:val="009159AF"/>
    <w:rsid w:val="00916C87"/>
    <w:rsid w:val="009200D6"/>
    <w:rsid w:val="0092351E"/>
    <w:rsid w:val="0092464F"/>
    <w:rsid w:val="00924F72"/>
    <w:rsid w:val="0092717C"/>
    <w:rsid w:val="009275EC"/>
    <w:rsid w:val="00931D90"/>
    <w:rsid w:val="0093388F"/>
    <w:rsid w:val="00940004"/>
    <w:rsid w:val="00942676"/>
    <w:rsid w:val="009450CF"/>
    <w:rsid w:val="0094584E"/>
    <w:rsid w:val="00945A0D"/>
    <w:rsid w:val="009534B1"/>
    <w:rsid w:val="00955F83"/>
    <w:rsid w:val="009604D1"/>
    <w:rsid w:val="00961CA6"/>
    <w:rsid w:val="00961F9F"/>
    <w:rsid w:val="00963A25"/>
    <w:rsid w:val="00963B2A"/>
    <w:rsid w:val="00966F49"/>
    <w:rsid w:val="00967D64"/>
    <w:rsid w:val="0097047A"/>
    <w:rsid w:val="00970D04"/>
    <w:rsid w:val="00972BDD"/>
    <w:rsid w:val="00972FFF"/>
    <w:rsid w:val="00973CD3"/>
    <w:rsid w:val="00973E10"/>
    <w:rsid w:val="00977095"/>
    <w:rsid w:val="00984697"/>
    <w:rsid w:val="00991E9D"/>
    <w:rsid w:val="00992983"/>
    <w:rsid w:val="00992B70"/>
    <w:rsid w:val="00993222"/>
    <w:rsid w:val="00993CF6"/>
    <w:rsid w:val="00994113"/>
    <w:rsid w:val="00995944"/>
    <w:rsid w:val="009966C3"/>
    <w:rsid w:val="009972F1"/>
    <w:rsid w:val="009A0E8A"/>
    <w:rsid w:val="009A2000"/>
    <w:rsid w:val="009A2493"/>
    <w:rsid w:val="009A2678"/>
    <w:rsid w:val="009A32AA"/>
    <w:rsid w:val="009A48BE"/>
    <w:rsid w:val="009A5AA0"/>
    <w:rsid w:val="009A656C"/>
    <w:rsid w:val="009A67DF"/>
    <w:rsid w:val="009A771E"/>
    <w:rsid w:val="009B10C4"/>
    <w:rsid w:val="009B2539"/>
    <w:rsid w:val="009B7BEC"/>
    <w:rsid w:val="009C089B"/>
    <w:rsid w:val="009C2734"/>
    <w:rsid w:val="009C6F68"/>
    <w:rsid w:val="009D13C4"/>
    <w:rsid w:val="009D3FDB"/>
    <w:rsid w:val="009D5095"/>
    <w:rsid w:val="009D67FE"/>
    <w:rsid w:val="009D6DD5"/>
    <w:rsid w:val="009E2AB1"/>
    <w:rsid w:val="009E52DD"/>
    <w:rsid w:val="009F0AA1"/>
    <w:rsid w:val="009F1C8F"/>
    <w:rsid w:val="009F2382"/>
    <w:rsid w:val="009F2DC2"/>
    <w:rsid w:val="009F57BB"/>
    <w:rsid w:val="00A0009C"/>
    <w:rsid w:val="00A02CEC"/>
    <w:rsid w:val="00A06076"/>
    <w:rsid w:val="00A07703"/>
    <w:rsid w:val="00A11519"/>
    <w:rsid w:val="00A11731"/>
    <w:rsid w:val="00A122C3"/>
    <w:rsid w:val="00A131DE"/>
    <w:rsid w:val="00A14BCF"/>
    <w:rsid w:val="00A15359"/>
    <w:rsid w:val="00A16897"/>
    <w:rsid w:val="00A2349C"/>
    <w:rsid w:val="00A23880"/>
    <w:rsid w:val="00A25C73"/>
    <w:rsid w:val="00A26466"/>
    <w:rsid w:val="00A27B74"/>
    <w:rsid w:val="00A3059C"/>
    <w:rsid w:val="00A33D47"/>
    <w:rsid w:val="00A33E0C"/>
    <w:rsid w:val="00A36082"/>
    <w:rsid w:val="00A40792"/>
    <w:rsid w:val="00A42B08"/>
    <w:rsid w:val="00A4416E"/>
    <w:rsid w:val="00A47036"/>
    <w:rsid w:val="00A503B4"/>
    <w:rsid w:val="00A50509"/>
    <w:rsid w:val="00A51C58"/>
    <w:rsid w:val="00A536A7"/>
    <w:rsid w:val="00A549B3"/>
    <w:rsid w:val="00A557B7"/>
    <w:rsid w:val="00A60E72"/>
    <w:rsid w:val="00A62F4A"/>
    <w:rsid w:val="00A64294"/>
    <w:rsid w:val="00A642E7"/>
    <w:rsid w:val="00A643B8"/>
    <w:rsid w:val="00A65334"/>
    <w:rsid w:val="00A65643"/>
    <w:rsid w:val="00A657C6"/>
    <w:rsid w:val="00A74B47"/>
    <w:rsid w:val="00A76B70"/>
    <w:rsid w:val="00A82105"/>
    <w:rsid w:val="00A82850"/>
    <w:rsid w:val="00A86907"/>
    <w:rsid w:val="00A8773E"/>
    <w:rsid w:val="00A92718"/>
    <w:rsid w:val="00A93D8B"/>
    <w:rsid w:val="00A95C4D"/>
    <w:rsid w:val="00A97077"/>
    <w:rsid w:val="00AA1863"/>
    <w:rsid w:val="00AA44FC"/>
    <w:rsid w:val="00AA555B"/>
    <w:rsid w:val="00AA7910"/>
    <w:rsid w:val="00AB5199"/>
    <w:rsid w:val="00AB57CB"/>
    <w:rsid w:val="00AB6A16"/>
    <w:rsid w:val="00AB7A02"/>
    <w:rsid w:val="00AB7B39"/>
    <w:rsid w:val="00AC3916"/>
    <w:rsid w:val="00AC4238"/>
    <w:rsid w:val="00AC49D7"/>
    <w:rsid w:val="00AD1C97"/>
    <w:rsid w:val="00AD2EEE"/>
    <w:rsid w:val="00AD49A4"/>
    <w:rsid w:val="00AD5876"/>
    <w:rsid w:val="00AD6758"/>
    <w:rsid w:val="00AD79AA"/>
    <w:rsid w:val="00AE00DD"/>
    <w:rsid w:val="00AE063B"/>
    <w:rsid w:val="00AE1258"/>
    <w:rsid w:val="00AE13E6"/>
    <w:rsid w:val="00AE1B5C"/>
    <w:rsid w:val="00AE41F1"/>
    <w:rsid w:val="00AE49E7"/>
    <w:rsid w:val="00AE5C19"/>
    <w:rsid w:val="00AE6452"/>
    <w:rsid w:val="00AF1321"/>
    <w:rsid w:val="00AF1D6B"/>
    <w:rsid w:val="00AF1F97"/>
    <w:rsid w:val="00AF2B75"/>
    <w:rsid w:val="00AF2FE1"/>
    <w:rsid w:val="00AF35F5"/>
    <w:rsid w:val="00AF4768"/>
    <w:rsid w:val="00AF5980"/>
    <w:rsid w:val="00AF642F"/>
    <w:rsid w:val="00AF67DB"/>
    <w:rsid w:val="00B01437"/>
    <w:rsid w:val="00B03FE3"/>
    <w:rsid w:val="00B046A4"/>
    <w:rsid w:val="00B04741"/>
    <w:rsid w:val="00B05B7E"/>
    <w:rsid w:val="00B06771"/>
    <w:rsid w:val="00B07B64"/>
    <w:rsid w:val="00B146E3"/>
    <w:rsid w:val="00B17D3D"/>
    <w:rsid w:val="00B20D34"/>
    <w:rsid w:val="00B21ABB"/>
    <w:rsid w:val="00B276B0"/>
    <w:rsid w:val="00B304D5"/>
    <w:rsid w:val="00B30B83"/>
    <w:rsid w:val="00B3372A"/>
    <w:rsid w:val="00B341FD"/>
    <w:rsid w:val="00B35CF8"/>
    <w:rsid w:val="00B36147"/>
    <w:rsid w:val="00B36E75"/>
    <w:rsid w:val="00B3727C"/>
    <w:rsid w:val="00B422FA"/>
    <w:rsid w:val="00B42370"/>
    <w:rsid w:val="00B42A7A"/>
    <w:rsid w:val="00B43DF8"/>
    <w:rsid w:val="00B4513E"/>
    <w:rsid w:val="00B4536F"/>
    <w:rsid w:val="00B454DF"/>
    <w:rsid w:val="00B53208"/>
    <w:rsid w:val="00B53DFC"/>
    <w:rsid w:val="00B544F4"/>
    <w:rsid w:val="00B56DC7"/>
    <w:rsid w:val="00B6227C"/>
    <w:rsid w:val="00B64DAC"/>
    <w:rsid w:val="00B64FDC"/>
    <w:rsid w:val="00B65A73"/>
    <w:rsid w:val="00B6688B"/>
    <w:rsid w:val="00B72EE1"/>
    <w:rsid w:val="00B74CA8"/>
    <w:rsid w:val="00B7549A"/>
    <w:rsid w:val="00B7557F"/>
    <w:rsid w:val="00B75792"/>
    <w:rsid w:val="00B82ED9"/>
    <w:rsid w:val="00B840A5"/>
    <w:rsid w:val="00B8440C"/>
    <w:rsid w:val="00B906C9"/>
    <w:rsid w:val="00B9508F"/>
    <w:rsid w:val="00B955B5"/>
    <w:rsid w:val="00B97A3D"/>
    <w:rsid w:val="00BA5E4F"/>
    <w:rsid w:val="00BA6F09"/>
    <w:rsid w:val="00BB141D"/>
    <w:rsid w:val="00BB3E4F"/>
    <w:rsid w:val="00BB449F"/>
    <w:rsid w:val="00BB56AD"/>
    <w:rsid w:val="00BB68F5"/>
    <w:rsid w:val="00BB6E8A"/>
    <w:rsid w:val="00BC4788"/>
    <w:rsid w:val="00BC4DEC"/>
    <w:rsid w:val="00BC542F"/>
    <w:rsid w:val="00BD1978"/>
    <w:rsid w:val="00BD1BB8"/>
    <w:rsid w:val="00BD3030"/>
    <w:rsid w:val="00BD50CA"/>
    <w:rsid w:val="00BE1345"/>
    <w:rsid w:val="00BE1C11"/>
    <w:rsid w:val="00BE23B7"/>
    <w:rsid w:val="00BE3674"/>
    <w:rsid w:val="00BE5FEA"/>
    <w:rsid w:val="00BF31AB"/>
    <w:rsid w:val="00BF436D"/>
    <w:rsid w:val="00BF55CE"/>
    <w:rsid w:val="00BF629A"/>
    <w:rsid w:val="00C00464"/>
    <w:rsid w:val="00C012C8"/>
    <w:rsid w:val="00C05A8D"/>
    <w:rsid w:val="00C13EC8"/>
    <w:rsid w:val="00C228B2"/>
    <w:rsid w:val="00C24F0A"/>
    <w:rsid w:val="00C25F01"/>
    <w:rsid w:val="00C2659A"/>
    <w:rsid w:val="00C26DEC"/>
    <w:rsid w:val="00C37B54"/>
    <w:rsid w:val="00C402DD"/>
    <w:rsid w:val="00C41058"/>
    <w:rsid w:val="00C41130"/>
    <w:rsid w:val="00C447BF"/>
    <w:rsid w:val="00C460BB"/>
    <w:rsid w:val="00C46CF8"/>
    <w:rsid w:val="00C474B2"/>
    <w:rsid w:val="00C47D6C"/>
    <w:rsid w:val="00C50171"/>
    <w:rsid w:val="00C513CF"/>
    <w:rsid w:val="00C52095"/>
    <w:rsid w:val="00C533A7"/>
    <w:rsid w:val="00C53E98"/>
    <w:rsid w:val="00C54A18"/>
    <w:rsid w:val="00C576EB"/>
    <w:rsid w:val="00C61F11"/>
    <w:rsid w:val="00C647F8"/>
    <w:rsid w:val="00C65672"/>
    <w:rsid w:val="00C65A31"/>
    <w:rsid w:val="00C70874"/>
    <w:rsid w:val="00C74112"/>
    <w:rsid w:val="00C76036"/>
    <w:rsid w:val="00C76BF7"/>
    <w:rsid w:val="00C77588"/>
    <w:rsid w:val="00C8001E"/>
    <w:rsid w:val="00C80E98"/>
    <w:rsid w:val="00C81522"/>
    <w:rsid w:val="00C81F27"/>
    <w:rsid w:val="00C821EF"/>
    <w:rsid w:val="00C82A62"/>
    <w:rsid w:val="00C87953"/>
    <w:rsid w:val="00C91B41"/>
    <w:rsid w:val="00C923B8"/>
    <w:rsid w:val="00C94B2C"/>
    <w:rsid w:val="00C9647A"/>
    <w:rsid w:val="00CA10E0"/>
    <w:rsid w:val="00CA18DC"/>
    <w:rsid w:val="00CA26D8"/>
    <w:rsid w:val="00CA47CB"/>
    <w:rsid w:val="00CA5E53"/>
    <w:rsid w:val="00CA6ADD"/>
    <w:rsid w:val="00CB01D7"/>
    <w:rsid w:val="00CB21AD"/>
    <w:rsid w:val="00CB2263"/>
    <w:rsid w:val="00CB2431"/>
    <w:rsid w:val="00CB487B"/>
    <w:rsid w:val="00CB609D"/>
    <w:rsid w:val="00CB6480"/>
    <w:rsid w:val="00CB6852"/>
    <w:rsid w:val="00CB79E9"/>
    <w:rsid w:val="00CB7C20"/>
    <w:rsid w:val="00CB7F30"/>
    <w:rsid w:val="00CC0C41"/>
    <w:rsid w:val="00CC11CE"/>
    <w:rsid w:val="00CC48B9"/>
    <w:rsid w:val="00CC5A74"/>
    <w:rsid w:val="00CD401B"/>
    <w:rsid w:val="00CD4C8D"/>
    <w:rsid w:val="00CE39CE"/>
    <w:rsid w:val="00CE6266"/>
    <w:rsid w:val="00CE6864"/>
    <w:rsid w:val="00CF3129"/>
    <w:rsid w:val="00CF44BA"/>
    <w:rsid w:val="00CF47E3"/>
    <w:rsid w:val="00D0120F"/>
    <w:rsid w:val="00D02A29"/>
    <w:rsid w:val="00D0370E"/>
    <w:rsid w:val="00D05CFD"/>
    <w:rsid w:val="00D062C0"/>
    <w:rsid w:val="00D06C7D"/>
    <w:rsid w:val="00D0720F"/>
    <w:rsid w:val="00D11F6A"/>
    <w:rsid w:val="00D12EBF"/>
    <w:rsid w:val="00D15C4F"/>
    <w:rsid w:val="00D1676A"/>
    <w:rsid w:val="00D16B55"/>
    <w:rsid w:val="00D21439"/>
    <w:rsid w:val="00D21DDB"/>
    <w:rsid w:val="00D22713"/>
    <w:rsid w:val="00D22B80"/>
    <w:rsid w:val="00D234E4"/>
    <w:rsid w:val="00D234F0"/>
    <w:rsid w:val="00D25086"/>
    <w:rsid w:val="00D2624E"/>
    <w:rsid w:val="00D2643C"/>
    <w:rsid w:val="00D2677E"/>
    <w:rsid w:val="00D270A1"/>
    <w:rsid w:val="00D3276D"/>
    <w:rsid w:val="00D34AFE"/>
    <w:rsid w:val="00D37B50"/>
    <w:rsid w:val="00D4110E"/>
    <w:rsid w:val="00D42864"/>
    <w:rsid w:val="00D43756"/>
    <w:rsid w:val="00D44322"/>
    <w:rsid w:val="00D44869"/>
    <w:rsid w:val="00D47397"/>
    <w:rsid w:val="00D51E4F"/>
    <w:rsid w:val="00D53C11"/>
    <w:rsid w:val="00D56123"/>
    <w:rsid w:val="00D60A1E"/>
    <w:rsid w:val="00D64672"/>
    <w:rsid w:val="00D658A3"/>
    <w:rsid w:val="00D67C5C"/>
    <w:rsid w:val="00D73344"/>
    <w:rsid w:val="00D74725"/>
    <w:rsid w:val="00D8216F"/>
    <w:rsid w:val="00D8305B"/>
    <w:rsid w:val="00D83D80"/>
    <w:rsid w:val="00D8769C"/>
    <w:rsid w:val="00D87A86"/>
    <w:rsid w:val="00D919B9"/>
    <w:rsid w:val="00D92F49"/>
    <w:rsid w:val="00D9667E"/>
    <w:rsid w:val="00D973EC"/>
    <w:rsid w:val="00DA01D9"/>
    <w:rsid w:val="00DA0871"/>
    <w:rsid w:val="00DA2A43"/>
    <w:rsid w:val="00DA3001"/>
    <w:rsid w:val="00DA6097"/>
    <w:rsid w:val="00DB109C"/>
    <w:rsid w:val="00DB38BE"/>
    <w:rsid w:val="00DC0060"/>
    <w:rsid w:val="00DC1542"/>
    <w:rsid w:val="00DC17DD"/>
    <w:rsid w:val="00DC2257"/>
    <w:rsid w:val="00DC33AB"/>
    <w:rsid w:val="00DC56DC"/>
    <w:rsid w:val="00DC6043"/>
    <w:rsid w:val="00DD25D4"/>
    <w:rsid w:val="00DD2B76"/>
    <w:rsid w:val="00DD4114"/>
    <w:rsid w:val="00DD5DEF"/>
    <w:rsid w:val="00DD61DF"/>
    <w:rsid w:val="00DD6513"/>
    <w:rsid w:val="00DD69FC"/>
    <w:rsid w:val="00DD6CB1"/>
    <w:rsid w:val="00DE04F6"/>
    <w:rsid w:val="00DE0913"/>
    <w:rsid w:val="00DE11AD"/>
    <w:rsid w:val="00DE12D9"/>
    <w:rsid w:val="00DE160B"/>
    <w:rsid w:val="00DE376D"/>
    <w:rsid w:val="00DF1907"/>
    <w:rsid w:val="00DF1A7B"/>
    <w:rsid w:val="00DF1F04"/>
    <w:rsid w:val="00DF27C6"/>
    <w:rsid w:val="00DF4220"/>
    <w:rsid w:val="00DF4F65"/>
    <w:rsid w:val="00E0105E"/>
    <w:rsid w:val="00E011AA"/>
    <w:rsid w:val="00E01986"/>
    <w:rsid w:val="00E03504"/>
    <w:rsid w:val="00E047AD"/>
    <w:rsid w:val="00E05A02"/>
    <w:rsid w:val="00E05D16"/>
    <w:rsid w:val="00E05F1F"/>
    <w:rsid w:val="00E10544"/>
    <w:rsid w:val="00E11379"/>
    <w:rsid w:val="00E11997"/>
    <w:rsid w:val="00E12079"/>
    <w:rsid w:val="00E13084"/>
    <w:rsid w:val="00E14CF2"/>
    <w:rsid w:val="00E14F8E"/>
    <w:rsid w:val="00E15F23"/>
    <w:rsid w:val="00E16587"/>
    <w:rsid w:val="00E167BD"/>
    <w:rsid w:val="00E2298B"/>
    <w:rsid w:val="00E22BCD"/>
    <w:rsid w:val="00E2429F"/>
    <w:rsid w:val="00E245F2"/>
    <w:rsid w:val="00E24B92"/>
    <w:rsid w:val="00E27931"/>
    <w:rsid w:val="00E33442"/>
    <w:rsid w:val="00E33CB9"/>
    <w:rsid w:val="00E357DC"/>
    <w:rsid w:val="00E372EB"/>
    <w:rsid w:val="00E41117"/>
    <w:rsid w:val="00E42874"/>
    <w:rsid w:val="00E42986"/>
    <w:rsid w:val="00E44D52"/>
    <w:rsid w:val="00E45AD8"/>
    <w:rsid w:val="00E471C0"/>
    <w:rsid w:val="00E4732C"/>
    <w:rsid w:val="00E5181F"/>
    <w:rsid w:val="00E5272F"/>
    <w:rsid w:val="00E52841"/>
    <w:rsid w:val="00E5379D"/>
    <w:rsid w:val="00E53BAA"/>
    <w:rsid w:val="00E54245"/>
    <w:rsid w:val="00E544BF"/>
    <w:rsid w:val="00E559DC"/>
    <w:rsid w:val="00E55E44"/>
    <w:rsid w:val="00E57611"/>
    <w:rsid w:val="00E6052F"/>
    <w:rsid w:val="00E63250"/>
    <w:rsid w:val="00E703D1"/>
    <w:rsid w:val="00E70ECC"/>
    <w:rsid w:val="00E712FC"/>
    <w:rsid w:val="00E7374C"/>
    <w:rsid w:val="00E773E3"/>
    <w:rsid w:val="00E82830"/>
    <w:rsid w:val="00E83893"/>
    <w:rsid w:val="00E83A37"/>
    <w:rsid w:val="00E866C1"/>
    <w:rsid w:val="00E908FA"/>
    <w:rsid w:val="00E90E85"/>
    <w:rsid w:val="00E91809"/>
    <w:rsid w:val="00E949CA"/>
    <w:rsid w:val="00E96D3F"/>
    <w:rsid w:val="00EA0777"/>
    <w:rsid w:val="00EA0836"/>
    <w:rsid w:val="00EA118C"/>
    <w:rsid w:val="00EA1625"/>
    <w:rsid w:val="00EA3197"/>
    <w:rsid w:val="00EA3244"/>
    <w:rsid w:val="00EA3D95"/>
    <w:rsid w:val="00EA4E0E"/>
    <w:rsid w:val="00EA54B5"/>
    <w:rsid w:val="00EA6192"/>
    <w:rsid w:val="00EA63AC"/>
    <w:rsid w:val="00EA7C38"/>
    <w:rsid w:val="00EA7F8E"/>
    <w:rsid w:val="00EB0D05"/>
    <w:rsid w:val="00EB493A"/>
    <w:rsid w:val="00EB6AB4"/>
    <w:rsid w:val="00EC0449"/>
    <w:rsid w:val="00EC1849"/>
    <w:rsid w:val="00EC200C"/>
    <w:rsid w:val="00EC59D7"/>
    <w:rsid w:val="00EC6B05"/>
    <w:rsid w:val="00EC6DDB"/>
    <w:rsid w:val="00EC702C"/>
    <w:rsid w:val="00ED1D15"/>
    <w:rsid w:val="00ED2267"/>
    <w:rsid w:val="00ED2D43"/>
    <w:rsid w:val="00ED3DA2"/>
    <w:rsid w:val="00ED46FA"/>
    <w:rsid w:val="00ED5C80"/>
    <w:rsid w:val="00EE05F8"/>
    <w:rsid w:val="00EE0EB7"/>
    <w:rsid w:val="00EE1BE4"/>
    <w:rsid w:val="00EE1E83"/>
    <w:rsid w:val="00EE5E3A"/>
    <w:rsid w:val="00EE6C95"/>
    <w:rsid w:val="00EF166D"/>
    <w:rsid w:val="00EF42AF"/>
    <w:rsid w:val="00EF6042"/>
    <w:rsid w:val="00EF6973"/>
    <w:rsid w:val="00F01DA4"/>
    <w:rsid w:val="00F0528B"/>
    <w:rsid w:val="00F05DB3"/>
    <w:rsid w:val="00F06150"/>
    <w:rsid w:val="00F064B3"/>
    <w:rsid w:val="00F100CB"/>
    <w:rsid w:val="00F106CE"/>
    <w:rsid w:val="00F11F76"/>
    <w:rsid w:val="00F132D3"/>
    <w:rsid w:val="00F13825"/>
    <w:rsid w:val="00F14499"/>
    <w:rsid w:val="00F144B2"/>
    <w:rsid w:val="00F1582A"/>
    <w:rsid w:val="00F165A9"/>
    <w:rsid w:val="00F17982"/>
    <w:rsid w:val="00F206C3"/>
    <w:rsid w:val="00F20B86"/>
    <w:rsid w:val="00F21E4D"/>
    <w:rsid w:val="00F238AE"/>
    <w:rsid w:val="00F24A55"/>
    <w:rsid w:val="00F25905"/>
    <w:rsid w:val="00F2607D"/>
    <w:rsid w:val="00F26964"/>
    <w:rsid w:val="00F26CC9"/>
    <w:rsid w:val="00F26FD4"/>
    <w:rsid w:val="00F27868"/>
    <w:rsid w:val="00F32439"/>
    <w:rsid w:val="00F33548"/>
    <w:rsid w:val="00F34855"/>
    <w:rsid w:val="00F35107"/>
    <w:rsid w:val="00F36A3A"/>
    <w:rsid w:val="00F3701A"/>
    <w:rsid w:val="00F37148"/>
    <w:rsid w:val="00F37499"/>
    <w:rsid w:val="00F379F5"/>
    <w:rsid w:val="00F417B8"/>
    <w:rsid w:val="00F425FF"/>
    <w:rsid w:val="00F447A7"/>
    <w:rsid w:val="00F4667E"/>
    <w:rsid w:val="00F534A2"/>
    <w:rsid w:val="00F540AE"/>
    <w:rsid w:val="00F54777"/>
    <w:rsid w:val="00F558D6"/>
    <w:rsid w:val="00F55FAB"/>
    <w:rsid w:val="00F56335"/>
    <w:rsid w:val="00F601BC"/>
    <w:rsid w:val="00F60E90"/>
    <w:rsid w:val="00F6559D"/>
    <w:rsid w:val="00F65C51"/>
    <w:rsid w:val="00F662FC"/>
    <w:rsid w:val="00F66320"/>
    <w:rsid w:val="00F701DE"/>
    <w:rsid w:val="00F70419"/>
    <w:rsid w:val="00F7473E"/>
    <w:rsid w:val="00F76A5F"/>
    <w:rsid w:val="00F80CA2"/>
    <w:rsid w:val="00F8160C"/>
    <w:rsid w:val="00F82DA9"/>
    <w:rsid w:val="00F845EF"/>
    <w:rsid w:val="00F85292"/>
    <w:rsid w:val="00F85BD8"/>
    <w:rsid w:val="00F90AA7"/>
    <w:rsid w:val="00F91265"/>
    <w:rsid w:val="00F91B7B"/>
    <w:rsid w:val="00F9286B"/>
    <w:rsid w:val="00F92971"/>
    <w:rsid w:val="00F92B95"/>
    <w:rsid w:val="00F9441D"/>
    <w:rsid w:val="00F95967"/>
    <w:rsid w:val="00F968E4"/>
    <w:rsid w:val="00F96E32"/>
    <w:rsid w:val="00F97326"/>
    <w:rsid w:val="00FA4185"/>
    <w:rsid w:val="00FA6050"/>
    <w:rsid w:val="00FA63C3"/>
    <w:rsid w:val="00FA6CC7"/>
    <w:rsid w:val="00FB56DE"/>
    <w:rsid w:val="00FB5D0C"/>
    <w:rsid w:val="00FB64D3"/>
    <w:rsid w:val="00FB68ED"/>
    <w:rsid w:val="00FC1C60"/>
    <w:rsid w:val="00FC3898"/>
    <w:rsid w:val="00FC402D"/>
    <w:rsid w:val="00FC424D"/>
    <w:rsid w:val="00FC7C4A"/>
    <w:rsid w:val="00FD3116"/>
    <w:rsid w:val="00FD43D2"/>
    <w:rsid w:val="00FD6581"/>
    <w:rsid w:val="00FE5237"/>
    <w:rsid w:val="00FE6E3A"/>
    <w:rsid w:val="00FF0A98"/>
    <w:rsid w:val="00FF0AF8"/>
    <w:rsid w:val="00FF4C1F"/>
    <w:rsid w:val="00FF5108"/>
    <w:rsid w:val="00FF7C2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F721CF-655B-4396-A64D-3DBC8DF7D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3A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8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871"/>
  </w:style>
  <w:style w:type="paragraph" w:styleId="Footer">
    <w:name w:val="footer"/>
    <w:basedOn w:val="Normal"/>
    <w:link w:val="FooterChar"/>
    <w:uiPriority w:val="99"/>
    <w:unhideWhenUsed/>
    <w:rsid w:val="00DA08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871"/>
  </w:style>
  <w:style w:type="character" w:styleId="Hyperlink">
    <w:name w:val="Hyperlink"/>
    <w:uiPriority w:val="99"/>
    <w:unhideWhenUsed/>
    <w:rsid w:val="0083475D"/>
    <w:rPr>
      <w:color w:val="0000FF"/>
      <w:u w:val="single"/>
    </w:rPr>
  </w:style>
  <w:style w:type="character" w:styleId="PlaceholderText">
    <w:name w:val="Placeholder Text"/>
    <w:uiPriority w:val="99"/>
    <w:semiHidden/>
    <w:rsid w:val="00AF4768"/>
    <w:rPr>
      <w:color w:val="808080"/>
    </w:rPr>
  </w:style>
  <w:style w:type="paragraph" w:styleId="BalloonText">
    <w:name w:val="Balloon Text"/>
    <w:basedOn w:val="Normal"/>
    <w:link w:val="BalloonTextChar"/>
    <w:uiPriority w:val="99"/>
    <w:semiHidden/>
    <w:unhideWhenUsed/>
    <w:rsid w:val="00AF476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F4768"/>
    <w:rPr>
      <w:rFonts w:ascii="Tahoma" w:hAnsi="Tahoma" w:cs="Tahoma"/>
      <w:sz w:val="16"/>
      <w:szCs w:val="16"/>
    </w:rPr>
  </w:style>
  <w:style w:type="character" w:styleId="LineNumber">
    <w:name w:val="line number"/>
    <w:basedOn w:val="DefaultParagraphFont"/>
    <w:uiPriority w:val="99"/>
    <w:semiHidden/>
    <w:unhideWhenUsed/>
    <w:rsid w:val="007B36EF"/>
  </w:style>
  <w:style w:type="character" w:styleId="CommentReference">
    <w:name w:val="annotation reference"/>
    <w:uiPriority w:val="99"/>
    <w:semiHidden/>
    <w:unhideWhenUsed/>
    <w:rsid w:val="00FF4C1F"/>
    <w:rPr>
      <w:sz w:val="16"/>
      <w:szCs w:val="16"/>
    </w:rPr>
  </w:style>
  <w:style w:type="paragraph" w:styleId="CommentText">
    <w:name w:val="annotation text"/>
    <w:basedOn w:val="Normal"/>
    <w:link w:val="CommentTextChar"/>
    <w:uiPriority w:val="99"/>
    <w:semiHidden/>
    <w:unhideWhenUsed/>
    <w:rsid w:val="00FF4C1F"/>
    <w:rPr>
      <w:sz w:val="20"/>
      <w:szCs w:val="20"/>
    </w:rPr>
  </w:style>
  <w:style w:type="character" w:customStyle="1" w:styleId="CommentTextChar">
    <w:name w:val="Comment Text Char"/>
    <w:basedOn w:val="DefaultParagraphFont"/>
    <w:link w:val="CommentText"/>
    <w:uiPriority w:val="99"/>
    <w:semiHidden/>
    <w:rsid w:val="00FF4C1F"/>
  </w:style>
  <w:style w:type="paragraph" w:styleId="CommentSubject">
    <w:name w:val="annotation subject"/>
    <w:basedOn w:val="CommentText"/>
    <w:next w:val="CommentText"/>
    <w:link w:val="CommentSubjectChar"/>
    <w:uiPriority w:val="99"/>
    <w:semiHidden/>
    <w:unhideWhenUsed/>
    <w:rsid w:val="00FF4C1F"/>
    <w:rPr>
      <w:b/>
      <w:bCs/>
    </w:rPr>
  </w:style>
  <w:style w:type="character" w:customStyle="1" w:styleId="CommentSubjectChar">
    <w:name w:val="Comment Subject Char"/>
    <w:link w:val="CommentSubject"/>
    <w:uiPriority w:val="99"/>
    <w:semiHidden/>
    <w:rsid w:val="00FF4C1F"/>
    <w:rPr>
      <w:b/>
      <w:bCs/>
    </w:rPr>
  </w:style>
  <w:style w:type="paragraph" w:styleId="Caption">
    <w:name w:val="caption"/>
    <w:basedOn w:val="Normal"/>
    <w:next w:val="Normal"/>
    <w:uiPriority w:val="35"/>
    <w:unhideWhenUsed/>
    <w:qFormat/>
    <w:rsid w:val="00C26DEC"/>
    <w:pPr>
      <w:spacing w:line="240" w:lineRule="auto"/>
    </w:pPr>
    <w:rPr>
      <w:i/>
      <w:iCs/>
      <w:color w:val="1F497D" w:themeColor="text2"/>
      <w:sz w:val="18"/>
      <w:szCs w:val="18"/>
    </w:rPr>
  </w:style>
  <w:style w:type="paragraph" w:styleId="NoSpacing">
    <w:name w:val="No Spacing"/>
    <w:uiPriority w:val="1"/>
    <w:qFormat/>
    <w:rsid w:val="00483438"/>
    <w:rPr>
      <w:sz w:val="22"/>
      <w:szCs w:val="22"/>
    </w:rPr>
  </w:style>
  <w:style w:type="paragraph" w:styleId="ListParagraph">
    <w:name w:val="List Paragraph"/>
    <w:basedOn w:val="Normal"/>
    <w:uiPriority w:val="34"/>
    <w:qFormat/>
    <w:rsid w:val="00683EAE"/>
    <w:pPr>
      <w:ind w:left="720"/>
      <w:contextualSpacing/>
    </w:pPr>
  </w:style>
  <w:style w:type="paragraph" w:styleId="FootnoteText">
    <w:name w:val="footnote text"/>
    <w:basedOn w:val="Normal"/>
    <w:link w:val="FootnoteTextChar"/>
    <w:uiPriority w:val="99"/>
    <w:semiHidden/>
    <w:unhideWhenUsed/>
    <w:rsid w:val="002715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1589"/>
  </w:style>
  <w:style w:type="character" w:styleId="FootnoteReference">
    <w:name w:val="footnote reference"/>
    <w:basedOn w:val="DefaultParagraphFont"/>
    <w:uiPriority w:val="99"/>
    <w:semiHidden/>
    <w:unhideWhenUsed/>
    <w:rsid w:val="00271589"/>
    <w:rPr>
      <w:vertAlign w:val="superscript"/>
    </w:rPr>
  </w:style>
  <w:style w:type="character" w:customStyle="1" w:styleId="UnresolvedMention1">
    <w:name w:val="Unresolved Mention1"/>
    <w:basedOn w:val="DefaultParagraphFont"/>
    <w:uiPriority w:val="99"/>
    <w:semiHidden/>
    <w:unhideWhenUsed/>
    <w:rsid w:val="00E01986"/>
    <w:rPr>
      <w:color w:val="605E5C"/>
      <w:shd w:val="clear" w:color="auto" w:fill="E1DFDD"/>
    </w:rPr>
  </w:style>
  <w:style w:type="character" w:styleId="FollowedHyperlink">
    <w:name w:val="FollowedHyperlink"/>
    <w:basedOn w:val="DefaultParagraphFont"/>
    <w:uiPriority w:val="99"/>
    <w:semiHidden/>
    <w:unhideWhenUsed/>
    <w:rsid w:val="00864EDD"/>
    <w:rPr>
      <w:color w:val="800080" w:themeColor="followedHyperlink"/>
      <w:u w:val="single"/>
    </w:rPr>
  </w:style>
  <w:style w:type="paragraph" w:styleId="Revision">
    <w:name w:val="Revision"/>
    <w:hidden/>
    <w:uiPriority w:val="99"/>
    <w:semiHidden/>
    <w:rsid w:val="00481154"/>
    <w:rPr>
      <w:sz w:val="22"/>
      <w:szCs w:val="22"/>
    </w:rPr>
  </w:style>
  <w:style w:type="character" w:customStyle="1" w:styleId="UnresolvedMention2">
    <w:name w:val="Unresolved Mention2"/>
    <w:basedOn w:val="DefaultParagraphFont"/>
    <w:uiPriority w:val="99"/>
    <w:semiHidden/>
    <w:unhideWhenUsed/>
    <w:rsid w:val="003A39E0"/>
    <w:rPr>
      <w:color w:val="605E5C"/>
      <w:shd w:val="clear" w:color="auto" w:fill="E1DFDD"/>
    </w:rPr>
  </w:style>
  <w:style w:type="character" w:customStyle="1" w:styleId="UnresolvedMention3">
    <w:name w:val="Unresolved Mention3"/>
    <w:basedOn w:val="DefaultParagraphFont"/>
    <w:uiPriority w:val="99"/>
    <w:semiHidden/>
    <w:unhideWhenUsed/>
    <w:rsid w:val="00671ECE"/>
    <w:rPr>
      <w:color w:val="605E5C"/>
      <w:shd w:val="clear" w:color="auto" w:fill="E1DFDD"/>
    </w:rPr>
  </w:style>
  <w:style w:type="character" w:customStyle="1" w:styleId="UnresolvedMention4">
    <w:name w:val="Unresolved Mention4"/>
    <w:basedOn w:val="DefaultParagraphFont"/>
    <w:uiPriority w:val="99"/>
    <w:semiHidden/>
    <w:unhideWhenUsed/>
    <w:rsid w:val="005F72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794131">
      <w:bodyDiv w:val="1"/>
      <w:marLeft w:val="0"/>
      <w:marRight w:val="0"/>
      <w:marTop w:val="0"/>
      <w:marBottom w:val="0"/>
      <w:divBdr>
        <w:top w:val="none" w:sz="0" w:space="0" w:color="auto"/>
        <w:left w:val="none" w:sz="0" w:space="0" w:color="auto"/>
        <w:bottom w:val="none" w:sz="0" w:space="0" w:color="auto"/>
        <w:right w:val="none" w:sz="0" w:space="0" w:color="auto"/>
      </w:divBdr>
    </w:div>
    <w:div w:id="769936679">
      <w:bodyDiv w:val="1"/>
      <w:marLeft w:val="0"/>
      <w:marRight w:val="0"/>
      <w:marTop w:val="0"/>
      <w:marBottom w:val="0"/>
      <w:divBdr>
        <w:top w:val="none" w:sz="0" w:space="0" w:color="auto"/>
        <w:left w:val="none" w:sz="0" w:space="0" w:color="auto"/>
        <w:bottom w:val="none" w:sz="0" w:space="0" w:color="auto"/>
        <w:right w:val="none" w:sz="0" w:space="0" w:color="auto"/>
      </w:divBdr>
    </w:div>
    <w:div w:id="815224433">
      <w:bodyDiv w:val="1"/>
      <w:marLeft w:val="0"/>
      <w:marRight w:val="0"/>
      <w:marTop w:val="0"/>
      <w:marBottom w:val="0"/>
      <w:divBdr>
        <w:top w:val="none" w:sz="0" w:space="0" w:color="auto"/>
        <w:left w:val="none" w:sz="0" w:space="0" w:color="auto"/>
        <w:bottom w:val="none" w:sz="0" w:space="0" w:color="auto"/>
        <w:right w:val="none" w:sz="0" w:space="0" w:color="auto"/>
      </w:divBdr>
    </w:div>
    <w:div w:id="1208638286">
      <w:bodyDiv w:val="1"/>
      <w:marLeft w:val="0"/>
      <w:marRight w:val="0"/>
      <w:marTop w:val="0"/>
      <w:marBottom w:val="0"/>
      <w:divBdr>
        <w:top w:val="none" w:sz="0" w:space="0" w:color="auto"/>
        <w:left w:val="none" w:sz="0" w:space="0" w:color="auto"/>
        <w:bottom w:val="none" w:sz="0" w:space="0" w:color="auto"/>
        <w:right w:val="none" w:sz="0" w:space="0" w:color="auto"/>
      </w:divBdr>
    </w:div>
    <w:div w:id="1272397217">
      <w:bodyDiv w:val="1"/>
      <w:marLeft w:val="0"/>
      <w:marRight w:val="0"/>
      <w:marTop w:val="0"/>
      <w:marBottom w:val="0"/>
      <w:divBdr>
        <w:top w:val="none" w:sz="0" w:space="0" w:color="auto"/>
        <w:left w:val="none" w:sz="0" w:space="0" w:color="auto"/>
        <w:bottom w:val="none" w:sz="0" w:space="0" w:color="auto"/>
        <w:right w:val="none" w:sz="0" w:space="0" w:color="auto"/>
      </w:divBdr>
    </w:div>
    <w:div w:id="1486050873">
      <w:bodyDiv w:val="1"/>
      <w:marLeft w:val="0"/>
      <w:marRight w:val="0"/>
      <w:marTop w:val="0"/>
      <w:marBottom w:val="0"/>
      <w:divBdr>
        <w:top w:val="none" w:sz="0" w:space="0" w:color="auto"/>
        <w:left w:val="none" w:sz="0" w:space="0" w:color="auto"/>
        <w:bottom w:val="none" w:sz="0" w:space="0" w:color="auto"/>
        <w:right w:val="none" w:sz="0" w:space="0" w:color="auto"/>
      </w:divBdr>
    </w:div>
    <w:div w:id="1507675555">
      <w:bodyDiv w:val="1"/>
      <w:marLeft w:val="0"/>
      <w:marRight w:val="0"/>
      <w:marTop w:val="0"/>
      <w:marBottom w:val="0"/>
      <w:divBdr>
        <w:top w:val="none" w:sz="0" w:space="0" w:color="auto"/>
        <w:left w:val="none" w:sz="0" w:space="0" w:color="auto"/>
        <w:bottom w:val="none" w:sz="0" w:space="0" w:color="auto"/>
        <w:right w:val="none" w:sz="0" w:space="0" w:color="auto"/>
      </w:divBdr>
    </w:div>
    <w:div w:id="208379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1750984X.2012.724438" TargetMode="External"/><Relationship Id="rId18" Type="http://schemas.openxmlformats.org/officeDocument/2006/relationships/hyperlink" Target="https://doi.org/10.1037/spy0000077" TargetMode="External"/><Relationship Id="rId26" Type="http://schemas.openxmlformats.org/officeDocument/2006/relationships/hyperlink" Target="https://doi.org/10.1260/174795409789577489" TargetMode="External"/><Relationship Id="rId39" Type="http://schemas.openxmlformats.org/officeDocument/2006/relationships/hyperlink" Target="https://doi.org/10.1080/00335558008248231" TargetMode="External"/><Relationship Id="rId21" Type="http://schemas.openxmlformats.org/officeDocument/2006/relationships/hyperlink" Target="https://doi.org/10.1016/j.ijpsycho.2016.09.004" TargetMode="External"/><Relationship Id="rId34" Type="http://schemas.openxmlformats.org/officeDocument/2006/relationships/hyperlink" Target="https://doi.org/10.1123/jsep.29.4.457" TargetMode="External"/><Relationship Id="rId42" Type="http://schemas.openxmlformats.org/officeDocument/2006/relationships/hyperlink" Target="https://doi.org/10.1523/JNEUROSCI.0160-10.2010" TargetMode="External"/><Relationship Id="rId47" Type="http://schemas.openxmlformats.org/officeDocument/2006/relationships/hyperlink" Target="https://doi.org/10.1123/ijgs.1.1.2" TargetMode="External"/><Relationship Id="rId50" Type="http://schemas.openxmlformats.org/officeDocument/2006/relationships/hyperlink" Target="https://doi.org/10.1016/j.psychsport.2017.03.012"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0982/tqmp.01.1.p042" TargetMode="External"/><Relationship Id="rId29" Type="http://schemas.openxmlformats.org/officeDocument/2006/relationships/hyperlink" Target="https://doi.org/10.1123/jsep.2013-0273" TargetMode="External"/><Relationship Id="rId11" Type="http://schemas.openxmlformats.org/officeDocument/2006/relationships/hyperlink" Target="http://doi.org/10.1007/s10339-016-0783-4" TargetMode="External"/><Relationship Id="rId24" Type="http://schemas.openxmlformats.org/officeDocument/2006/relationships/hyperlink" Target="https://doi.org/10.1016/0166-2236(92)90344-8" TargetMode="External"/><Relationship Id="rId32" Type="http://schemas.openxmlformats.org/officeDocument/2006/relationships/hyperlink" Target="https://doi.org/10.1080/02640410152475856" TargetMode="External"/><Relationship Id="rId37" Type="http://schemas.openxmlformats.org/officeDocument/2006/relationships/hyperlink" Target="http://psycnet.apa.org/doi/10.1111/j.1469-8986.1969.tb02872.x" TargetMode="External"/><Relationship Id="rId40" Type="http://schemas.openxmlformats.org/officeDocument/2006/relationships/hyperlink" Target="https://doi.org/10.1123/ijgs.1.2.127" TargetMode="External"/><Relationship Id="rId45" Type="http://schemas.openxmlformats.org/officeDocument/2006/relationships/hyperlink" Target="https://doi.org/10.1523/JNEUROSCI.17-18-07141.1997" TargetMode="External"/><Relationship Id="rId53" Type="http://schemas.openxmlformats.org/officeDocument/2006/relationships/hyperlink" Target="https://doi.org/10.2466%2Fpms.109.2.555-562" TargetMode="External"/><Relationship Id="rId58" Type="http://schemas.openxmlformats.org/officeDocument/2006/relationships/image" Target="media/image3.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doi.org/10.1111/psyp.13070" TargetMode="External"/><Relationship Id="rId14" Type="http://schemas.openxmlformats.org/officeDocument/2006/relationships/hyperlink" Target="https://doi.org/10.1111/psyp.12182" TargetMode="External"/><Relationship Id="rId22" Type="http://schemas.openxmlformats.org/officeDocument/2006/relationships/hyperlink" Target="https://doi.org/10.1080/17461391.2015.1075595" TargetMode="External"/><Relationship Id="rId27" Type="http://schemas.openxmlformats.org/officeDocument/2006/relationships/hyperlink" Target="https://doi.org/10.1123/jsep.22.2.167" TargetMode="External"/><Relationship Id="rId30" Type="http://schemas.openxmlformats.org/officeDocument/2006/relationships/hyperlink" Target="https://doi.org/10.1123/jsep.2015-0123" TargetMode="External"/><Relationship Id="rId35" Type="http://schemas.openxmlformats.org/officeDocument/2006/relationships/hyperlink" Target="https://doi.org/10.1007/s10633-011-9259-0" TargetMode="External"/><Relationship Id="rId43" Type="http://schemas.openxmlformats.org/officeDocument/2006/relationships/hyperlink" Target="https://doi.org/10.1097/WNR.0b013e3282f454c4" TargetMode="External"/><Relationship Id="rId48" Type="http://schemas.openxmlformats.org/officeDocument/2006/relationships/hyperlink" Target="https://doi.org/10.1249/MSS.0b013e31829406c7" TargetMode="External"/><Relationship Id="rId56" Type="http://schemas.openxmlformats.org/officeDocument/2006/relationships/image" Target="media/image1.png"/><Relationship Id="rId8" Type="http://schemas.openxmlformats.org/officeDocument/2006/relationships/hyperlink" Target="https://doi.org/10.1109/EMBC.2014.6943665" TargetMode="External"/><Relationship Id="rId51" Type="http://schemas.openxmlformats.org/officeDocument/2006/relationships/hyperlink" Target="https://doi.org/10.1080/00222890209601941" TargetMode="External"/><Relationship Id="rId3" Type="http://schemas.openxmlformats.org/officeDocument/2006/relationships/styles" Target="styles.xml"/><Relationship Id="rId12" Type="http://schemas.openxmlformats.org/officeDocument/2006/relationships/hyperlink" Target="http://dx.doi.org/10.1037/0033-2909.112.1.155" TargetMode="External"/><Relationship Id="rId17" Type="http://schemas.openxmlformats.org/officeDocument/2006/relationships/hyperlink" Target="https://doi.org/10.1016/S0167-9457(97)00008-0" TargetMode="External"/><Relationship Id="rId25" Type="http://schemas.openxmlformats.org/officeDocument/2006/relationships/hyperlink" Target="http://dx.doi.org/10.1097/00004691-200405000-00003" TargetMode="External"/><Relationship Id="rId33" Type="http://schemas.openxmlformats.org/officeDocument/2006/relationships/hyperlink" Target="https://doi.org/10.1007/s10339-011-0398-8" TargetMode="External"/><Relationship Id="rId38" Type="http://schemas.openxmlformats.org/officeDocument/2006/relationships/hyperlink" Target="https://doi.org/10.1016/S1388-2457(99)00141-8" TargetMode="External"/><Relationship Id="rId46" Type="http://schemas.openxmlformats.org/officeDocument/2006/relationships/hyperlink" Target="https://doi.org/10.1037/0096-1523.22.2.342" TargetMode="External"/><Relationship Id="rId59" Type="http://schemas.openxmlformats.org/officeDocument/2006/relationships/image" Target="media/image4.tiff"/><Relationship Id="rId20" Type="http://schemas.openxmlformats.org/officeDocument/2006/relationships/hyperlink" Target="https://doi.org/10.1111/psyp.13298" TargetMode="External"/><Relationship Id="rId41" Type="http://schemas.openxmlformats.org/officeDocument/2006/relationships/hyperlink" Target="https://doi.org/10.1007/s40279-015-0442-4" TargetMode="External"/><Relationship Id="rId54" Type="http://schemas.openxmlformats.org/officeDocument/2006/relationships/hyperlink" Target="https://doi.org/10.15203/CISS_2016.117"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38/nrn755" TargetMode="External"/><Relationship Id="rId23" Type="http://schemas.openxmlformats.org/officeDocument/2006/relationships/hyperlink" Target="https://dx.doi.org/10.1007%2Fs00221-017-4988-2" TargetMode="External"/><Relationship Id="rId28" Type="http://schemas.openxmlformats.org/officeDocument/2006/relationships/hyperlink" Target="https://doi.org/10.1016/0010-4825(91)90034-7" TargetMode="External"/><Relationship Id="rId36" Type="http://schemas.openxmlformats.org/officeDocument/2006/relationships/hyperlink" Target="https://doi.org/10.1111/j.1469-8986.2012.01379.x" TargetMode="External"/><Relationship Id="rId49" Type="http://schemas.openxmlformats.org/officeDocument/2006/relationships/hyperlink" Target="http://www.tandfonline.com/doi/full/10.1080/17461391.2015.1073363" TargetMode="External"/><Relationship Id="rId57" Type="http://schemas.openxmlformats.org/officeDocument/2006/relationships/image" Target="media/image2.svg"/><Relationship Id="rId10" Type="http://schemas.openxmlformats.org/officeDocument/2006/relationships/hyperlink" Target="https://doi.org/10.15203/CISS_2016.103" TargetMode="External"/><Relationship Id="rId31" Type="http://schemas.openxmlformats.org/officeDocument/2006/relationships/hyperlink" Target="http://hdl.handle.net/10871/17707" TargetMode="External"/><Relationship Id="rId44" Type="http://schemas.openxmlformats.org/officeDocument/2006/relationships/hyperlink" Target="https://doi.org/10.1016/j.humov.2010.07.014" TargetMode="External"/><Relationship Id="rId52" Type="http://schemas.openxmlformats.org/officeDocument/2006/relationships/hyperlink" Target="https://doi.org/10.15203/CISS_2016.116" TargetMode="External"/><Relationship Id="rId6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doi.org/10.1109/TPAMI.2010.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FAC204-32CD-4207-BC40-CBF441F3B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9651</Words>
  <Characters>55017</Characters>
  <Application>Microsoft Office Word</Application>
  <DocSecurity>0</DocSecurity>
  <Lines>458</Lines>
  <Paragraphs>129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University of Birmingham</Company>
  <LinksUpToDate>false</LinksUpToDate>
  <CharactersWithSpaces>64539</CharactersWithSpaces>
  <SharedDoc>false</SharedDoc>
  <HLinks>
    <vt:vector size="198" baseType="variant">
      <vt:variant>
        <vt:i4>4522074</vt:i4>
      </vt:variant>
      <vt:variant>
        <vt:i4>96</vt:i4>
      </vt:variant>
      <vt:variant>
        <vt:i4>0</vt:i4>
      </vt:variant>
      <vt:variant>
        <vt:i4>5</vt:i4>
      </vt:variant>
      <vt:variant>
        <vt:lpwstr>http://dx.doi.org/10.1016/j.biopsycho.2011.02.004</vt:lpwstr>
      </vt:variant>
      <vt:variant>
        <vt:lpwstr/>
      </vt:variant>
      <vt:variant>
        <vt:i4>5898317</vt:i4>
      </vt:variant>
      <vt:variant>
        <vt:i4>93</vt:i4>
      </vt:variant>
      <vt:variant>
        <vt:i4>0</vt:i4>
      </vt:variant>
      <vt:variant>
        <vt:i4>5</vt:i4>
      </vt:variant>
      <vt:variant>
        <vt:lpwstr>http://dx.doi.org/10.1111/j.1469-8986.1987.tb00324.x</vt:lpwstr>
      </vt:variant>
      <vt:variant>
        <vt:lpwstr/>
      </vt:variant>
      <vt:variant>
        <vt:i4>7602232</vt:i4>
      </vt:variant>
      <vt:variant>
        <vt:i4>90</vt:i4>
      </vt:variant>
      <vt:variant>
        <vt:i4>0</vt:i4>
      </vt:variant>
      <vt:variant>
        <vt:i4>5</vt:i4>
      </vt:variant>
      <vt:variant>
        <vt:lpwstr>http://dx.doi.org/10.3389/fpsyg.2014.00769</vt:lpwstr>
      </vt:variant>
      <vt:variant>
        <vt:lpwstr/>
      </vt:variant>
      <vt:variant>
        <vt:i4>7864435</vt:i4>
      </vt:variant>
      <vt:variant>
        <vt:i4>87</vt:i4>
      </vt:variant>
      <vt:variant>
        <vt:i4>0</vt:i4>
      </vt:variant>
      <vt:variant>
        <vt:i4>5</vt:i4>
      </vt:variant>
      <vt:variant>
        <vt:lpwstr>http://dx.doi.org/10.1080/02640414.2011.553964</vt:lpwstr>
      </vt:variant>
      <vt:variant>
        <vt:lpwstr/>
      </vt:variant>
      <vt:variant>
        <vt:i4>4980756</vt:i4>
      </vt:variant>
      <vt:variant>
        <vt:i4>84</vt:i4>
      </vt:variant>
      <vt:variant>
        <vt:i4>0</vt:i4>
      </vt:variant>
      <vt:variant>
        <vt:i4>5</vt:i4>
      </vt:variant>
      <vt:variant>
        <vt:lpwstr>http://dx.doi.org/10.1016/j.tics.2005.12.004</vt:lpwstr>
      </vt:variant>
      <vt:variant>
        <vt:lpwstr/>
      </vt:variant>
      <vt:variant>
        <vt:i4>7143528</vt:i4>
      </vt:variant>
      <vt:variant>
        <vt:i4>81</vt:i4>
      </vt:variant>
      <vt:variant>
        <vt:i4>0</vt:i4>
      </vt:variant>
      <vt:variant>
        <vt:i4>5</vt:i4>
      </vt:variant>
      <vt:variant>
        <vt:lpwstr>http://dx.doi.org/10.1177/1545968308317752</vt:lpwstr>
      </vt:variant>
      <vt:variant>
        <vt:lpwstr/>
      </vt:variant>
      <vt:variant>
        <vt:i4>3604603</vt:i4>
      </vt:variant>
      <vt:variant>
        <vt:i4>78</vt:i4>
      </vt:variant>
      <vt:variant>
        <vt:i4>0</vt:i4>
      </vt:variant>
      <vt:variant>
        <vt:i4>5</vt:i4>
      </vt:variant>
      <vt:variant>
        <vt:lpwstr>http://dx.doi.org/10.1016/j.clinph.2004.04.029</vt:lpwstr>
      </vt:variant>
      <vt:variant>
        <vt:lpwstr/>
      </vt:variant>
      <vt:variant>
        <vt:i4>3211366</vt:i4>
      </vt:variant>
      <vt:variant>
        <vt:i4>75</vt:i4>
      </vt:variant>
      <vt:variant>
        <vt:i4>0</vt:i4>
      </vt:variant>
      <vt:variant>
        <vt:i4>5</vt:i4>
      </vt:variant>
      <vt:variant>
        <vt:lpwstr>http://dx.doi.org/10.3758/BRM.40.3.892</vt:lpwstr>
      </vt:variant>
      <vt:variant>
        <vt:lpwstr/>
      </vt:variant>
      <vt:variant>
        <vt:i4>2097249</vt:i4>
      </vt:variant>
      <vt:variant>
        <vt:i4>72</vt:i4>
      </vt:variant>
      <vt:variant>
        <vt:i4>0</vt:i4>
      </vt:variant>
      <vt:variant>
        <vt:i4>5</vt:i4>
      </vt:variant>
      <vt:variant>
        <vt:lpwstr>http://dx.doi.org/10.1016/j.psychsport.2014.11.008</vt:lpwstr>
      </vt:variant>
      <vt:variant>
        <vt:lpwstr/>
      </vt:variant>
      <vt:variant>
        <vt:i4>2818085</vt:i4>
      </vt:variant>
      <vt:variant>
        <vt:i4>69</vt:i4>
      </vt:variant>
      <vt:variant>
        <vt:i4>0</vt:i4>
      </vt:variant>
      <vt:variant>
        <vt:i4>5</vt:i4>
      </vt:variant>
      <vt:variant>
        <vt:lpwstr>http://dx.doi.org/10.1002/(SICI)1097-0193(1999)8:4%3C194::AID-HBM4%3E3.0.CO;2-C</vt:lpwstr>
      </vt:variant>
      <vt:variant>
        <vt:lpwstr/>
      </vt:variant>
      <vt:variant>
        <vt:i4>4980755</vt:i4>
      </vt:variant>
      <vt:variant>
        <vt:i4>66</vt:i4>
      </vt:variant>
      <vt:variant>
        <vt:i4>0</vt:i4>
      </vt:variant>
      <vt:variant>
        <vt:i4>5</vt:i4>
      </vt:variant>
      <vt:variant>
        <vt:lpwstr>http://dx.doi.org/10.1016/j.tics.2012.10.007</vt:lpwstr>
      </vt:variant>
      <vt:variant>
        <vt:lpwstr/>
      </vt:variant>
      <vt:variant>
        <vt:i4>7536699</vt:i4>
      </vt:variant>
      <vt:variant>
        <vt:i4>63</vt:i4>
      </vt:variant>
      <vt:variant>
        <vt:i4>0</vt:i4>
      </vt:variant>
      <vt:variant>
        <vt:i4>5</vt:i4>
      </vt:variant>
      <vt:variant>
        <vt:lpwstr>http://dx.doi.org/10.1016/S0165-0173(98)00056-3</vt:lpwstr>
      </vt:variant>
      <vt:variant>
        <vt:lpwstr/>
      </vt:variant>
      <vt:variant>
        <vt:i4>8257587</vt:i4>
      </vt:variant>
      <vt:variant>
        <vt:i4>60</vt:i4>
      </vt:variant>
      <vt:variant>
        <vt:i4>0</vt:i4>
      </vt:variant>
      <vt:variant>
        <vt:i4>5</vt:i4>
      </vt:variant>
      <vt:variant>
        <vt:lpwstr>http://dx.doi.org/10.1016/S0301-0511(01)00116-8</vt:lpwstr>
      </vt:variant>
      <vt:variant>
        <vt:lpwstr/>
      </vt:variant>
      <vt:variant>
        <vt:i4>4522048</vt:i4>
      </vt:variant>
      <vt:variant>
        <vt:i4>57</vt:i4>
      </vt:variant>
      <vt:variant>
        <vt:i4>0</vt:i4>
      </vt:variant>
      <vt:variant>
        <vt:i4>5</vt:i4>
      </vt:variant>
      <vt:variant>
        <vt:lpwstr>http://dx.doi.org/10.1249/01.MSS.0000106176.31784.D4</vt:lpwstr>
      </vt:variant>
      <vt:variant>
        <vt:lpwstr/>
      </vt:variant>
      <vt:variant>
        <vt:i4>8192061</vt:i4>
      </vt:variant>
      <vt:variant>
        <vt:i4>54</vt:i4>
      </vt:variant>
      <vt:variant>
        <vt:i4>0</vt:i4>
      </vt:variant>
      <vt:variant>
        <vt:i4>5</vt:i4>
      </vt:variant>
      <vt:variant>
        <vt:lpwstr>http://dx.doi.org/10.1037/1082-989X.6.2.115</vt:lpwstr>
      </vt:variant>
      <vt:variant>
        <vt:lpwstr/>
      </vt:variant>
      <vt:variant>
        <vt:i4>7012391</vt:i4>
      </vt:variant>
      <vt:variant>
        <vt:i4>51</vt:i4>
      </vt:variant>
      <vt:variant>
        <vt:i4>0</vt:i4>
      </vt:variant>
      <vt:variant>
        <vt:i4>5</vt:i4>
      </vt:variant>
      <vt:variant>
        <vt:lpwstr>http://dx.doi.org/10.3389/fnhum.2010.00186</vt:lpwstr>
      </vt:variant>
      <vt:variant>
        <vt:lpwstr/>
      </vt:variant>
      <vt:variant>
        <vt:i4>8060978</vt:i4>
      </vt:variant>
      <vt:variant>
        <vt:i4>48</vt:i4>
      </vt:variant>
      <vt:variant>
        <vt:i4>0</vt:i4>
      </vt:variant>
      <vt:variant>
        <vt:i4>5</vt:i4>
      </vt:variant>
      <vt:variant>
        <vt:lpwstr>http://dx.doi.org/10.1016/S0301-0511(00)00047-8</vt:lpwstr>
      </vt:variant>
      <vt:variant>
        <vt:lpwstr/>
      </vt:variant>
      <vt:variant>
        <vt:i4>7077984</vt:i4>
      </vt:variant>
      <vt:variant>
        <vt:i4>45</vt:i4>
      </vt:variant>
      <vt:variant>
        <vt:i4>0</vt:i4>
      </vt:variant>
      <vt:variant>
        <vt:i4>5</vt:i4>
      </vt:variant>
      <vt:variant>
        <vt:lpwstr>http://dx.doi.org/10.1097/00004691-200405000-00003</vt:lpwstr>
      </vt:variant>
      <vt:variant>
        <vt:lpwstr/>
      </vt:variant>
      <vt:variant>
        <vt:i4>1376339</vt:i4>
      </vt:variant>
      <vt:variant>
        <vt:i4>42</vt:i4>
      </vt:variant>
      <vt:variant>
        <vt:i4>0</vt:i4>
      </vt:variant>
      <vt:variant>
        <vt:i4>5</vt:i4>
      </vt:variant>
      <vt:variant>
        <vt:lpwstr>http://dx.doi.org/10.1037/spy0000055</vt:lpwstr>
      </vt:variant>
      <vt:variant>
        <vt:lpwstr/>
      </vt:variant>
      <vt:variant>
        <vt:i4>1769538</vt:i4>
      </vt:variant>
      <vt:variant>
        <vt:i4>39</vt:i4>
      </vt:variant>
      <vt:variant>
        <vt:i4>0</vt:i4>
      </vt:variant>
      <vt:variant>
        <vt:i4>5</vt:i4>
      </vt:variant>
      <vt:variant>
        <vt:lpwstr>http://dx.doi.org/10.1126/science.1169896</vt:lpwstr>
      </vt:variant>
      <vt:variant>
        <vt:lpwstr/>
      </vt:variant>
      <vt:variant>
        <vt:i4>5177363</vt:i4>
      </vt:variant>
      <vt:variant>
        <vt:i4>36</vt:i4>
      </vt:variant>
      <vt:variant>
        <vt:i4>0</vt:i4>
      </vt:variant>
      <vt:variant>
        <vt:i4>5</vt:i4>
      </vt:variant>
      <vt:variant>
        <vt:lpwstr>http://dx.doi.org/10.1016/j.jneumeth.2003.10.009</vt:lpwstr>
      </vt:variant>
      <vt:variant>
        <vt:lpwstr/>
      </vt:variant>
      <vt:variant>
        <vt:i4>6684794</vt:i4>
      </vt:variant>
      <vt:variant>
        <vt:i4>33</vt:i4>
      </vt:variant>
      <vt:variant>
        <vt:i4>0</vt:i4>
      </vt:variant>
      <vt:variant>
        <vt:i4>5</vt:i4>
      </vt:variant>
      <vt:variant>
        <vt:lpwstr>http://dx.doi.org/10.3200/JMBR.41.2.106-116</vt:lpwstr>
      </vt:variant>
      <vt:variant>
        <vt:lpwstr/>
      </vt:variant>
      <vt:variant>
        <vt:i4>2752624</vt:i4>
      </vt:variant>
      <vt:variant>
        <vt:i4>30</vt:i4>
      </vt:variant>
      <vt:variant>
        <vt:i4>0</vt:i4>
      </vt:variant>
      <vt:variant>
        <vt:i4>5</vt:i4>
      </vt:variant>
      <vt:variant>
        <vt:lpwstr>http://psycnet.apa.org/psycinfo/2003-05573-006</vt:lpwstr>
      </vt:variant>
      <vt:variant>
        <vt:lpwstr/>
      </vt:variant>
      <vt:variant>
        <vt:i4>2490404</vt:i4>
      </vt:variant>
      <vt:variant>
        <vt:i4>27</vt:i4>
      </vt:variant>
      <vt:variant>
        <vt:i4>0</vt:i4>
      </vt:variant>
      <vt:variant>
        <vt:i4>5</vt:i4>
      </vt:variant>
      <vt:variant>
        <vt:lpwstr>http://dx.doi.org/10.1111/j.1469-8986.2010.01021.x</vt:lpwstr>
      </vt:variant>
      <vt:variant>
        <vt:lpwstr/>
      </vt:variant>
      <vt:variant>
        <vt:i4>2228257</vt:i4>
      </vt:variant>
      <vt:variant>
        <vt:i4>24</vt:i4>
      </vt:variant>
      <vt:variant>
        <vt:i4>0</vt:i4>
      </vt:variant>
      <vt:variant>
        <vt:i4>5</vt:i4>
      </vt:variant>
      <vt:variant>
        <vt:lpwstr>http://dx.doi.org/10.1111/j.1469-8986.2011.01175.x</vt:lpwstr>
      </vt:variant>
      <vt:variant>
        <vt:lpwstr/>
      </vt:variant>
      <vt:variant>
        <vt:i4>5439558</vt:i4>
      </vt:variant>
      <vt:variant>
        <vt:i4>21</vt:i4>
      </vt:variant>
      <vt:variant>
        <vt:i4>0</vt:i4>
      </vt:variant>
      <vt:variant>
        <vt:i4>5</vt:i4>
      </vt:variant>
      <vt:variant>
        <vt:lpwstr>http://dx.doi.org/10.1111/psyp.12182</vt:lpwstr>
      </vt:variant>
      <vt:variant>
        <vt:lpwstr/>
      </vt:variant>
      <vt:variant>
        <vt:i4>5242959</vt:i4>
      </vt:variant>
      <vt:variant>
        <vt:i4>18</vt:i4>
      </vt:variant>
      <vt:variant>
        <vt:i4>0</vt:i4>
      </vt:variant>
      <vt:variant>
        <vt:i4>5</vt:i4>
      </vt:variant>
      <vt:variant>
        <vt:lpwstr>http://dx.doi.org/10.1111/psyp.12414</vt:lpwstr>
      </vt:variant>
      <vt:variant>
        <vt:lpwstr/>
      </vt:variant>
      <vt:variant>
        <vt:i4>4128894</vt:i4>
      </vt:variant>
      <vt:variant>
        <vt:i4>15</vt:i4>
      </vt:variant>
      <vt:variant>
        <vt:i4>0</vt:i4>
      </vt:variant>
      <vt:variant>
        <vt:i4>5</vt:i4>
      </vt:variant>
      <vt:variant>
        <vt:lpwstr>http://dx.doi.org/10.1080/1750984X.2012.724438</vt:lpwstr>
      </vt:variant>
      <vt:variant>
        <vt:lpwstr/>
      </vt:variant>
      <vt:variant>
        <vt:i4>4915265</vt:i4>
      </vt:variant>
      <vt:variant>
        <vt:i4>12</vt:i4>
      </vt:variant>
      <vt:variant>
        <vt:i4>0</vt:i4>
      </vt:variant>
      <vt:variant>
        <vt:i4>5</vt:i4>
      </vt:variant>
      <vt:variant>
        <vt:lpwstr>http://dx.doi.org/10.1037/0033-2909.112.1.155</vt:lpwstr>
      </vt:variant>
      <vt:variant>
        <vt:lpwstr/>
      </vt:variant>
      <vt:variant>
        <vt:i4>4521998</vt:i4>
      </vt:variant>
      <vt:variant>
        <vt:i4>9</vt:i4>
      </vt:variant>
      <vt:variant>
        <vt:i4>0</vt:i4>
      </vt:variant>
      <vt:variant>
        <vt:i4>5</vt:i4>
      </vt:variant>
      <vt:variant>
        <vt:lpwstr>http://dx.doi.org/10.1016/j.ijpsycho.2011.09.008</vt:lpwstr>
      </vt:variant>
      <vt:variant>
        <vt:lpwstr/>
      </vt:variant>
      <vt:variant>
        <vt:i4>7340141</vt:i4>
      </vt:variant>
      <vt:variant>
        <vt:i4>6</vt:i4>
      </vt:variant>
      <vt:variant>
        <vt:i4>0</vt:i4>
      </vt:variant>
      <vt:variant>
        <vt:i4>5</vt:i4>
      </vt:variant>
      <vt:variant>
        <vt:lpwstr>http://dx.doi.org/10.1113/jphysiol.2007.141630</vt:lpwstr>
      </vt:variant>
      <vt:variant>
        <vt:lpwstr/>
      </vt:variant>
      <vt:variant>
        <vt:i4>7929911</vt:i4>
      </vt:variant>
      <vt:variant>
        <vt:i4>3</vt:i4>
      </vt:variant>
      <vt:variant>
        <vt:i4>0</vt:i4>
      </vt:variant>
      <vt:variant>
        <vt:i4>5</vt:i4>
      </vt:variant>
      <vt:variant>
        <vt:lpwstr>http://dx.doi.org/10.1016/S1364-6613(00)01819-2</vt:lpwstr>
      </vt:variant>
      <vt:variant>
        <vt:lpwstr/>
      </vt:variant>
      <vt:variant>
        <vt:i4>1638409</vt:i4>
      </vt:variant>
      <vt:variant>
        <vt:i4>0</vt:i4>
      </vt:variant>
      <vt:variant>
        <vt:i4>0</vt:i4>
      </vt:variant>
      <vt:variant>
        <vt:i4>5</vt:i4>
      </vt:variant>
      <vt:variant>
        <vt:lpwstr>http://dx.doi.org/10.1146/annurev.neuro.25.112701.142922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germano</dc:creator>
  <cp:lastModifiedBy>Germano Gallicchio</cp:lastModifiedBy>
  <cp:revision>6</cp:revision>
  <cp:lastPrinted>2016-07-13T11:24:00Z</cp:lastPrinted>
  <dcterms:created xsi:type="dcterms:W3CDTF">2019-01-31T15:24:00Z</dcterms:created>
  <dcterms:modified xsi:type="dcterms:W3CDTF">2020-08-11T20:52:00Z</dcterms:modified>
</cp:coreProperties>
</file>