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46F6" w14:textId="3109FDD0" w:rsidR="0017749C" w:rsidRDefault="0017749C" w:rsidP="0017749C">
      <w:pPr>
        <w:jc w:val="center"/>
        <w:rPr>
          <w:rFonts w:eastAsia="Times New Roman" w:cstheme="majorBidi"/>
          <w:b/>
          <w:bCs/>
          <w:i/>
          <w:sz w:val="36"/>
          <w:szCs w:val="36"/>
          <w:lang w:val="en-US"/>
        </w:rPr>
      </w:pPr>
      <w:bookmarkStart w:id="0" w:name="_Toc501213971"/>
      <w:r w:rsidRPr="00487483">
        <w:rPr>
          <w:rFonts w:eastAsia="Times New Roman" w:cstheme="majorBidi"/>
          <w:b/>
          <w:bCs/>
          <w:i/>
          <w:sz w:val="36"/>
          <w:szCs w:val="36"/>
          <w:lang w:val="en-US"/>
        </w:rPr>
        <w:t>Religiosity An</w:t>
      </w:r>
      <w:r>
        <w:rPr>
          <w:rFonts w:eastAsia="Times New Roman" w:cstheme="majorBidi"/>
          <w:b/>
          <w:bCs/>
          <w:i/>
          <w:sz w:val="36"/>
          <w:szCs w:val="36"/>
          <w:lang w:val="en-US"/>
        </w:rPr>
        <w:t xml:space="preserve">d Financial Distress </w:t>
      </w:r>
      <w:r w:rsidR="00BD3DE6">
        <w:rPr>
          <w:rFonts w:eastAsia="Times New Roman" w:cstheme="majorBidi"/>
          <w:b/>
          <w:bCs/>
          <w:i/>
          <w:sz w:val="36"/>
          <w:szCs w:val="36"/>
          <w:lang w:val="en-US"/>
        </w:rPr>
        <w:t>in</w:t>
      </w:r>
      <w:r>
        <w:rPr>
          <w:rFonts w:eastAsia="Times New Roman" w:cstheme="majorBidi"/>
          <w:b/>
          <w:bCs/>
          <w:i/>
          <w:sz w:val="36"/>
          <w:szCs w:val="36"/>
          <w:lang w:val="en-US"/>
        </w:rPr>
        <w:t xml:space="preserve"> US Firm</w:t>
      </w:r>
    </w:p>
    <w:p w14:paraId="0DDFB66D" w14:textId="77777777" w:rsidR="0017749C" w:rsidRDefault="0017749C" w:rsidP="0017749C">
      <w:pPr>
        <w:spacing w:line="240" w:lineRule="auto"/>
        <w:jc w:val="center"/>
        <w:rPr>
          <w:rFonts w:eastAsia="Times New Roman" w:cstheme="majorBidi"/>
          <w:b/>
          <w:bCs/>
          <w:i/>
          <w:lang w:val="en-US"/>
        </w:rPr>
      </w:pPr>
    </w:p>
    <w:p w14:paraId="05D267DD" w14:textId="430ABC1E" w:rsidR="0017749C" w:rsidRDefault="0017749C" w:rsidP="0017749C">
      <w:pPr>
        <w:spacing w:line="240" w:lineRule="auto"/>
        <w:jc w:val="center"/>
        <w:rPr>
          <w:rFonts w:eastAsia="Times New Roman" w:cstheme="majorBidi"/>
          <w:b/>
          <w:bCs/>
          <w:i/>
          <w:lang w:val="en-US"/>
        </w:rPr>
      </w:pPr>
      <w:r w:rsidRPr="00487483">
        <w:rPr>
          <w:rFonts w:eastAsia="Times New Roman" w:cstheme="majorBidi"/>
          <w:b/>
          <w:bCs/>
          <w:i/>
          <w:lang w:val="en-US"/>
        </w:rPr>
        <w:t xml:space="preserve">Ines </w:t>
      </w:r>
      <w:proofErr w:type="spellStart"/>
      <w:r w:rsidRPr="00487483">
        <w:rPr>
          <w:rFonts w:eastAsia="Times New Roman" w:cstheme="majorBidi"/>
          <w:b/>
          <w:bCs/>
          <w:i/>
          <w:lang w:val="en-US"/>
        </w:rPr>
        <w:t>Gharbi</w:t>
      </w:r>
      <w:proofErr w:type="spellEnd"/>
    </w:p>
    <w:p w14:paraId="73E73CC2" w14:textId="77777777" w:rsidR="0017749C" w:rsidRPr="007C397E" w:rsidRDefault="0017749C" w:rsidP="0017749C">
      <w:pPr>
        <w:spacing w:line="240" w:lineRule="auto"/>
        <w:jc w:val="center"/>
        <w:rPr>
          <w:lang w:val="en-US"/>
        </w:rPr>
      </w:pPr>
      <w:r w:rsidRPr="007C397E">
        <w:rPr>
          <w:lang w:val="en-US"/>
        </w:rPr>
        <w:t xml:space="preserve">University of Tunis El </w:t>
      </w:r>
      <w:proofErr w:type="spellStart"/>
      <w:r w:rsidRPr="007C397E">
        <w:rPr>
          <w:lang w:val="en-US"/>
        </w:rPr>
        <w:t>Manar</w:t>
      </w:r>
      <w:proofErr w:type="spellEnd"/>
      <w:r w:rsidRPr="007C397E">
        <w:rPr>
          <w:lang w:val="en-US"/>
        </w:rPr>
        <w:t>,</w:t>
      </w:r>
    </w:p>
    <w:p w14:paraId="0912D684" w14:textId="77777777" w:rsidR="0017749C" w:rsidRDefault="0017749C" w:rsidP="0017749C">
      <w:pPr>
        <w:spacing w:line="240" w:lineRule="auto"/>
        <w:jc w:val="center"/>
        <w:rPr>
          <w:lang w:val="en-US"/>
        </w:rPr>
      </w:pPr>
      <w:r w:rsidRPr="007C397E">
        <w:rPr>
          <w:lang w:val="en-US"/>
        </w:rPr>
        <w:t>Faculty of Economic Sciences and Management of Tunis</w:t>
      </w:r>
    </w:p>
    <w:p w14:paraId="32BC3921" w14:textId="77777777" w:rsidR="0017749C" w:rsidRPr="007C397E" w:rsidRDefault="0017749C" w:rsidP="0017749C">
      <w:pPr>
        <w:spacing w:line="240" w:lineRule="auto"/>
        <w:jc w:val="center"/>
        <w:rPr>
          <w:lang w:val="en-US"/>
        </w:rPr>
      </w:pPr>
      <w:r w:rsidRPr="007B02A4">
        <w:rPr>
          <w:lang w:val="en-US"/>
        </w:rPr>
        <w:t>UR17ES07</w:t>
      </w:r>
      <w:r w:rsidRPr="000B2BDD">
        <w:rPr>
          <w:rFonts w:ascii="Arial" w:hAnsi="Arial" w:cs="Arial"/>
          <w:color w:val="F79646" w:themeColor="accent6"/>
          <w:sz w:val="18"/>
          <w:szCs w:val="18"/>
          <w:shd w:val="clear" w:color="auto" w:fill="FDFDFD"/>
          <w:lang w:val="en-US"/>
        </w:rPr>
        <w:t xml:space="preserve"> </w:t>
      </w:r>
      <w:r w:rsidRPr="004819BF">
        <w:rPr>
          <w:lang w:val="en-US"/>
        </w:rPr>
        <w:t>FCF </w:t>
      </w:r>
      <w:r>
        <w:rPr>
          <w:lang w:val="en-US"/>
        </w:rPr>
        <w:t>R</w:t>
      </w:r>
      <w:r w:rsidRPr="004819BF">
        <w:rPr>
          <w:lang w:val="en-US"/>
        </w:rPr>
        <w:t>esearch </w:t>
      </w:r>
      <w:r>
        <w:rPr>
          <w:lang w:val="en-US"/>
        </w:rPr>
        <w:t>U</w:t>
      </w:r>
      <w:r w:rsidRPr="004819BF">
        <w:rPr>
          <w:lang w:val="en-US"/>
        </w:rPr>
        <w:t>nit</w:t>
      </w:r>
    </w:p>
    <w:p w14:paraId="79E88326" w14:textId="77777777" w:rsidR="0017749C" w:rsidRDefault="0017749C" w:rsidP="0017749C">
      <w:pPr>
        <w:spacing w:line="240" w:lineRule="auto"/>
        <w:jc w:val="center"/>
        <w:rPr>
          <w:lang w:val="en-US"/>
        </w:rPr>
      </w:pPr>
      <w:r w:rsidRPr="004819BF">
        <w:rPr>
          <w:lang w:val="en-US"/>
        </w:rPr>
        <w:t xml:space="preserve">Campus </w:t>
      </w:r>
      <w:proofErr w:type="spellStart"/>
      <w:r w:rsidRPr="004819BF">
        <w:rPr>
          <w:lang w:val="en-US"/>
        </w:rPr>
        <w:t>Universitaire</w:t>
      </w:r>
      <w:proofErr w:type="spellEnd"/>
      <w:r w:rsidRPr="004819BF">
        <w:rPr>
          <w:lang w:val="en-US"/>
        </w:rPr>
        <w:t xml:space="preserve"> - B.P. 248 - El </w:t>
      </w:r>
      <w:proofErr w:type="spellStart"/>
      <w:r w:rsidRPr="004819BF">
        <w:rPr>
          <w:lang w:val="en-US"/>
        </w:rPr>
        <w:t>Manar</w:t>
      </w:r>
      <w:proofErr w:type="spellEnd"/>
      <w:r w:rsidRPr="004819BF">
        <w:rPr>
          <w:lang w:val="en-US"/>
        </w:rPr>
        <w:t xml:space="preserve"> II - 2092 Tunis</w:t>
      </w:r>
    </w:p>
    <w:p w14:paraId="67FC32AD" w14:textId="77777777" w:rsidR="0017749C" w:rsidRPr="004819BF" w:rsidRDefault="0017749C" w:rsidP="0017749C">
      <w:pPr>
        <w:spacing w:line="240" w:lineRule="auto"/>
        <w:jc w:val="center"/>
        <w:rPr>
          <w:lang w:val="en-US"/>
        </w:rPr>
      </w:pPr>
      <w:r>
        <w:rPr>
          <w:lang w:val="en-US"/>
        </w:rPr>
        <w:t>Tunisia</w:t>
      </w:r>
    </w:p>
    <w:p w14:paraId="51310A03" w14:textId="77777777" w:rsidR="0017749C" w:rsidRDefault="0017749C" w:rsidP="0017749C">
      <w:pPr>
        <w:spacing w:line="240" w:lineRule="auto"/>
        <w:jc w:val="center"/>
        <w:rPr>
          <w:rFonts w:eastAsia="Times New Roman" w:cstheme="majorBidi"/>
          <w:b/>
          <w:bCs/>
          <w:i/>
          <w:lang w:val="en-US"/>
        </w:rPr>
      </w:pPr>
      <w:proofErr w:type="spellStart"/>
      <w:r w:rsidRPr="00487483">
        <w:rPr>
          <w:rFonts w:eastAsia="Times New Roman" w:cstheme="majorBidi"/>
          <w:b/>
          <w:bCs/>
          <w:i/>
          <w:lang w:val="en-US"/>
        </w:rPr>
        <w:t>Mounira</w:t>
      </w:r>
      <w:proofErr w:type="spellEnd"/>
      <w:r>
        <w:rPr>
          <w:rFonts w:eastAsia="Times New Roman" w:cstheme="majorBidi"/>
          <w:b/>
          <w:bCs/>
          <w:i/>
          <w:lang w:val="en-US"/>
        </w:rPr>
        <w:t xml:space="preserve"> </w:t>
      </w:r>
      <w:r w:rsidRPr="00487483">
        <w:rPr>
          <w:rFonts w:eastAsia="Times New Roman" w:cstheme="majorBidi"/>
          <w:b/>
          <w:bCs/>
          <w:i/>
          <w:lang w:val="en-US"/>
        </w:rPr>
        <w:t>Hamed</w:t>
      </w:r>
      <w:r w:rsidRPr="007B02A4">
        <w:rPr>
          <w:rFonts w:eastAsia="Times New Roman" w:cstheme="majorBidi"/>
          <w:b/>
          <w:bCs/>
          <w:i/>
          <w:lang w:val="en-US"/>
        </w:rPr>
        <w:t>-</w:t>
      </w:r>
      <w:proofErr w:type="spellStart"/>
      <w:r w:rsidRPr="007B02A4">
        <w:rPr>
          <w:rFonts w:eastAsia="Times New Roman" w:cstheme="majorBidi"/>
          <w:b/>
          <w:bCs/>
          <w:i/>
          <w:lang w:val="en-US"/>
        </w:rPr>
        <w:t>Sidhom</w:t>
      </w:r>
      <w:proofErr w:type="spellEnd"/>
    </w:p>
    <w:p w14:paraId="6159F5E5" w14:textId="77777777" w:rsidR="0017749C" w:rsidRPr="007C397E" w:rsidRDefault="0017749C" w:rsidP="0017749C">
      <w:pPr>
        <w:spacing w:line="240" w:lineRule="auto"/>
        <w:jc w:val="center"/>
        <w:rPr>
          <w:lang w:val="en-US"/>
        </w:rPr>
      </w:pPr>
      <w:r w:rsidRPr="007C397E">
        <w:rPr>
          <w:lang w:val="en-US"/>
        </w:rPr>
        <w:t xml:space="preserve">University of Tunis El </w:t>
      </w:r>
      <w:proofErr w:type="spellStart"/>
      <w:r w:rsidRPr="007C397E">
        <w:rPr>
          <w:lang w:val="en-US"/>
        </w:rPr>
        <w:t>Manar</w:t>
      </w:r>
      <w:proofErr w:type="spellEnd"/>
      <w:r w:rsidRPr="007C397E">
        <w:rPr>
          <w:lang w:val="en-US"/>
        </w:rPr>
        <w:t>,</w:t>
      </w:r>
    </w:p>
    <w:p w14:paraId="533B461B" w14:textId="77777777" w:rsidR="0017749C" w:rsidRDefault="0017749C" w:rsidP="0017749C">
      <w:pPr>
        <w:spacing w:line="240" w:lineRule="auto"/>
        <w:jc w:val="center"/>
        <w:rPr>
          <w:lang w:val="en-US"/>
        </w:rPr>
      </w:pPr>
      <w:r w:rsidRPr="007C397E">
        <w:rPr>
          <w:lang w:val="en-US"/>
        </w:rPr>
        <w:t>Faculty of Economic Sciences and Management of Tunis</w:t>
      </w:r>
    </w:p>
    <w:p w14:paraId="23FD5393" w14:textId="77777777" w:rsidR="0017749C" w:rsidRPr="007C397E" w:rsidRDefault="0017749C" w:rsidP="0017749C">
      <w:pPr>
        <w:spacing w:line="240" w:lineRule="auto"/>
        <w:jc w:val="center"/>
        <w:rPr>
          <w:lang w:val="en-US"/>
        </w:rPr>
      </w:pPr>
      <w:r w:rsidRPr="007B02A4">
        <w:rPr>
          <w:lang w:val="en-US"/>
        </w:rPr>
        <w:t xml:space="preserve">UR17ES07 </w:t>
      </w:r>
      <w:r w:rsidRPr="004819BF">
        <w:rPr>
          <w:lang w:val="en-US"/>
        </w:rPr>
        <w:t>FCF </w:t>
      </w:r>
      <w:r>
        <w:rPr>
          <w:lang w:val="en-US"/>
        </w:rPr>
        <w:t>R</w:t>
      </w:r>
      <w:r w:rsidRPr="004819BF">
        <w:rPr>
          <w:lang w:val="en-US"/>
        </w:rPr>
        <w:t>esearch </w:t>
      </w:r>
      <w:r>
        <w:rPr>
          <w:lang w:val="en-US"/>
        </w:rPr>
        <w:t>U</w:t>
      </w:r>
      <w:r w:rsidRPr="004819BF">
        <w:rPr>
          <w:lang w:val="en-US"/>
        </w:rPr>
        <w:t>nit</w:t>
      </w:r>
    </w:p>
    <w:p w14:paraId="487BF91B" w14:textId="77777777" w:rsidR="0017749C" w:rsidRDefault="0017749C" w:rsidP="0017749C">
      <w:pPr>
        <w:spacing w:line="240" w:lineRule="auto"/>
        <w:jc w:val="center"/>
        <w:rPr>
          <w:lang w:val="en-US"/>
        </w:rPr>
      </w:pPr>
      <w:r w:rsidRPr="004819BF">
        <w:rPr>
          <w:lang w:val="en-US"/>
        </w:rPr>
        <w:t xml:space="preserve">Campus </w:t>
      </w:r>
      <w:proofErr w:type="spellStart"/>
      <w:r w:rsidRPr="004819BF">
        <w:rPr>
          <w:lang w:val="en-US"/>
        </w:rPr>
        <w:t>Universitaire</w:t>
      </w:r>
      <w:proofErr w:type="spellEnd"/>
      <w:r w:rsidRPr="004819BF">
        <w:rPr>
          <w:lang w:val="en-US"/>
        </w:rPr>
        <w:t xml:space="preserve"> - B.P. 248 - El </w:t>
      </w:r>
      <w:proofErr w:type="spellStart"/>
      <w:r w:rsidRPr="004819BF">
        <w:rPr>
          <w:lang w:val="en-US"/>
        </w:rPr>
        <w:t>Manar</w:t>
      </w:r>
      <w:proofErr w:type="spellEnd"/>
      <w:r w:rsidRPr="004819BF">
        <w:rPr>
          <w:lang w:val="en-US"/>
        </w:rPr>
        <w:t xml:space="preserve"> II - 2092 Tunis</w:t>
      </w:r>
    </w:p>
    <w:p w14:paraId="57105E51" w14:textId="77777777" w:rsidR="0017749C" w:rsidRPr="007B02A4" w:rsidRDefault="0017749C" w:rsidP="0017749C">
      <w:pPr>
        <w:spacing w:line="240" w:lineRule="auto"/>
        <w:jc w:val="center"/>
        <w:rPr>
          <w:lang w:val="en-US"/>
        </w:rPr>
      </w:pPr>
      <w:r>
        <w:rPr>
          <w:lang w:val="en-US"/>
        </w:rPr>
        <w:t>Tunisia</w:t>
      </w:r>
    </w:p>
    <w:p w14:paraId="29FF3DA4" w14:textId="77777777" w:rsidR="0017749C" w:rsidRDefault="0017749C" w:rsidP="0017749C">
      <w:pPr>
        <w:spacing w:line="240" w:lineRule="auto"/>
        <w:jc w:val="center"/>
        <w:rPr>
          <w:rFonts w:eastAsia="Times New Roman" w:cstheme="majorBidi"/>
          <w:b/>
          <w:bCs/>
          <w:i/>
          <w:lang w:val="en-US"/>
        </w:rPr>
      </w:pPr>
      <w:r w:rsidRPr="00487483">
        <w:rPr>
          <w:rFonts w:eastAsia="Times New Roman" w:cstheme="majorBidi"/>
          <w:b/>
          <w:bCs/>
          <w:i/>
          <w:lang w:val="en-US"/>
        </w:rPr>
        <w:t>Khaled Hussainey</w:t>
      </w:r>
    </w:p>
    <w:p w14:paraId="3FEC8BDA" w14:textId="77777777" w:rsidR="0017749C" w:rsidRPr="001C0325" w:rsidRDefault="0017749C" w:rsidP="0017749C">
      <w:pPr>
        <w:spacing w:line="240" w:lineRule="auto"/>
        <w:jc w:val="center"/>
        <w:rPr>
          <w:lang w:val="en-US"/>
        </w:rPr>
      </w:pPr>
      <w:r w:rsidRPr="001C0325">
        <w:rPr>
          <w:lang w:val="en-US"/>
        </w:rPr>
        <w:t>Faculty of Business and Law</w:t>
      </w:r>
    </w:p>
    <w:p w14:paraId="70BE0AC6" w14:textId="77777777" w:rsidR="0017749C" w:rsidRPr="001C0325" w:rsidRDefault="0017749C" w:rsidP="0017749C">
      <w:pPr>
        <w:spacing w:line="240" w:lineRule="auto"/>
        <w:jc w:val="center"/>
        <w:rPr>
          <w:lang w:val="en-US"/>
        </w:rPr>
      </w:pPr>
      <w:r w:rsidRPr="001C0325">
        <w:rPr>
          <w:lang w:val="en-US"/>
        </w:rPr>
        <w:t>University of Portsmouth </w:t>
      </w:r>
    </w:p>
    <w:p w14:paraId="45B0534D" w14:textId="77777777" w:rsidR="0017749C" w:rsidRPr="001C0325" w:rsidRDefault="0017749C" w:rsidP="0017749C">
      <w:pPr>
        <w:spacing w:line="240" w:lineRule="auto"/>
        <w:jc w:val="center"/>
        <w:rPr>
          <w:lang w:val="en-US"/>
        </w:rPr>
      </w:pPr>
      <w:r w:rsidRPr="001C0325">
        <w:rPr>
          <w:lang w:val="en-US"/>
        </w:rPr>
        <w:t>Room 6.22 Richmond Building, Portland Street</w:t>
      </w:r>
    </w:p>
    <w:p w14:paraId="1878971A" w14:textId="77777777" w:rsidR="0017749C" w:rsidRPr="001C0325" w:rsidRDefault="0017749C" w:rsidP="0017749C">
      <w:pPr>
        <w:spacing w:line="240" w:lineRule="auto"/>
        <w:jc w:val="center"/>
        <w:rPr>
          <w:lang w:val="en-US"/>
        </w:rPr>
      </w:pPr>
      <w:r w:rsidRPr="001C0325">
        <w:rPr>
          <w:lang w:val="en-US"/>
        </w:rPr>
        <w:t>Portsmouth, PO1 3DE</w:t>
      </w:r>
    </w:p>
    <w:p w14:paraId="65498A06" w14:textId="77777777" w:rsidR="0017749C" w:rsidRPr="004F206B" w:rsidRDefault="0017749C" w:rsidP="0017749C">
      <w:pPr>
        <w:spacing w:line="240" w:lineRule="auto"/>
        <w:jc w:val="center"/>
        <w:rPr>
          <w:lang w:val="en-US"/>
        </w:rPr>
      </w:pPr>
      <w:r w:rsidRPr="004F206B">
        <w:rPr>
          <w:lang w:val="en-US"/>
        </w:rPr>
        <w:t>United Kingdom</w:t>
      </w:r>
    </w:p>
    <w:p w14:paraId="5140F041" w14:textId="77777777" w:rsidR="0017749C" w:rsidRPr="004F206B" w:rsidRDefault="0017749C" w:rsidP="0017749C">
      <w:pPr>
        <w:spacing w:line="240" w:lineRule="auto"/>
        <w:jc w:val="center"/>
        <w:rPr>
          <w:rFonts w:eastAsia="Times New Roman" w:cstheme="majorBidi"/>
          <w:b/>
          <w:bCs/>
          <w:i/>
          <w:lang w:val="en-US"/>
        </w:rPr>
      </w:pPr>
      <w:r w:rsidRPr="004F206B">
        <w:rPr>
          <w:rFonts w:eastAsia="Times New Roman" w:cstheme="majorBidi"/>
          <w:b/>
          <w:bCs/>
          <w:i/>
          <w:lang w:val="en-US"/>
        </w:rPr>
        <w:t>Janet </w:t>
      </w:r>
      <w:proofErr w:type="spellStart"/>
      <w:r w:rsidRPr="004F206B">
        <w:rPr>
          <w:rFonts w:eastAsia="Times New Roman" w:cstheme="majorBidi"/>
          <w:b/>
          <w:bCs/>
          <w:i/>
          <w:lang w:val="en-US"/>
        </w:rPr>
        <w:t>Ganouati</w:t>
      </w:r>
      <w:proofErr w:type="spellEnd"/>
    </w:p>
    <w:p w14:paraId="434DD2EB" w14:textId="77777777" w:rsidR="0017749C" w:rsidRPr="00BC4739" w:rsidRDefault="0017749C" w:rsidP="0017749C">
      <w:pPr>
        <w:spacing w:line="240" w:lineRule="auto"/>
        <w:jc w:val="center"/>
      </w:pPr>
      <w:r w:rsidRPr="00BC4739">
        <w:t xml:space="preserve">BADEM </w:t>
      </w:r>
      <w:proofErr w:type="spellStart"/>
      <w:r w:rsidRPr="00BC4739">
        <w:t>Lab</w:t>
      </w:r>
      <w:proofErr w:type="spellEnd"/>
      <w:r w:rsidRPr="00BC4739">
        <w:t xml:space="preserve">, Tunis Business </w:t>
      </w:r>
      <w:proofErr w:type="spellStart"/>
      <w:r w:rsidRPr="00BC4739">
        <w:t>School</w:t>
      </w:r>
      <w:proofErr w:type="spellEnd"/>
      <w:r w:rsidRPr="00BC4739">
        <w:t xml:space="preserve">, Université de Tunis, n°65 </w:t>
      </w:r>
      <w:proofErr w:type="spellStart"/>
      <w:r w:rsidRPr="00BC4739">
        <w:t>Bir</w:t>
      </w:r>
      <w:proofErr w:type="spellEnd"/>
      <w:r w:rsidRPr="00BC4739">
        <w:t xml:space="preserve"> El </w:t>
      </w:r>
      <w:proofErr w:type="spellStart"/>
      <w:r w:rsidRPr="00BC4739">
        <w:t>Kassaa</w:t>
      </w:r>
      <w:proofErr w:type="spellEnd"/>
      <w:r w:rsidRPr="00BC4739">
        <w:t xml:space="preserve">, 2059, </w:t>
      </w:r>
      <w:proofErr w:type="spellStart"/>
      <w:r w:rsidRPr="00BC4739">
        <w:t>Tunisia</w:t>
      </w:r>
      <w:proofErr w:type="spellEnd"/>
    </w:p>
    <w:p w14:paraId="1BA14B07" w14:textId="77777777" w:rsidR="0017749C" w:rsidRPr="00504CA0" w:rsidRDefault="0017749C" w:rsidP="0017749C">
      <w:pPr>
        <w:spacing w:line="240" w:lineRule="auto"/>
        <w:jc w:val="center"/>
      </w:pPr>
      <w:r w:rsidRPr="00504CA0">
        <w:t>LEM CNRS UMR 9221, Université de Lille, Faculté des Sciences Économiques et Sociales, Université des Sciences et Technologies de Lille, 59655 Villeneuve d'Ascq Cédex, France</w:t>
      </w:r>
    </w:p>
    <w:p w14:paraId="15C8143A" w14:textId="77777777" w:rsidR="0017749C" w:rsidRPr="00BC4739" w:rsidRDefault="00BD3DE6" w:rsidP="0017749C">
      <w:pPr>
        <w:spacing w:line="240" w:lineRule="auto"/>
        <w:jc w:val="center"/>
      </w:pPr>
      <w:hyperlink r:id="rId8" w:tgtFrame="_self" w:history="1">
        <w:r w:rsidR="0017749C" w:rsidRPr="00BC4739">
          <w:t>Janet.ganouati@ed.univ-lille1.fr</w:t>
        </w:r>
      </w:hyperlink>
    </w:p>
    <w:p w14:paraId="711625E0" w14:textId="1DC9EE30" w:rsidR="00EC6B89" w:rsidRDefault="00EC6B89" w:rsidP="00841805">
      <w:pPr>
        <w:rPr>
          <w:rFonts w:eastAsia="Times New Roman" w:cstheme="majorBidi"/>
          <w:b/>
          <w:bCs/>
          <w:i/>
          <w:sz w:val="36"/>
          <w:szCs w:val="36"/>
        </w:rPr>
      </w:pPr>
    </w:p>
    <w:p w14:paraId="66C35B83" w14:textId="45A72F40" w:rsidR="0017749C" w:rsidRDefault="0017749C" w:rsidP="00841805">
      <w:pPr>
        <w:rPr>
          <w:rFonts w:eastAsia="Times New Roman" w:cstheme="majorBidi"/>
          <w:b/>
          <w:bCs/>
          <w:i/>
          <w:sz w:val="36"/>
          <w:szCs w:val="36"/>
        </w:rPr>
      </w:pPr>
    </w:p>
    <w:p w14:paraId="39CC72A2" w14:textId="1B1EB1F7" w:rsidR="0017749C" w:rsidRDefault="0017749C" w:rsidP="00841805">
      <w:pPr>
        <w:rPr>
          <w:rFonts w:eastAsia="Times New Roman" w:cstheme="majorBidi"/>
          <w:b/>
          <w:bCs/>
          <w:i/>
          <w:sz w:val="36"/>
          <w:szCs w:val="36"/>
        </w:rPr>
      </w:pPr>
    </w:p>
    <w:p w14:paraId="5FBC9F12" w14:textId="77777777" w:rsidR="00841805" w:rsidRDefault="00861FDA" w:rsidP="00841805">
      <w:pPr>
        <w:rPr>
          <w:rFonts w:eastAsia="Times New Roman" w:cstheme="majorBidi"/>
          <w:b/>
          <w:bCs/>
          <w:i/>
          <w:sz w:val="28"/>
          <w:szCs w:val="26"/>
          <w:lang w:val="en-US"/>
        </w:rPr>
      </w:pPr>
      <w:r w:rsidRPr="00487483">
        <w:rPr>
          <w:rFonts w:eastAsia="Times New Roman" w:cstheme="majorBidi"/>
          <w:b/>
          <w:bCs/>
          <w:i/>
          <w:sz w:val="28"/>
          <w:szCs w:val="26"/>
          <w:lang w:val="en-US"/>
        </w:rPr>
        <w:lastRenderedPageBreak/>
        <w:t>Abstract</w:t>
      </w:r>
    </w:p>
    <w:p w14:paraId="735659A8" w14:textId="53C9AD84" w:rsidR="00841805" w:rsidRDefault="00591ECA" w:rsidP="00841805">
      <w:pPr>
        <w:spacing w:line="480" w:lineRule="auto"/>
        <w:jc w:val="both"/>
        <w:rPr>
          <w:rFonts w:eastAsia="Times New Roman" w:cstheme="majorBidi"/>
          <w:b/>
          <w:bCs/>
          <w:i/>
          <w:sz w:val="36"/>
          <w:szCs w:val="36"/>
          <w:lang w:val="en-US"/>
        </w:rPr>
      </w:pPr>
      <w:r w:rsidRPr="005019F9">
        <w:rPr>
          <w:rFonts w:eastAsia="Times New Roman" w:cstheme="majorBidi"/>
          <w:iCs/>
          <w:noProof/>
          <w:sz w:val="24"/>
          <w:szCs w:val="24"/>
          <w:lang w:val="en-US"/>
        </w:rPr>
        <w:t xml:space="preserve">In </w:t>
      </w:r>
      <w:r w:rsidR="005019F9" w:rsidRPr="005019F9">
        <w:rPr>
          <w:rFonts w:eastAsia="Times New Roman" w:cstheme="majorBidi"/>
          <w:iCs/>
          <w:noProof/>
          <w:sz w:val="24"/>
          <w:szCs w:val="24"/>
          <w:lang w:val="en-US"/>
        </w:rPr>
        <w:t>ou</w:t>
      </w:r>
      <w:r w:rsidR="005019F9">
        <w:rPr>
          <w:rFonts w:eastAsia="Times New Roman" w:cstheme="majorBidi"/>
          <w:iCs/>
          <w:noProof/>
          <w:sz w:val="24"/>
          <w:szCs w:val="24"/>
          <w:lang w:val="en-US"/>
        </w:rPr>
        <w:t>r</w:t>
      </w:r>
      <w:r w:rsidRPr="005019F9">
        <w:rPr>
          <w:rFonts w:eastAsia="Times New Roman" w:cstheme="majorBidi"/>
          <w:iCs/>
          <w:noProof/>
          <w:sz w:val="24"/>
          <w:szCs w:val="24"/>
          <w:lang w:val="en-US"/>
        </w:rPr>
        <w:t xml:space="preserve"> paper, </w:t>
      </w:r>
      <w:r w:rsidR="003D62B9">
        <w:rPr>
          <w:rFonts w:eastAsia="Times New Roman" w:cstheme="majorBidi"/>
          <w:iCs/>
          <w:noProof/>
          <w:sz w:val="24"/>
          <w:szCs w:val="24"/>
          <w:lang w:val="en-US"/>
        </w:rPr>
        <w:t xml:space="preserve">we try to test the global impact of religiosity on </w:t>
      </w:r>
      <w:r w:rsidR="004D4DA7" w:rsidRPr="00F400D8">
        <w:rPr>
          <w:rFonts w:eastAsia="Calibri" w:cs="Times New Roman"/>
          <w:noProof/>
          <w:sz w:val="24"/>
          <w:szCs w:val="24"/>
          <w:lang w:val="en-US"/>
        </w:rPr>
        <w:t>firm‘s</w:t>
      </w:r>
      <w:r w:rsidR="004D4DA7" w:rsidRPr="00F400D8">
        <w:rPr>
          <w:rFonts w:eastAsia="Calibri" w:cs="Times New Roman"/>
          <w:sz w:val="24"/>
          <w:szCs w:val="24"/>
          <w:lang w:val="en-US"/>
        </w:rPr>
        <w:t xml:space="preserve"> durability</w:t>
      </w:r>
      <w:r w:rsidR="003D62B9">
        <w:rPr>
          <w:rFonts w:eastAsia="Times New Roman" w:cstheme="majorBidi"/>
          <w:iCs/>
          <w:noProof/>
          <w:sz w:val="24"/>
          <w:szCs w:val="24"/>
          <w:lang w:val="en-US"/>
        </w:rPr>
        <w:t xml:space="preserve">. Given that religious firms are more ethics and take less risk, they avoid the costs of </w:t>
      </w:r>
      <w:r w:rsidR="003D62B9" w:rsidRPr="00612C3F">
        <w:rPr>
          <w:rFonts w:eastAsia="Times New Roman" w:cstheme="majorBidi"/>
          <w:iCs/>
          <w:noProof/>
          <w:sz w:val="24"/>
          <w:szCs w:val="24"/>
          <w:lang w:val="en-US"/>
        </w:rPr>
        <w:t>misconduct</w:t>
      </w:r>
      <w:r w:rsidR="00612C3F">
        <w:rPr>
          <w:rFonts w:eastAsia="Times New Roman" w:cstheme="majorBidi"/>
          <w:iCs/>
          <w:noProof/>
          <w:sz w:val="24"/>
          <w:szCs w:val="24"/>
          <w:lang w:val="en-US"/>
        </w:rPr>
        <w:t>,</w:t>
      </w:r>
      <w:r w:rsidR="003D62B9">
        <w:rPr>
          <w:rFonts w:eastAsia="Times New Roman" w:cstheme="majorBidi"/>
          <w:iCs/>
          <w:noProof/>
          <w:sz w:val="24"/>
          <w:szCs w:val="24"/>
          <w:lang w:val="en-US"/>
        </w:rPr>
        <w:t xml:space="preserve"> </w:t>
      </w:r>
      <w:r w:rsidR="003D62B9" w:rsidRPr="00612C3F">
        <w:rPr>
          <w:rFonts w:eastAsia="Times New Roman" w:cstheme="majorBidi"/>
          <w:iCs/>
          <w:noProof/>
          <w:sz w:val="24"/>
          <w:szCs w:val="24"/>
          <w:lang w:val="en-US"/>
        </w:rPr>
        <w:t>and</w:t>
      </w:r>
      <w:r w:rsidR="003D62B9">
        <w:rPr>
          <w:rFonts w:eastAsia="Times New Roman" w:cstheme="majorBidi"/>
          <w:iCs/>
          <w:noProof/>
          <w:sz w:val="24"/>
          <w:szCs w:val="24"/>
          <w:lang w:val="en-US"/>
        </w:rPr>
        <w:t xml:space="preserve"> they benefit from the </w:t>
      </w:r>
      <w:r w:rsidR="003D62B9" w:rsidRPr="00DB3518">
        <w:rPr>
          <w:rFonts w:eastAsia="Times New Roman" w:cstheme="majorBidi"/>
          <w:iCs/>
          <w:noProof/>
          <w:sz w:val="24"/>
          <w:szCs w:val="24"/>
          <w:lang w:val="en-US"/>
        </w:rPr>
        <w:t>good</w:t>
      </w:r>
      <w:r w:rsidR="003D62B9">
        <w:rPr>
          <w:rFonts w:eastAsia="Times New Roman" w:cstheme="majorBidi"/>
          <w:iCs/>
          <w:noProof/>
          <w:sz w:val="24"/>
          <w:szCs w:val="24"/>
          <w:lang w:val="en-US"/>
        </w:rPr>
        <w:t xml:space="preserve"> reputation and the </w:t>
      </w:r>
      <w:r w:rsidR="00612C3F">
        <w:rPr>
          <w:rFonts w:eastAsia="Times New Roman" w:cstheme="majorBidi"/>
          <w:iCs/>
          <w:noProof/>
          <w:sz w:val="24"/>
          <w:szCs w:val="24"/>
          <w:lang w:val="en-US"/>
        </w:rPr>
        <w:t>excellent</w:t>
      </w:r>
      <w:r w:rsidR="003D62B9">
        <w:rPr>
          <w:rFonts w:eastAsia="Times New Roman" w:cstheme="majorBidi"/>
          <w:iCs/>
          <w:noProof/>
          <w:sz w:val="24"/>
          <w:szCs w:val="24"/>
          <w:lang w:val="en-US"/>
        </w:rPr>
        <w:t xml:space="preserve"> relationship with their stakeholders. So, </w:t>
      </w:r>
      <w:r w:rsidRPr="005019F9">
        <w:rPr>
          <w:rFonts w:eastAsia="Times New Roman" w:cstheme="majorBidi"/>
          <w:iCs/>
          <w:noProof/>
          <w:sz w:val="24"/>
          <w:szCs w:val="24"/>
          <w:lang w:val="en-US"/>
        </w:rPr>
        <w:t xml:space="preserve">we predict that higher </w:t>
      </w:r>
      <w:r w:rsidR="005019F9" w:rsidRPr="005019F9">
        <w:rPr>
          <w:rFonts w:eastAsia="Times New Roman" w:cstheme="majorBidi"/>
          <w:iCs/>
          <w:noProof/>
          <w:sz w:val="24"/>
          <w:szCs w:val="24"/>
          <w:lang w:val="en-US"/>
        </w:rPr>
        <w:t xml:space="preserve">degrees </w:t>
      </w:r>
      <w:r w:rsidRPr="005019F9">
        <w:rPr>
          <w:rFonts w:eastAsia="Times New Roman" w:cstheme="majorBidi"/>
          <w:iCs/>
          <w:noProof/>
          <w:sz w:val="24"/>
          <w:szCs w:val="24"/>
          <w:lang w:val="en-US"/>
        </w:rPr>
        <w:t xml:space="preserve">of religiosity </w:t>
      </w:r>
      <w:r w:rsidR="004D4DA7">
        <w:rPr>
          <w:rFonts w:eastAsia="Times New Roman" w:cstheme="majorBidi"/>
          <w:iCs/>
          <w:noProof/>
          <w:sz w:val="24"/>
          <w:szCs w:val="24"/>
          <w:lang w:val="en-US"/>
        </w:rPr>
        <w:t xml:space="preserve">can </w:t>
      </w:r>
      <w:r w:rsidR="004D4DA7" w:rsidRPr="004D4DA7">
        <w:rPr>
          <w:rFonts w:eastAsia="Times New Roman" w:cstheme="majorBidi"/>
          <w:iCs/>
          <w:noProof/>
          <w:sz w:val="24"/>
          <w:szCs w:val="24"/>
          <w:lang w:val="en-US"/>
        </w:rPr>
        <w:t>re</w:t>
      </w:r>
      <w:r w:rsidR="004D4DA7">
        <w:rPr>
          <w:rFonts w:eastAsia="Times New Roman" w:cstheme="majorBidi"/>
          <w:iCs/>
          <w:noProof/>
          <w:sz w:val="24"/>
          <w:szCs w:val="24"/>
          <w:lang w:val="en-US"/>
        </w:rPr>
        <w:t>du</w:t>
      </w:r>
      <w:r w:rsidR="004D4DA7" w:rsidRPr="004D4DA7">
        <w:rPr>
          <w:rFonts w:eastAsia="Times New Roman" w:cstheme="majorBidi"/>
          <w:iCs/>
          <w:noProof/>
          <w:sz w:val="24"/>
          <w:szCs w:val="24"/>
          <w:lang w:val="en-US"/>
        </w:rPr>
        <w:t>ce</w:t>
      </w:r>
      <w:r w:rsidR="004D4DA7">
        <w:rPr>
          <w:rFonts w:eastAsia="Times New Roman" w:cstheme="majorBidi"/>
          <w:iCs/>
          <w:noProof/>
          <w:sz w:val="24"/>
          <w:szCs w:val="24"/>
          <w:lang w:val="en-US"/>
        </w:rPr>
        <w:t xml:space="preserve"> the</w:t>
      </w:r>
      <w:r w:rsidRPr="00591ECA">
        <w:rPr>
          <w:rFonts w:eastAsia="Times New Roman" w:cstheme="majorBidi"/>
          <w:iCs/>
          <w:sz w:val="24"/>
          <w:szCs w:val="24"/>
          <w:lang w:val="en-US"/>
        </w:rPr>
        <w:t xml:space="preserve"> financial distress. </w:t>
      </w:r>
      <w:r w:rsidR="00147EE1" w:rsidRPr="00147EE1">
        <w:rPr>
          <w:rFonts w:eastAsia="Times New Roman" w:cstheme="majorBidi"/>
          <w:iCs/>
          <w:noProof/>
          <w:sz w:val="24"/>
          <w:szCs w:val="24"/>
          <w:lang w:val="en-US"/>
        </w:rPr>
        <w:t>A</w:t>
      </w:r>
      <w:r w:rsidR="00147EE1">
        <w:rPr>
          <w:rFonts w:eastAsia="Times New Roman" w:cstheme="majorBidi"/>
          <w:iCs/>
          <w:noProof/>
          <w:sz w:val="24"/>
          <w:szCs w:val="24"/>
          <w:lang w:val="en-US"/>
        </w:rPr>
        <w:t>ccording to</w:t>
      </w:r>
      <w:r w:rsidRPr="00147EE1">
        <w:rPr>
          <w:rFonts w:eastAsia="Times New Roman" w:cstheme="majorBidi"/>
          <w:iCs/>
          <w:noProof/>
          <w:sz w:val="24"/>
          <w:szCs w:val="24"/>
          <w:lang w:val="en-US"/>
        </w:rPr>
        <w:t xml:space="preserve"> this prediction, we </w:t>
      </w:r>
      <w:r w:rsidR="003D62B9">
        <w:rPr>
          <w:rFonts w:eastAsia="Times New Roman" w:cstheme="majorBidi"/>
          <w:iCs/>
          <w:noProof/>
          <w:sz w:val="24"/>
          <w:szCs w:val="24"/>
          <w:lang w:val="en-US"/>
        </w:rPr>
        <w:t xml:space="preserve">detect </w:t>
      </w:r>
      <w:r w:rsidRPr="00147EE1">
        <w:rPr>
          <w:rFonts w:eastAsia="Times New Roman" w:cstheme="majorBidi"/>
          <w:iCs/>
          <w:noProof/>
          <w:sz w:val="24"/>
          <w:szCs w:val="24"/>
          <w:lang w:val="en-US"/>
        </w:rPr>
        <w:t xml:space="preserve">that </w:t>
      </w:r>
      <w:r w:rsidR="003D62B9">
        <w:rPr>
          <w:rFonts w:eastAsia="Times New Roman" w:cstheme="majorBidi"/>
          <w:iCs/>
          <w:noProof/>
          <w:sz w:val="24"/>
          <w:szCs w:val="24"/>
          <w:lang w:val="en-US"/>
        </w:rPr>
        <w:t>corporates</w:t>
      </w:r>
      <w:r w:rsidR="00EE4A4D">
        <w:rPr>
          <w:rFonts w:eastAsia="Times New Roman" w:cstheme="majorBidi"/>
          <w:iCs/>
          <w:noProof/>
          <w:sz w:val="24"/>
          <w:szCs w:val="24"/>
          <w:lang w:val="en-US"/>
        </w:rPr>
        <w:t xml:space="preserve"> headquarters situated</w:t>
      </w:r>
      <w:r w:rsidR="005019F9">
        <w:rPr>
          <w:rFonts w:eastAsia="Times New Roman" w:cstheme="majorBidi"/>
          <w:iCs/>
          <w:noProof/>
          <w:sz w:val="24"/>
          <w:szCs w:val="24"/>
          <w:lang w:val="en-US"/>
        </w:rPr>
        <w:t xml:space="preserve"> </w:t>
      </w:r>
      <w:r w:rsidRPr="005019F9">
        <w:rPr>
          <w:rFonts w:eastAsia="Times New Roman" w:cstheme="majorBidi"/>
          <w:iCs/>
          <w:noProof/>
          <w:sz w:val="24"/>
          <w:szCs w:val="24"/>
          <w:lang w:val="en-US"/>
        </w:rPr>
        <w:t>in more religious</w:t>
      </w:r>
      <w:r w:rsidRPr="00591ECA">
        <w:rPr>
          <w:rFonts w:eastAsia="Times New Roman" w:cstheme="majorBidi"/>
          <w:iCs/>
          <w:sz w:val="24"/>
          <w:szCs w:val="24"/>
          <w:lang w:val="en-US"/>
        </w:rPr>
        <w:t xml:space="preserve"> U.S. counties are </w:t>
      </w:r>
      <w:r w:rsidR="00EE4A4D">
        <w:rPr>
          <w:rFonts w:eastAsia="Times New Roman" w:cstheme="majorBidi"/>
          <w:iCs/>
          <w:sz w:val="24"/>
          <w:szCs w:val="24"/>
          <w:lang w:val="en-US"/>
        </w:rPr>
        <w:t>probably</w:t>
      </w:r>
      <w:r w:rsidRPr="00591ECA">
        <w:rPr>
          <w:rFonts w:eastAsia="Times New Roman" w:cstheme="majorBidi"/>
          <w:iCs/>
          <w:sz w:val="24"/>
          <w:szCs w:val="24"/>
          <w:lang w:val="en-US"/>
        </w:rPr>
        <w:t xml:space="preserve"> </w:t>
      </w:r>
      <w:r w:rsidR="00EE4A4D">
        <w:rPr>
          <w:rFonts w:eastAsia="Times New Roman" w:cstheme="majorBidi"/>
          <w:iCs/>
          <w:sz w:val="24"/>
          <w:szCs w:val="24"/>
          <w:lang w:val="en-US"/>
        </w:rPr>
        <w:t xml:space="preserve">less </w:t>
      </w:r>
      <w:r w:rsidRPr="00591ECA">
        <w:rPr>
          <w:rFonts w:eastAsia="Times New Roman" w:cstheme="majorBidi"/>
          <w:iCs/>
          <w:sz w:val="24"/>
          <w:szCs w:val="24"/>
          <w:lang w:val="en-US"/>
        </w:rPr>
        <w:t>to</w:t>
      </w:r>
      <w:r w:rsidR="00EE4A4D">
        <w:rPr>
          <w:rFonts w:eastAsia="Times New Roman" w:cstheme="majorBidi"/>
          <w:iCs/>
          <w:sz w:val="24"/>
          <w:szCs w:val="24"/>
          <w:lang w:val="en-US"/>
        </w:rPr>
        <w:t xml:space="preserve"> suffer from</w:t>
      </w:r>
      <w:r w:rsidRPr="00591ECA">
        <w:rPr>
          <w:rFonts w:eastAsia="Times New Roman" w:cstheme="majorBidi"/>
          <w:iCs/>
          <w:sz w:val="24"/>
          <w:szCs w:val="24"/>
          <w:lang w:val="en-US"/>
        </w:rPr>
        <w:t xml:space="preserve"> financial </w:t>
      </w:r>
      <w:r w:rsidR="00EE4A4D">
        <w:rPr>
          <w:rFonts w:eastAsia="Times New Roman" w:cstheme="majorBidi"/>
          <w:iCs/>
          <w:noProof/>
          <w:sz w:val="24"/>
          <w:szCs w:val="24"/>
          <w:lang w:val="en-US"/>
        </w:rPr>
        <w:t>problems</w:t>
      </w:r>
      <w:r w:rsidRPr="00591ECA">
        <w:rPr>
          <w:rFonts w:eastAsia="Times New Roman" w:cstheme="majorBidi"/>
          <w:iCs/>
          <w:sz w:val="24"/>
          <w:szCs w:val="24"/>
          <w:lang w:val="en-US"/>
        </w:rPr>
        <w:t>. We also</w:t>
      </w:r>
      <w:r w:rsidR="005019F9">
        <w:rPr>
          <w:rFonts w:eastAsia="Times New Roman" w:cstheme="majorBidi"/>
          <w:iCs/>
          <w:sz w:val="24"/>
          <w:szCs w:val="24"/>
          <w:lang w:val="en-US"/>
        </w:rPr>
        <w:t xml:space="preserve"> note</w:t>
      </w:r>
      <w:r w:rsidRPr="00591ECA">
        <w:rPr>
          <w:rFonts w:eastAsia="Times New Roman" w:cstheme="majorBidi"/>
          <w:iCs/>
          <w:sz w:val="24"/>
          <w:szCs w:val="24"/>
          <w:lang w:val="en-US"/>
        </w:rPr>
        <w:t xml:space="preserve"> that this negative relation becomes stronger </w:t>
      </w:r>
      <w:r w:rsidR="005019F9">
        <w:rPr>
          <w:rFonts w:eastAsia="Times New Roman" w:cstheme="majorBidi"/>
          <w:iCs/>
          <w:noProof/>
          <w:sz w:val="24"/>
          <w:szCs w:val="24"/>
          <w:lang w:val="en-US"/>
        </w:rPr>
        <w:t>during</w:t>
      </w:r>
      <w:r w:rsidRPr="00591ECA">
        <w:rPr>
          <w:rFonts w:eastAsia="Times New Roman" w:cstheme="majorBidi"/>
          <w:iCs/>
          <w:sz w:val="24"/>
          <w:szCs w:val="24"/>
          <w:lang w:val="en-US"/>
        </w:rPr>
        <w:t xml:space="preserve"> </w:t>
      </w:r>
      <w:r w:rsidR="005019F9">
        <w:rPr>
          <w:rFonts w:eastAsia="Times New Roman" w:cstheme="majorBidi"/>
          <w:iCs/>
          <w:sz w:val="24"/>
          <w:szCs w:val="24"/>
          <w:lang w:val="en-US"/>
        </w:rPr>
        <w:t xml:space="preserve">the </w:t>
      </w:r>
      <w:r w:rsidRPr="005019F9">
        <w:rPr>
          <w:rFonts w:eastAsia="Times New Roman" w:cstheme="majorBidi"/>
          <w:iCs/>
          <w:noProof/>
          <w:sz w:val="24"/>
          <w:szCs w:val="24"/>
          <w:lang w:val="en-US"/>
        </w:rPr>
        <w:t>crisis</w:t>
      </w:r>
      <w:r w:rsidRPr="00591ECA">
        <w:rPr>
          <w:rFonts w:eastAsia="Times New Roman" w:cstheme="majorBidi"/>
          <w:iCs/>
          <w:sz w:val="24"/>
          <w:szCs w:val="24"/>
          <w:lang w:val="en-US"/>
        </w:rPr>
        <w:t xml:space="preserve"> period.</w:t>
      </w:r>
      <w:r w:rsidR="002C0F69">
        <w:rPr>
          <w:rFonts w:eastAsia="Times New Roman" w:cstheme="majorBidi"/>
          <w:iCs/>
          <w:sz w:val="24"/>
          <w:szCs w:val="24"/>
          <w:lang w:val="en-US"/>
        </w:rPr>
        <w:t xml:space="preserve"> </w:t>
      </w:r>
      <w:r w:rsidR="00751B97">
        <w:rPr>
          <w:rFonts w:eastAsia="Times New Roman" w:cstheme="majorBidi"/>
          <w:iCs/>
          <w:sz w:val="24"/>
          <w:szCs w:val="24"/>
          <w:lang w:val="en-US"/>
        </w:rPr>
        <w:t xml:space="preserve">We conclude that </w:t>
      </w:r>
      <w:r w:rsidR="00751B97" w:rsidRPr="001923F5">
        <w:rPr>
          <w:rFonts w:eastAsia="Times New Roman" w:cstheme="majorBidi"/>
          <w:iCs/>
          <w:sz w:val="24"/>
          <w:szCs w:val="24"/>
          <w:lang w:val="en-US"/>
        </w:rPr>
        <w:t xml:space="preserve">the </w:t>
      </w:r>
      <w:r w:rsidR="00751B97" w:rsidRPr="005019F9">
        <w:rPr>
          <w:rFonts w:eastAsia="Times New Roman" w:cstheme="majorBidi"/>
          <w:iCs/>
          <w:noProof/>
          <w:sz w:val="24"/>
          <w:szCs w:val="24"/>
          <w:lang w:val="en-US"/>
        </w:rPr>
        <w:t>l</w:t>
      </w:r>
      <w:r w:rsidR="005019F9">
        <w:rPr>
          <w:rFonts w:eastAsia="Times New Roman" w:cstheme="majorBidi"/>
          <w:iCs/>
          <w:noProof/>
          <w:sz w:val="24"/>
          <w:szCs w:val="24"/>
          <w:lang w:val="en-US"/>
        </w:rPr>
        <w:t>a</w:t>
      </w:r>
      <w:r w:rsidR="00751B97" w:rsidRPr="005019F9">
        <w:rPr>
          <w:rFonts w:eastAsia="Times New Roman" w:cstheme="majorBidi"/>
          <w:iCs/>
          <w:noProof/>
          <w:sz w:val="24"/>
          <w:szCs w:val="24"/>
          <w:lang w:val="en-US"/>
        </w:rPr>
        <w:t>ck</w:t>
      </w:r>
      <w:r w:rsidR="00751B97" w:rsidRPr="001923F5">
        <w:rPr>
          <w:rFonts w:eastAsia="Times New Roman" w:cstheme="majorBidi"/>
          <w:iCs/>
          <w:sz w:val="24"/>
          <w:szCs w:val="24"/>
          <w:lang w:val="en-US"/>
        </w:rPr>
        <w:t xml:space="preserve"> </w:t>
      </w:r>
      <w:r w:rsidR="00751B97">
        <w:rPr>
          <w:rFonts w:eastAsia="Times New Roman" w:cstheme="majorBidi"/>
          <w:iCs/>
          <w:sz w:val="24"/>
          <w:szCs w:val="24"/>
          <w:lang w:val="en-US"/>
        </w:rPr>
        <w:t xml:space="preserve">of religiosity is a significant cause of </w:t>
      </w:r>
      <w:r w:rsidR="005019F9">
        <w:rPr>
          <w:rFonts w:eastAsia="Times New Roman" w:cstheme="majorBidi"/>
          <w:iCs/>
          <w:sz w:val="24"/>
          <w:szCs w:val="24"/>
          <w:lang w:val="en-US"/>
        </w:rPr>
        <w:t xml:space="preserve">the </w:t>
      </w:r>
      <w:r w:rsidR="00751B97" w:rsidRPr="005019F9">
        <w:rPr>
          <w:rFonts w:eastAsia="Times New Roman" w:cstheme="majorBidi"/>
          <w:iCs/>
          <w:noProof/>
          <w:sz w:val="24"/>
          <w:szCs w:val="24"/>
          <w:lang w:val="en-US"/>
        </w:rPr>
        <w:t>financial</w:t>
      </w:r>
      <w:r w:rsidR="00751B97">
        <w:rPr>
          <w:rFonts w:eastAsia="Times New Roman" w:cstheme="majorBidi"/>
          <w:iCs/>
          <w:sz w:val="24"/>
          <w:szCs w:val="24"/>
          <w:lang w:val="en-US"/>
        </w:rPr>
        <w:t xml:space="preserve"> </w:t>
      </w:r>
      <w:r w:rsidR="005019F9">
        <w:rPr>
          <w:rFonts w:eastAsia="Times New Roman" w:cstheme="majorBidi"/>
          <w:iCs/>
          <w:noProof/>
          <w:sz w:val="24"/>
          <w:szCs w:val="24"/>
          <w:lang w:val="en-US"/>
        </w:rPr>
        <w:t>difficulty</w:t>
      </w:r>
      <w:r w:rsidR="00751B97">
        <w:rPr>
          <w:rFonts w:eastAsia="Times New Roman" w:cstheme="majorBidi"/>
          <w:iCs/>
          <w:sz w:val="24"/>
          <w:szCs w:val="24"/>
          <w:lang w:val="en-US"/>
        </w:rPr>
        <w:t xml:space="preserve">. </w:t>
      </w:r>
    </w:p>
    <w:p w14:paraId="3A964B3F" w14:textId="52BA878D" w:rsidR="005440C9" w:rsidRPr="00841805" w:rsidRDefault="005440C9" w:rsidP="00841805">
      <w:pPr>
        <w:spacing w:line="480" w:lineRule="auto"/>
        <w:jc w:val="both"/>
        <w:rPr>
          <w:rFonts w:eastAsia="Times New Roman" w:cstheme="majorBidi"/>
          <w:b/>
          <w:bCs/>
          <w:i/>
          <w:sz w:val="36"/>
          <w:szCs w:val="36"/>
          <w:lang w:val="en-US"/>
        </w:rPr>
      </w:pPr>
      <w:r w:rsidRPr="00FD3E6D">
        <w:rPr>
          <w:rFonts w:cs="QljykjAdvPTimesB"/>
          <w:b/>
          <w:bCs/>
          <w:sz w:val="24"/>
          <w:szCs w:val="24"/>
          <w:lang w:val="en-US"/>
        </w:rPr>
        <w:t xml:space="preserve">Keywords: </w:t>
      </w:r>
      <w:r w:rsidRPr="00FD3E6D">
        <w:rPr>
          <w:rFonts w:cs="QljykjAdvPTimesB"/>
          <w:sz w:val="24"/>
          <w:szCs w:val="24"/>
          <w:lang w:val="en-US"/>
        </w:rPr>
        <w:t>Religiosity</w:t>
      </w:r>
      <w:r w:rsidR="00FD3E6D">
        <w:rPr>
          <w:rFonts w:cs="QljykjAdvPTimesB"/>
          <w:sz w:val="24"/>
          <w:szCs w:val="24"/>
          <w:lang w:val="en-US"/>
        </w:rPr>
        <w:t xml:space="preserve"> -</w:t>
      </w:r>
      <w:r w:rsidRPr="00FD3E6D">
        <w:rPr>
          <w:rFonts w:cs="QljykjAdvPTimesB"/>
          <w:sz w:val="24"/>
          <w:szCs w:val="24"/>
          <w:lang w:val="en-US"/>
        </w:rPr>
        <w:t xml:space="preserve"> </w:t>
      </w:r>
      <w:r w:rsidR="00FD3E6D" w:rsidRPr="00FD3E6D">
        <w:rPr>
          <w:rFonts w:cs="QljykjAdvPTimesB"/>
          <w:sz w:val="24"/>
          <w:szCs w:val="24"/>
          <w:lang w:val="en-US"/>
        </w:rPr>
        <w:t>ethics</w:t>
      </w:r>
      <w:r w:rsidR="00FD3E6D">
        <w:rPr>
          <w:rFonts w:cs="QljykjAdvPTimesB"/>
          <w:sz w:val="24"/>
          <w:szCs w:val="24"/>
          <w:lang w:val="en-US"/>
        </w:rPr>
        <w:t xml:space="preserve"> -</w:t>
      </w:r>
      <w:r w:rsidR="00FD3E6D" w:rsidRPr="00FD3E6D">
        <w:rPr>
          <w:rFonts w:cs="QljykjAdvPTimesB"/>
          <w:sz w:val="24"/>
          <w:szCs w:val="24"/>
          <w:lang w:val="en-US"/>
        </w:rPr>
        <w:t xml:space="preserve"> risk aversion</w:t>
      </w:r>
      <w:r w:rsidR="00FD3E6D">
        <w:rPr>
          <w:rFonts w:cs="QljykjAdvPTimesB"/>
          <w:sz w:val="24"/>
          <w:szCs w:val="24"/>
          <w:lang w:val="en-US"/>
        </w:rPr>
        <w:t xml:space="preserve"> -</w:t>
      </w:r>
      <w:r w:rsidR="00FD3E6D" w:rsidRPr="00FD3E6D">
        <w:rPr>
          <w:rFonts w:cs="QljykjAdvPTimesB"/>
          <w:sz w:val="24"/>
          <w:szCs w:val="24"/>
          <w:lang w:val="en-US"/>
        </w:rPr>
        <w:t xml:space="preserve"> financial distress</w:t>
      </w:r>
    </w:p>
    <w:p w14:paraId="5CB6CE8B" w14:textId="1C4BCC54" w:rsidR="0083220E" w:rsidRPr="00B47A3E" w:rsidRDefault="00AD37B5" w:rsidP="00562B31">
      <w:pPr>
        <w:keepNext/>
        <w:keepLines/>
        <w:spacing w:before="200" w:after="0" w:line="480" w:lineRule="auto"/>
        <w:jc w:val="both"/>
        <w:outlineLvl w:val="1"/>
        <w:rPr>
          <w:rFonts w:eastAsia="Times New Roman" w:cstheme="majorBidi"/>
          <w:b/>
          <w:bCs/>
          <w:iCs/>
          <w:sz w:val="28"/>
          <w:szCs w:val="26"/>
          <w:lang w:val="en-US"/>
        </w:rPr>
      </w:pPr>
      <w:bookmarkStart w:id="1" w:name="introduction"/>
      <w:r w:rsidRPr="00B47A3E">
        <w:rPr>
          <w:rFonts w:eastAsia="Times New Roman" w:cstheme="majorBidi"/>
          <w:b/>
          <w:bCs/>
          <w:iCs/>
          <w:sz w:val="28"/>
          <w:szCs w:val="26"/>
          <w:lang w:val="en-US"/>
        </w:rPr>
        <w:t>Introduction</w:t>
      </w:r>
      <w:bookmarkEnd w:id="0"/>
      <w:bookmarkEnd w:id="1"/>
    </w:p>
    <w:p w14:paraId="614FD0D2" w14:textId="5DABC890" w:rsidR="00C13E8C" w:rsidRPr="00F400D8" w:rsidRDefault="0083220E" w:rsidP="00CE551C">
      <w:pPr>
        <w:spacing w:line="480" w:lineRule="auto"/>
        <w:jc w:val="both"/>
        <w:rPr>
          <w:rFonts w:eastAsia="Calibri" w:cs="Times New Roman"/>
          <w:noProof/>
          <w:sz w:val="24"/>
          <w:szCs w:val="24"/>
          <w:lang w:val="en-US"/>
        </w:rPr>
      </w:pPr>
      <w:r w:rsidRPr="00F400D8">
        <w:rPr>
          <w:rFonts w:eastAsia="Calibri" w:cs="Times New Roman"/>
          <w:sz w:val="24"/>
          <w:szCs w:val="24"/>
          <w:lang w:val="en-US"/>
        </w:rPr>
        <w:t xml:space="preserve">The financial crisis is a spiritual crisis. </w:t>
      </w:r>
      <w:r w:rsidRPr="004D4DA7">
        <w:rPr>
          <w:rFonts w:eastAsia="Calibri" w:cs="Times New Roman"/>
          <w:noProof/>
          <w:sz w:val="24"/>
          <w:szCs w:val="24"/>
          <w:lang w:val="en-US"/>
        </w:rPr>
        <w:t>In fact,</w:t>
      </w:r>
      <w:r w:rsidRPr="00F400D8">
        <w:rPr>
          <w:rFonts w:eastAsia="Calibri" w:cs="Times New Roman"/>
          <w:sz w:val="24"/>
          <w:szCs w:val="24"/>
          <w:lang w:val="en-US"/>
        </w:rPr>
        <w:t xml:space="preserve"> this crisis is a values crisis. Many religious leaders advise people to remove their money from the big banks that have proved </w:t>
      </w:r>
      <w:r w:rsidRPr="00F400D8">
        <w:rPr>
          <w:rFonts w:eastAsia="Calibri" w:cs="Times New Roman"/>
          <w:noProof/>
          <w:sz w:val="24"/>
          <w:szCs w:val="24"/>
          <w:lang w:val="en-US"/>
        </w:rPr>
        <w:t>a</w:t>
      </w:r>
      <w:r w:rsidR="00C13E8C" w:rsidRPr="00F400D8">
        <w:rPr>
          <w:rFonts w:eastAsia="Calibri" w:cs="Times New Roman"/>
          <w:noProof/>
          <w:sz w:val="24"/>
          <w:szCs w:val="24"/>
          <w:lang w:val="en-US"/>
        </w:rPr>
        <w:t>n enormous</w:t>
      </w:r>
      <w:r w:rsidRPr="00F400D8">
        <w:rPr>
          <w:rFonts w:eastAsia="Calibri" w:cs="Times New Roman"/>
          <w:sz w:val="24"/>
          <w:szCs w:val="24"/>
          <w:lang w:val="en-US"/>
        </w:rPr>
        <w:t xml:space="preserve"> lack of morals (Washington Post, 2010). </w:t>
      </w:r>
      <w:r w:rsidR="00AD37B5" w:rsidRPr="00F400D8">
        <w:rPr>
          <w:rFonts w:eastAsia="Calibri" w:cs="Times New Roman"/>
          <w:sz w:val="24"/>
          <w:szCs w:val="24"/>
          <w:lang w:val="en-US"/>
        </w:rPr>
        <w:t xml:space="preserve">$8.7 trillion investor dollars managed </w:t>
      </w:r>
      <w:r w:rsidR="00CE551C" w:rsidRPr="004D4DA7">
        <w:rPr>
          <w:rFonts w:eastAsia="Calibri" w:cs="Times New Roman"/>
          <w:noProof/>
          <w:sz w:val="24"/>
          <w:szCs w:val="24"/>
          <w:lang w:val="en-US"/>
        </w:rPr>
        <w:t>employing</w:t>
      </w:r>
      <w:r w:rsidR="00AD37B5" w:rsidRPr="00F400D8">
        <w:rPr>
          <w:rFonts w:eastAsia="Calibri" w:cs="Times New Roman"/>
          <w:sz w:val="24"/>
          <w:szCs w:val="24"/>
          <w:lang w:val="en-US"/>
        </w:rPr>
        <w:t xml:space="preserve"> faith-based or other screening methods. The number of faith-based advisers is </w:t>
      </w:r>
      <w:r w:rsidR="00CE551C" w:rsidRPr="00F400D8">
        <w:rPr>
          <w:rFonts w:eastAsia="Calibri" w:cs="Times New Roman"/>
          <w:sz w:val="24"/>
          <w:szCs w:val="24"/>
          <w:lang w:val="en-US"/>
        </w:rPr>
        <w:t>rising</w:t>
      </w:r>
      <w:r w:rsidR="00AD37B5" w:rsidRPr="00F400D8">
        <w:rPr>
          <w:rFonts w:eastAsia="Calibri" w:cs="Times New Roman"/>
          <w:sz w:val="24"/>
          <w:szCs w:val="24"/>
          <w:lang w:val="en-US"/>
        </w:rPr>
        <w:t xml:space="preserve">. They advise their clients to avoid investing in “sin stocks” like tobacco, gambling… </w:t>
      </w:r>
      <w:r w:rsidR="00C13E8C" w:rsidRPr="00F400D8">
        <w:rPr>
          <w:rFonts w:eastAsia="Calibri" w:cs="Times New Roman"/>
          <w:noProof/>
          <w:sz w:val="24"/>
          <w:szCs w:val="24"/>
          <w:lang w:val="en-US"/>
        </w:rPr>
        <w:t>Indeed</w:t>
      </w:r>
      <w:r w:rsidR="00AD37B5" w:rsidRPr="00F400D8">
        <w:rPr>
          <w:rFonts w:eastAsia="Calibri" w:cs="Times New Roman"/>
          <w:noProof/>
          <w:sz w:val="24"/>
          <w:szCs w:val="24"/>
          <w:lang w:val="en-US"/>
        </w:rPr>
        <w:t>,</w:t>
      </w:r>
      <w:r w:rsidR="00AD37B5" w:rsidRPr="00F400D8">
        <w:rPr>
          <w:rFonts w:eastAsia="Calibri" w:cs="Times New Roman"/>
          <w:sz w:val="24"/>
          <w:szCs w:val="24"/>
          <w:lang w:val="en-US"/>
        </w:rPr>
        <w:t xml:space="preserve"> incorporating religious values into financial investment reduce debt; have a positive social impact and a positive financial return. (The W</w:t>
      </w:r>
      <w:r w:rsidR="00A8018E" w:rsidRPr="00F400D8">
        <w:rPr>
          <w:rFonts w:eastAsia="Calibri" w:cs="Times New Roman"/>
          <w:sz w:val="24"/>
          <w:szCs w:val="24"/>
          <w:lang w:val="en-US"/>
        </w:rPr>
        <w:t>all Street Journal, March 2017</w:t>
      </w:r>
      <w:r w:rsidR="00A8018E" w:rsidRPr="00F400D8">
        <w:rPr>
          <w:rFonts w:eastAsia="Calibri" w:cs="Times New Roman"/>
          <w:noProof/>
          <w:sz w:val="24"/>
          <w:szCs w:val="24"/>
          <w:lang w:val="en-US"/>
        </w:rPr>
        <w:t>)</w:t>
      </w:r>
    </w:p>
    <w:p w14:paraId="6C1E8515" w14:textId="34B3B248" w:rsidR="00AD37B5" w:rsidRPr="00F400D8" w:rsidRDefault="0083220E" w:rsidP="00BF3201">
      <w:pPr>
        <w:spacing w:line="480" w:lineRule="auto"/>
        <w:jc w:val="both"/>
        <w:rPr>
          <w:rFonts w:eastAsia="Calibri" w:cs="Times New Roman"/>
          <w:sz w:val="24"/>
          <w:szCs w:val="24"/>
          <w:lang w:val="en-US"/>
        </w:rPr>
      </w:pPr>
      <w:r w:rsidRPr="00F400D8">
        <w:rPr>
          <w:rFonts w:eastAsia="Calibri" w:cs="Times New Roman"/>
          <w:noProof/>
          <w:sz w:val="24"/>
          <w:szCs w:val="24"/>
          <w:lang w:val="en-US"/>
        </w:rPr>
        <w:t xml:space="preserve">Moreover, there is a </w:t>
      </w:r>
      <w:r w:rsidR="00113EBA" w:rsidRPr="00F400D8">
        <w:rPr>
          <w:rFonts w:eastAsia="Calibri" w:cs="Times New Roman"/>
          <w:noProof/>
          <w:sz w:val="24"/>
          <w:szCs w:val="24"/>
          <w:lang w:val="en-US"/>
        </w:rPr>
        <w:t>significan</w:t>
      </w:r>
      <w:r w:rsidRPr="00F400D8">
        <w:rPr>
          <w:rFonts w:eastAsia="Calibri" w:cs="Times New Roman"/>
          <w:noProof/>
          <w:sz w:val="24"/>
          <w:szCs w:val="24"/>
          <w:lang w:val="en-US"/>
        </w:rPr>
        <w:t xml:space="preserve">t </w:t>
      </w:r>
      <w:r w:rsidR="00BF3201" w:rsidRPr="00F400D8">
        <w:rPr>
          <w:rFonts w:eastAsia="Calibri" w:cs="Times New Roman"/>
          <w:noProof/>
          <w:sz w:val="24"/>
          <w:szCs w:val="24"/>
          <w:lang w:val="en-US"/>
        </w:rPr>
        <w:t>evolution</w:t>
      </w:r>
      <w:r w:rsidRPr="00F400D8">
        <w:rPr>
          <w:rFonts w:eastAsia="Calibri" w:cs="Times New Roman"/>
          <w:noProof/>
          <w:sz w:val="24"/>
          <w:szCs w:val="24"/>
          <w:lang w:val="en-US"/>
        </w:rPr>
        <w:t xml:space="preserve"> in the</w:t>
      </w:r>
      <w:r w:rsidRPr="00F400D8">
        <w:rPr>
          <w:rFonts w:eastAsia="Calibri" w:cs="Times New Roman"/>
          <w:sz w:val="24"/>
          <w:szCs w:val="24"/>
          <w:lang w:val="en-US"/>
        </w:rPr>
        <w:t xml:space="preserve"> relations between the corporate world and faith. </w:t>
      </w:r>
      <w:r w:rsidR="00AD37B5" w:rsidRPr="00F400D8">
        <w:rPr>
          <w:rFonts w:eastAsia="Calibri" w:cs="Times New Roman"/>
          <w:sz w:val="24"/>
          <w:szCs w:val="24"/>
          <w:lang w:val="en-US"/>
        </w:rPr>
        <w:t xml:space="preserve">Sister Patricia Daly is a Dominican nun. She engages </w:t>
      </w:r>
      <w:r w:rsidR="00113EBA" w:rsidRPr="00F400D8">
        <w:rPr>
          <w:rFonts w:eastAsia="Calibri" w:cs="Times New Roman"/>
          <w:noProof/>
          <w:sz w:val="24"/>
          <w:szCs w:val="24"/>
          <w:lang w:val="en-US"/>
        </w:rPr>
        <w:t>in putting</w:t>
      </w:r>
      <w:r w:rsidR="00AD37B5" w:rsidRPr="00F400D8">
        <w:rPr>
          <w:rFonts w:eastAsia="Calibri" w:cs="Times New Roman"/>
          <w:noProof/>
          <w:sz w:val="24"/>
          <w:szCs w:val="24"/>
          <w:lang w:val="en-US"/>
        </w:rPr>
        <w:t xml:space="preserve"> pressure on the firms to be more socially responsible</w:t>
      </w:r>
      <w:r w:rsidR="00AD37B5" w:rsidRPr="00F400D8">
        <w:rPr>
          <w:rFonts w:eastAsia="Calibri" w:cs="Times New Roman"/>
          <w:sz w:val="24"/>
          <w:szCs w:val="24"/>
          <w:lang w:val="en-US"/>
        </w:rPr>
        <w:t xml:space="preserve">. The General Electric executive said that for many years many people avoid </w:t>
      </w:r>
      <w:r w:rsidR="00113EBA" w:rsidRPr="00F400D8">
        <w:rPr>
          <w:rFonts w:eastAsia="Calibri" w:cs="Times New Roman"/>
          <w:noProof/>
          <w:sz w:val="24"/>
          <w:szCs w:val="24"/>
          <w:lang w:val="en-US"/>
        </w:rPr>
        <w:t>meeting</w:t>
      </w:r>
      <w:r w:rsidR="00AD37B5" w:rsidRPr="00F400D8">
        <w:rPr>
          <w:rFonts w:eastAsia="Calibri" w:cs="Times New Roman"/>
          <w:sz w:val="24"/>
          <w:szCs w:val="24"/>
          <w:lang w:val="en-US"/>
        </w:rPr>
        <w:t xml:space="preserve"> Sister Patricia Daly</w:t>
      </w:r>
      <w:r w:rsidR="00113EBA" w:rsidRPr="00F400D8">
        <w:rPr>
          <w:rFonts w:eastAsia="Calibri" w:cs="Times New Roman"/>
          <w:sz w:val="24"/>
          <w:szCs w:val="24"/>
          <w:lang w:val="en-US"/>
        </w:rPr>
        <w:t>,</w:t>
      </w:r>
      <w:r w:rsidR="00AD37B5" w:rsidRPr="00F400D8">
        <w:rPr>
          <w:rFonts w:eastAsia="Calibri" w:cs="Times New Roman"/>
          <w:sz w:val="24"/>
          <w:szCs w:val="24"/>
          <w:lang w:val="en-US"/>
        </w:rPr>
        <w:t xml:space="preserve"> </w:t>
      </w:r>
      <w:r w:rsidR="00AD37B5" w:rsidRPr="00F400D8">
        <w:rPr>
          <w:rFonts w:eastAsia="Calibri" w:cs="Times New Roman"/>
          <w:noProof/>
          <w:sz w:val="24"/>
          <w:szCs w:val="24"/>
          <w:lang w:val="en-US"/>
        </w:rPr>
        <w:t>but</w:t>
      </w:r>
      <w:r w:rsidR="00AD37B5" w:rsidRPr="00F400D8">
        <w:rPr>
          <w:rFonts w:eastAsia="Calibri" w:cs="Times New Roman"/>
          <w:sz w:val="24"/>
          <w:szCs w:val="24"/>
          <w:lang w:val="en-US"/>
        </w:rPr>
        <w:t xml:space="preserve"> now they look for h</w:t>
      </w:r>
      <w:r w:rsidR="00CE551C" w:rsidRPr="00F400D8">
        <w:rPr>
          <w:rFonts w:eastAsia="Calibri" w:cs="Times New Roman"/>
          <w:sz w:val="24"/>
          <w:szCs w:val="24"/>
          <w:lang w:val="en-US"/>
        </w:rPr>
        <w:t xml:space="preserve">er. (Religion news service, </w:t>
      </w:r>
      <w:r w:rsidR="00CE551C" w:rsidRPr="00F400D8">
        <w:rPr>
          <w:rFonts w:eastAsia="Calibri" w:cs="Times New Roman"/>
          <w:noProof/>
          <w:sz w:val="24"/>
          <w:szCs w:val="24"/>
          <w:lang w:val="en-US"/>
        </w:rPr>
        <w:t>May</w:t>
      </w:r>
      <w:r w:rsidR="00CE551C" w:rsidRPr="00F400D8">
        <w:rPr>
          <w:rFonts w:eastAsia="Calibri" w:cs="Times New Roman"/>
          <w:sz w:val="24"/>
          <w:szCs w:val="24"/>
          <w:lang w:val="en-US"/>
        </w:rPr>
        <w:t xml:space="preserve"> 31, </w:t>
      </w:r>
      <w:r w:rsidR="00AD37B5" w:rsidRPr="00F400D8">
        <w:rPr>
          <w:rFonts w:eastAsia="Calibri" w:cs="Times New Roman"/>
          <w:sz w:val="24"/>
          <w:szCs w:val="24"/>
          <w:lang w:val="en-US"/>
        </w:rPr>
        <w:t>2017)</w:t>
      </w:r>
    </w:p>
    <w:p w14:paraId="1CD70320" w14:textId="5CB3FC3B" w:rsidR="00F400D8" w:rsidRPr="00F400D8" w:rsidRDefault="002A0014" w:rsidP="005210C4">
      <w:pPr>
        <w:spacing w:line="480" w:lineRule="auto"/>
        <w:jc w:val="both"/>
        <w:rPr>
          <w:rFonts w:eastAsia="Calibri" w:cs="Times New Roman"/>
          <w:sz w:val="24"/>
          <w:szCs w:val="24"/>
          <w:lang w:val="en-US"/>
        </w:rPr>
      </w:pPr>
      <w:r w:rsidRPr="00F400D8">
        <w:rPr>
          <w:rFonts w:eastAsia="Calibri"/>
          <w:sz w:val="24"/>
          <w:szCs w:val="24"/>
          <w:lang w:val="en-US"/>
        </w:rPr>
        <w:lastRenderedPageBreak/>
        <w:t xml:space="preserve">The earlier studies have used </w:t>
      </w:r>
      <w:r w:rsidR="00091AA7" w:rsidRPr="00F400D8">
        <w:rPr>
          <w:rFonts w:eastAsia="Calibri"/>
          <w:sz w:val="24"/>
          <w:szCs w:val="24"/>
          <w:lang w:val="en-US"/>
        </w:rPr>
        <w:t xml:space="preserve">religion </w:t>
      </w:r>
      <w:r w:rsidRPr="00F400D8">
        <w:rPr>
          <w:rFonts w:eastAsia="Calibri"/>
          <w:sz w:val="24"/>
          <w:szCs w:val="24"/>
          <w:lang w:val="en-US"/>
        </w:rPr>
        <w:t xml:space="preserve">as </w:t>
      </w:r>
      <w:r w:rsidR="00113EBA" w:rsidRPr="00F400D8">
        <w:rPr>
          <w:rFonts w:eastAsia="Calibri"/>
          <w:sz w:val="24"/>
          <w:szCs w:val="24"/>
          <w:lang w:val="en-US"/>
        </w:rPr>
        <w:t xml:space="preserve">a </w:t>
      </w:r>
      <w:r w:rsidRPr="00F400D8">
        <w:rPr>
          <w:rFonts w:eastAsia="Calibri"/>
          <w:noProof/>
          <w:sz w:val="24"/>
          <w:szCs w:val="24"/>
          <w:lang w:val="en-US"/>
        </w:rPr>
        <w:t>proxy</w:t>
      </w:r>
      <w:r w:rsidRPr="00F400D8">
        <w:rPr>
          <w:rFonts w:eastAsia="Calibri"/>
          <w:sz w:val="24"/>
          <w:szCs w:val="24"/>
          <w:lang w:val="en-US"/>
        </w:rPr>
        <w:t xml:space="preserve"> for culture across countries</w:t>
      </w:r>
      <w:r w:rsidR="00F400D8" w:rsidRPr="00F400D8">
        <w:rPr>
          <w:rFonts w:eastAsia="Calibri"/>
          <w:sz w:val="24"/>
          <w:szCs w:val="24"/>
          <w:lang w:val="en-US"/>
        </w:rPr>
        <w:t xml:space="preserve">. </w:t>
      </w:r>
      <w:proofErr w:type="spellStart"/>
      <w:r w:rsidR="00F400D8" w:rsidRPr="00F400D8">
        <w:rPr>
          <w:rFonts w:eastAsia="Calibri" w:cs="Times New Roman"/>
          <w:sz w:val="24"/>
          <w:szCs w:val="24"/>
          <w:lang w:val="en-US"/>
        </w:rPr>
        <w:t>Stulz</w:t>
      </w:r>
      <w:proofErr w:type="spellEnd"/>
      <w:r w:rsidR="00F400D8" w:rsidRPr="00F400D8">
        <w:rPr>
          <w:rFonts w:eastAsia="Calibri" w:cs="Times New Roman"/>
          <w:sz w:val="24"/>
          <w:szCs w:val="24"/>
          <w:lang w:val="en-US"/>
        </w:rPr>
        <w:t xml:space="preserve"> and Williamson (2003) tried to find a direct association between culture and finance. They note that religion influences finance across at least three ways. First, the ethics and values depend on the religion of the country. For example, charging interest is different from </w:t>
      </w:r>
      <w:r w:rsidR="00F400D8" w:rsidRPr="00F400D8">
        <w:rPr>
          <w:rFonts w:eastAsia="Calibri" w:cs="Times New Roman"/>
          <w:noProof/>
          <w:sz w:val="24"/>
          <w:szCs w:val="24"/>
          <w:lang w:val="en-US"/>
        </w:rPr>
        <w:t>country</w:t>
      </w:r>
      <w:r w:rsidR="00F400D8" w:rsidRPr="00F400D8">
        <w:rPr>
          <w:rFonts w:eastAsia="Calibri" w:cs="Times New Roman"/>
          <w:sz w:val="24"/>
          <w:szCs w:val="24"/>
          <w:lang w:val="en-US"/>
        </w:rPr>
        <w:t xml:space="preserve"> to another. Second, the institutions </w:t>
      </w:r>
      <w:r w:rsidR="00F400D8" w:rsidRPr="00F400D8">
        <w:rPr>
          <w:rFonts w:eastAsia="Calibri" w:cs="Times New Roman"/>
          <w:noProof/>
          <w:sz w:val="24"/>
          <w:szCs w:val="24"/>
          <w:lang w:val="en-US"/>
        </w:rPr>
        <w:t>depend</w:t>
      </w:r>
      <w:r w:rsidR="00F400D8" w:rsidRPr="00F400D8">
        <w:rPr>
          <w:rFonts w:eastAsia="Calibri" w:cs="Times New Roman"/>
          <w:sz w:val="24"/>
          <w:szCs w:val="24"/>
          <w:lang w:val="en-US"/>
        </w:rPr>
        <w:t xml:space="preserve"> on the </w:t>
      </w:r>
      <w:r w:rsidR="00F400D8" w:rsidRPr="00F400D8">
        <w:rPr>
          <w:rFonts w:eastAsia="Calibri" w:cs="Times New Roman"/>
          <w:noProof/>
          <w:sz w:val="24"/>
          <w:szCs w:val="24"/>
          <w:lang w:val="en-US"/>
        </w:rPr>
        <w:t>religion</w:t>
      </w:r>
      <w:r w:rsidR="00F400D8" w:rsidRPr="00F400D8">
        <w:rPr>
          <w:rFonts w:eastAsia="Calibri" w:cs="Times New Roman"/>
          <w:sz w:val="24"/>
          <w:szCs w:val="24"/>
          <w:lang w:val="en-US"/>
        </w:rPr>
        <w:t xml:space="preserve">. </w:t>
      </w:r>
      <w:r w:rsidR="00F400D8" w:rsidRPr="00F400D8">
        <w:rPr>
          <w:rFonts w:eastAsia="Calibri" w:cs="Times New Roman"/>
          <w:noProof/>
          <w:sz w:val="24"/>
          <w:szCs w:val="24"/>
          <w:lang w:val="en-US"/>
        </w:rPr>
        <w:t>Indeed,</w:t>
      </w:r>
      <w:r w:rsidR="00F400D8" w:rsidRPr="00F400D8">
        <w:rPr>
          <w:rFonts w:eastAsia="Calibri" w:cs="Times New Roman"/>
          <w:sz w:val="24"/>
          <w:szCs w:val="24"/>
          <w:lang w:val="en-US"/>
        </w:rPr>
        <w:t xml:space="preserve"> the legal system is affected by culture. Finally, culture influences how resources </w:t>
      </w:r>
      <w:r w:rsidR="00F400D8" w:rsidRPr="00612C3F">
        <w:rPr>
          <w:rFonts w:eastAsia="Calibri" w:cs="Times New Roman"/>
          <w:noProof/>
          <w:sz w:val="24"/>
          <w:szCs w:val="24"/>
          <w:lang w:val="en-US"/>
        </w:rPr>
        <w:t>are distributed</w:t>
      </w:r>
      <w:r w:rsidR="00F400D8" w:rsidRPr="00F400D8">
        <w:rPr>
          <w:rFonts w:eastAsia="Calibri" w:cs="Times New Roman"/>
          <w:sz w:val="24"/>
          <w:szCs w:val="24"/>
          <w:lang w:val="en-US"/>
        </w:rPr>
        <w:t xml:space="preserve"> in an economy. Indeed, the </w:t>
      </w:r>
      <w:r w:rsidR="00F400D8" w:rsidRPr="00F400D8">
        <w:rPr>
          <w:rFonts w:eastAsia="Calibri" w:cs="Times New Roman"/>
          <w:noProof/>
          <w:sz w:val="24"/>
          <w:szCs w:val="24"/>
          <w:lang w:val="en-US"/>
        </w:rPr>
        <w:t>religion</w:t>
      </w:r>
      <w:r w:rsidR="00F400D8" w:rsidRPr="00F400D8">
        <w:rPr>
          <w:rFonts w:eastAsia="Calibri" w:cs="Times New Roman"/>
          <w:sz w:val="24"/>
          <w:szCs w:val="24"/>
          <w:lang w:val="en-US"/>
        </w:rPr>
        <w:t xml:space="preserve"> which encourages the expenditure of money in churches or guns decreases the resources using for the investment in production. </w:t>
      </w:r>
      <w:proofErr w:type="spellStart"/>
      <w:r w:rsidR="00F400D8" w:rsidRPr="00F400D8">
        <w:rPr>
          <w:rFonts w:eastAsia="Calibri" w:cs="Times New Roman"/>
          <w:sz w:val="24"/>
          <w:szCs w:val="24"/>
          <w:lang w:val="en-US"/>
        </w:rPr>
        <w:t>Stulz</w:t>
      </w:r>
      <w:proofErr w:type="spellEnd"/>
      <w:r w:rsidR="00F400D8" w:rsidRPr="00F400D8">
        <w:rPr>
          <w:rFonts w:eastAsia="Calibri" w:cs="Times New Roman"/>
          <w:sz w:val="24"/>
          <w:szCs w:val="24"/>
          <w:lang w:val="en-US"/>
        </w:rPr>
        <w:t xml:space="preserve"> and Williamson (2003) provide evidence that differences in culture are </w:t>
      </w:r>
      <w:r w:rsidR="00F400D8" w:rsidRPr="00F400D8">
        <w:rPr>
          <w:rFonts w:eastAsia="Calibri" w:cs="Times New Roman"/>
          <w:noProof/>
          <w:sz w:val="24"/>
          <w:szCs w:val="24"/>
          <w:lang w:val="en-US"/>
        </w:rPr>
        <w:t>essential</w:t>
      </w:r>
      <w:r w:rsidR="00F400D8" w:rsidRPr="00F400D8">
        <w:rPr>
          <w:rFonts w:eastAsia="Calibri" w:cs="Times New Roman"/>
          <w:sz w:val="24"/>
          <w:szCs w:val="24"/>
          <w:lang w:val="en-US"/>
        </w:rPr>
        <w:t xml:space="preserve"> to </w:t>
      </w:r>
      <w:r w:rsidR="00F400D8" w:rsidRPr="00F400D8">
        <w:rPr>
          <w:rFonts w:eastAsia="Calibri" w:cs="Times New Roman"/>
          <w:noProof/>
          <w:sz w:val="24"/>
          <w:szCs w:val="24"/>
          <w:lang w:val="en-US"/>
        </w:rPr>
        <w:t>understanding</w:t>
      </w:r>
      <w:r w:rsidR="00F400D8" w:rsidRPr="00F400D8">
        <w:rPr>
          <w:rFonts w:eastAsia="Calibri" w:cs="Times New Roman"/>
          <w:sz w:val="24"/>
          <w:szCs w:val="24"/>
          <w:lang w:val="en-US"/>
        </w:rPr>
        <w:t xml:space="preserve"> why investor protection differs across countries. </w:t>
      </w:r>
      <w:r w:rsidR="00F400D8" w:rsidRPr="00612C3F">
        <w:rPr>
          <w:rFonts w:eastAsia="Calibri" w:cs="Times New Roman"/>
          <w:noProof/>
          <w:sz w:val="24"/>
          <w:szCs w:val="24"/>
          <w:lang w:val="en-US"/>
        </w:rPr>
        <w:t>In fact,</w:t>
      </w:r>
      <w:r w:rsidR="00F400D8" w:rsidRPr="00F400D8">
        <w:rPr>
          <w:rFonts w:eastAsia="Calibri" w:cs="Times New Roman"/>
          <w:sz w:val="24"/>
          <w:szCs w:val="24"/>
          <w:lang w:val="en-US"/>
        </w:rPr>
        <w:t xml:space="preserve"> Catholic countries have significantly weaker creditor rights than other countries. The role played by culture in economic life has been widely discussed. </w:t>
      </w:r>
      <w:r w:rsidR="00F400D8" w:rsidRPr="00F400D8">
        <w:rPr>
          <w:rFonts w:eastAsia="Calibri" w:cs="Times New Roman"/>
          <w:noProof/>
          <w:sz w:val="24"/>
          <w:szCs w:val="24"/>
          <w:lang w:val="en-US"/>
        </w:rPr>
        <w:t>Rich</w:t>
      </w:r>
      <w:r w:rsidR="00F400D8" w:rsidRPr="00F400D8">
        <w:rPr>
          <w:rFonts w:eastAsia="Calibri" w:cs="Times New Roman"/>
          <w:sz w:val="24"/>
          <w:szCs w:val="24"/>
          <w:lang w:val="en-US"/>
        </w:rPr>
        <w:t xml:space="preserve"> literature </w:t>
      </w:r>
      <w:r w:rsidR="005210C4">
        <w:rPr>
          <w:rFonts w:eastAsia="Calibri" w:cs="Times New Roman"/>
          <w:sz w:val="24"/>
          <w:szCs w:val="24"/>
          <w:lang w:val="en-US"/>
        </w:rPr>
        <w:t>found</w:t>
      </w:r>
      <w:r w:rsidR="00F400D8" w:rsidRPr="00F400D8">
        <w:rPr>
          <w:rFonts w:eastAsia="Calibri" w:cs="Times New Roman"/>
          <w:sz w:val="24"/>
          <w:szCs w:val="24"/>
          <w:lang w:val="en-US"/>
        </w:rPr>
        <w:t xml:space="preserve"> that </w:t>
      </w:r>
      <w:proofErr w:type="gramStart"/>
      <w:r w:rsidR="00F400D8" w:rsidRPr="00F400D8">
        <w:rPr>
          <w:rFonts w:eastAsia="Calibri" w:cs="Times New Roman"/>
          <w:sz w:val="24"/>
          <w:szCs w:val="24"/>
          <w:lang w:val="en-US"/>
        </w:rPr>
        <w:t>the all</w:t>
      </w:r>
      <w:proofErr w:type="gramEnd"/>
      <w:r w:rsidR="00F400D8" w:rsidRPr="00F400D8">
        <w:rPr>
          <w:rFonts w:eastAsia="Calibri" w:cs="Times New Roman"/>
          <w:sz w:val="24"/>
          <w:szCs w:val="24"/>
          <w:lang w:val="en-US"/>
        </w:rPr>
        <w:t xml:space="preserve"> </w:t>
      </w:r>
      <w:r w:rsidR="00F400D8" w:rsidRPr="00F400D8">
        <w:rPr>
          <w:rFonts w:eastAsia="Calibri" w:cs="Times New Roman"/>
          <w:noProof/>
          <w:sz w:val="24"/>
          <w:szCs w:val="24"/>
          <w:lang w:val="en-US"/>
        </w:rPr>
        <w:t>differences between countries can be explained by culture (</w:t>
      </w:r>
      <w:r w:rsidR="00F400D8" w:rsidRPr="00F400D8">
        <w:rPr>
          <w:rFonts w:eastAsia="Calibri" w:cs="Times New Roman"/>
          <w:sz w:val="24"/>
          <w:szCs w:val="24"/>
          <w:lang w:val="en-US"/>
        </w:rPr>
        <w:t xml:space="preserve">Lal, 1999; Greif, 1994; North, 1990; </w:t>
      </w:r>
      <w:proofErr w:type="spellStart"/>
      <w:r w:rsidR="00F400D8" w:rsidRPr="00F400D8">
        <w:rPr>
          <w:rFonts w:eastAsia="Calibri" w:cs="Times New Roman"/>
          <w:sz w:val="24"/>
          <w:szCs w:val="24"/>
          <w:lang w:val="en-US"/>
        </w:rPr>
        <w:t>Landes</w:t>
      </w:r>
      <w:proofErr w:type="spellEnd"/>
      <w:r w:rsidR="00F400D8" w:rsidRPr="00F400D8">
        <w:rPr>
          <w:rFonts w:eastAsia="Calibri" w:cs="Times New Roman"/>
          <w:sz w:val="24"/>
          <w:szCs w:val="24"/>
          <w:lang w:val="en-US"/>
        </w:rPr>
        <w:t xml:space="preserve">, 2000). All these </w:t>
      </w:r>
      <w:proofErr w:type="gramStart"/>
      <w:r w:rsidR="00F400D8" w:rsidRPr="00F400D8">
        <w:rPr>
          <w:rFonts w:eastAsia="Calibri" w:cs="Times New Roman"/>
          <w:sz w:val="24"/>
          <w:szCs w:val="24"/>
          <w:lang w:val="en-US"/>
        </w:rPr>
        <w:t>researches</w:t>
      </w:r>
      <w:proofErr w:type="gramEnd"/>
      <w:r w:rsidR="00F400D8" w:rsidRPr="00F400D8">
        <w:rPr>
          <w:rFonts w:eastAsia="Calibri" w:cs="Times New Roman"/>
          <w:sz w:val="24"/>
          <w:szCs w:val="24"/>
          <w:lang w:val="en-US"/>
        </w:rPr>
        <w:t xml:space="preserve"> examine the influence of culture on economic growth across countries.</w:t>
      </w:r>
    </w:p>
    <w:p w14:paraId="06062350" w14:textId="114CFA54" w:rsidR="00DE028A" w:rsidRPr="00F400D8" w:rsidRDefault="000367A4" w:rsidP="00642663">
      <w:pPr>
        <w:spacing w:line="480" w:lineRule="auto"/>
        <w:jc w:val="both"/>
        <w:rPr>
          <w:rFonts w:eastAsia="Calibri" w:cs="Times New Roman"/>
          <w:sz w:val="24"/>
          <w:szCs w:val="24"/>
          <w:lang w:val="en-US"/>
        </w:rPr>
      </w:pPr>
      <w:r w:rsidRPr="00F400D8">
        <w:rPr>
          <w:rFonts w:eastAsia="Calibri"/>
          <w:sz w:val="24"/>
          <w:szCs w:val="24"/>
          <w:lang w:val="en-US"/>
        </w:rPr>
        <w:t xml:space="preserve">Then, </w:t>
      </w:r>
      <w:r w:rsidR="00CE551C" w:rsidRPr="00F400D8">
        <w:rPr>
          <w:rFonts w:eastAsia="Calibri"/>
          <w:sz w:val="24"/>
          <w:szCs w:val="24"/>
          <w:lang w:val="en-US"/>
        </w:rPr>
        <w:t>papers</w:t>
      </w:r>
      <w:r w:rsidRPr="00F400D8">
        <w:rPr>
          <w:rFonts w:eastAsia="Calibri"/>
          <w:sz w:val="24"/>
          <w:szCs w:val="24"/>
          <w:lang w:val="en-US"/>
        </w:rPr>
        <w:t xml:space="preserve"> used the local religiosity of the county in </w:t>
      </w:r>
      <w:r w:rsidR="00113EBA" w:rsidRPr="00F400D8">
        <w:rPr>
          <w:rFonts w:eastAsia="Calibri"/>
          <w:sz w:val="24"/>
          <w:szCs w:val="24"/>
          <w:lang w:val="en-US"/>
        </w:rPr>
        <w:t xml:space="preserve">the </w:t>
      </w:r>
      <w:r w:rsidRPr="00F400D8">
        <w:rPr>
          <w:rFonts w:eastAsia="Calibri"/>
          <w:noProof/>
          <w:sz w:val="24"/>
          <w:szCs w:val="24"/>
          <w:lang w:val="en-US"/>
        </w:rPr>
        <w:t>United</w:t>
      </w:r>
      <w:r w:rsidRPr="00F400D8">
        <w:rPr>
          <w:rFonts w:eastAsia="Calibri"/>
          <w:sz w:val="24"/>
          <w:szCs w:val="24"/>
          <w:lang w:val="en-US"/>
        </w:rPr>
        <w:t xml:space="preserve"> </w:t>
      </w:r>
      <w:r w:rsidR="006611D8" w:rsidRPr="00F400D8">
        <w:rPr>
          <w:rFonts w:eastAsia="Calibri"/>
          <w:sz w:val="24"/>
          <w:szCs w:val="24"/>
          <w:lang w:val="en-US"/>
        </w:rPr>
        <w:t>States</w:t>
      </w:r>
      <w:r w:rsidRPr="00F400D8">
        <w:rPr>
          <w:rFonts w:eastAsia="Calibri"/>
          <w:sz w:val="24"/>
          <w:szCs w:val="24"/>
          <w:lang w:val="en-US"/>
        </w:rPr>
        <w:t xml:space="preserve"> as </w:t>
      </w:r>
      <w:r w:rsidR="00113EBA" w:rsidRPr="00F400D8">
        <w:rPr>
          <w:rFonts w:eastAsia="Calibri"/>
          <w:sz w:val="24"/>
          <w:szCs w:val="24"/>
          <w:lang w:val="en-US"/>
        </w:rPr>
        <w:t xml:space="preserve">a </w:t>
      </w:r>
      <w:r w:rsidRPr="00F400D8">
        <w:rPr>
          <w:rFonts w:eastAsia="Calibri"/>
          <w:noProof/>
          <w:sz w:val="24"/>
          <w:szCs w:val="24"/>
          <w:lang w:val="en-US"/>
        </w:rPr>
        <w:t>proxy</w:t>
      </w:r>
      <w:r w:rsidR="00F400D8" w:rsidRPr="00F400D8">
        <w:rPr>
          <w:rFonts w:eastAsia="Calibri"/>
          <w:sz w:val="24"/>
          <w:szCs w:val="24"/>
          <w:lang w:val="en-US"/>
        </w:rPr>
        <w:t xml:space="preserve"> for</w:t>
      </w:r>
      <w:r w:rsidRPr="00F400D8">
        <w:rPr>
          <w:rFonts w:eastAsia="Calibri"/>
          <w:sz w:val="24"/>
          <w:szCs w:val="24"/>
          <w:lang w:val="en-US"/>
        </w:rPr>
        <w:t xml:space="preserve"> </w:t>
      </w:r>
      <w:r w:rsidR="00F400D8" w:rsidRPr="00F400D8">
        <w:rPr>
          <w:rFonts w:eastAsia="Calibri"/>
          <w:sz w:val="24"/>
          <w:szCs w:val="24"/>
          <w:lang w:val="en-US"/>
        </w:rPr>
        <w:t xml:space="preserve">corporate </w:t>
      </w:r>
      <w:r w:rsidRPr="00F400D8">
        <w:rPr>
          <w:rFonts w:eastAsia="Calibri"/>
          <w:noProof/>
          <w:sz w:val="24"/>
          <w:szCs w:val="24"/>
          <w:lang w:val="en-US"/>
        </w:rPr>
        <w:t>culture</w:t>
      </w:r>
      <w:r w:rsidRPr="00F400D8">
        <w:rPr>
          <w:rFonts w:eastAsia="Calibri"/>
          <w:sz w:val="24"/>
          <w:szCs w:val="24"/>
          <w:lang w:val="en-US"/>
        </w:rPr>
        <w:t xml:space="preserve"> because </w:t>
      </w:r>
      <w:r w:rsidRPr="00F400D8">
        <w:rPr>
          <w:rFonts w:eastAsia="Calibri"/>
          <w:noProof/>
          <w:sz w:val="24"/>
          <w:szCs w:val="24"/>
          <w:lang w:val="en-US"/>
        </w:rPr>
        <w:t>it</w:t>
      </w:r>
      <w:r w:rsidR="00BF3201" w:rsidRPr="00F400D8">
        <w:rPr>
          <w:rFonts w:eastAsia="Calibri"/>
          <w:noProof/>
          <w:sz w:val="24"/>
          <w:szCs w:val="24"/>
          <w:lang w:val="en-US"/>
        </w:rPr>
        <w:t xml:space="preserve"> i</w:t>
      </w:r>
      <w:r w:rsidRPr="00F400D8">
        <w:rPr>
          <w:rFonts w:eastAsia="Calibri"/>
          <w:noProof/>
          <w:sz w:val="24"/>
          <w:szCs w:val="24"/>
          <w:lang w:val="en-US"/>
        </w:rPr>
        <w:t>s</w:t>
      </w:r>
      <w:r w:rsidRPr="00F400D8">
        <w:rPr>
          <w:rFonts w:eastAsia="Calibri"/>
          <w:sz w:val="24"/>
          <w:szCs w:val="24"/>
          <w:lang w:val="en-US"/>
        </w:rPr>
        <w:t xml:space="preserve"> quite easy to measure (</w:t>
      </w:r>
      <w:r w:rsidR="006611D8" w:rsidRPr="00F400D8">
        <w:rPr>
          <w:rFonts w:eastAsia="Calibri"/>
          <w:sz w:val="24"/>
          <w:szCs w:val="24"/>
          <w:lang w:val="en-US"/>
        </w:rPr>
        <w:t xml:space="preserve">Jiang </w:t>
      </w:r>
      <w:r w:rsidR="00C413EF" w:rsidRPr="00F400D8">
        <w:rPr>
          <w:rFonts w:eastAsia="Calibri"/>
          <w:sz w:val="24"/>
          <w:szCs w:val="24"/>
          <w:lang w:val="en-US"/>
        </w:rPr>
        <w:t>et</w:t>
      </w:r>
      <w:r w:rsidR="006611D8" w:rsidRPr="00F400D8">
        <w:rPr>
          <w:rFonts w:eastAsia="Calibri"/>
          <w:sz w:val="24"/>
          <w:szCs w:val="24"/>
          <w:lang w:val="en-US"/>
        </w:rPr>
        <w:t xml:space="preserve"> al. 2017</w:t>
      </w:r>
      <w:r w:rsidR="006611D8" w:rsidRPr="00AD7CAA">
        <w:rPr>
          <w:rFonts w:eastAsia="Calibri"/>
          <w:sz w:val="24"/>
          <w:szCs w:val="24"/>
          <w:lang w:val="en-US"/>
        </w:rPr>
        <w:t>).</w:t>
      </w:r>
      <w:r w:rsidR="002C0F69" w:rsidRPr="00AD7CAA">
        <w:rPr>
          <w:rFonts w:eastAsia="Calibri"/>
          <w:sz w:val="24"/>
          <w:szCs w:val="24"/>
          <w:lang w:val="en-US"/>
        </w:rPr>
        <w:t xml:space="preserve"> </w:t>
      </w:r>
      <w:r w:rsidR="00F400D8" w:rsidRPr="00AD7CAA">
        <w:rPr>
          <w:sz w:val="24"/>
          <w:szCs w:val="24"/>
          <w:lang w:val="en-US"/>
        </w:rPr>
        <w:t>Ahmed et al., (</w:t>
      </w:r>
      <w:r w:rsidR="00F400D8" w:rsidRPr="00F400D8">
        <w:rPr>
          <w:sz w:val="24"/>
          <w:szCs w:val="24"/>
          <w:lang w:val="en-US"/>
        </w:rPr>
        <w:t xml:space="preserve">1999) </w:t>
      </w:r>
      <w:r w:rsidR="00113EBA" w:rsidRPr="00F400D8">
        <w:rPr>
          <w:rFonts w:eastAsia="Calibri"/>
          <w:sz w:val="24"/>
          <w:szCs w:val="24"/>
          <w:lang w:val="en-US"/>
        </w:rPr>
        <w:t xml:space="preserve">defined </w:t>
      </w:r>
      <w:r w:rsidR="00F400D8" w:rsidRPr="00F400D8">
        <w:rPr>
          <w:rFonts w:eastAsia="Calibri"/>
          <w:sz w:val="24"/>
          <w:szCs w:val="24"/>
          <w:lang w:val="en-US"/>
        </w:rPr>
        <w:t xml:space="preserve">corporate </w:t>
      </w:r>
      <w:r w:rsidR="00113EBA" w:rsidRPr="00F400D8">
        <w:rPr>
          <w:rFonts w:eastAsia="Calibri"/>
          <w:noProof/>
          <w:sz w:val="24"/>
          <w:szCs w:val="24"/>
          <w:lang w:val="en-US"/>
        </w:rPr>
        <w:t>culture</w:t>
      </w:r>
      <w:r w:rsidR="00113EBA" w:rsidRPr="00F400D8">
        <w:rPr>
          <w:rFonts w:eastAsia="Calibri"/>
          <w:sz w:val="24"/>
          <w:szCs w:val="24"/>
          <w:lang w:val="en-US"/>
        </w:rPr>
        <w:t xml:space="preserve"> as</w:t>
      </w:r>
      <w:r w:rsidR="00F400D8" w:rsidRPr="00F400D8">
        <w:rPr>
          <w:sz w:val="24"/>
          <w:szCs w:val="24"/>
          <w:lang w:val="en-US"/>
        </w:rPr>
        <w:t xml:space="preserve"> “</w:t>
      </w:r>
      <w:r w:rsidR="00F400D8" w:rsidRPr="004D4DA7">
        <w:rPr>
          <w:noProof/>
          <w:sz w:val="24"/>
          <w:szCs w:val="24"/>
          <w:lang w:val="en-US"/>
        </w:rPr>
        <w:t>the pattern of arrangement, material or behavior which has been adopted by a society (corporation, group, or team) as the accepted way of solving problems’’</w:t>
      </w:r>
      <w:r w:rsidR="00F400D8" w:rsidRPr="004D4DA7">
        <w:rPr>
          <w:rFonts w:eastAsia="Calibri"/>
          <w:noProof/>
          <w:sz w:val="24"/>
          <w:szCs w:val="24"/>
          <w:lang w:val="en-US"/>
        </w:rPr>
        <w:t>.</w:t>
      </w:r>
      <w:r w:rsidR="00F400D8" w:rsidRPr="00F400D8">
        <w:rPr>
          <w:rFonts w:eastAsia="Calibri"/>
          <w:noProof/>
          <w:sz w:val="24"/>
          <w:szCs w:val="24"/>
          <w:lang w:val="en-US"/>
        </w:rPr>
        <w:t xml:space="preserve"> </w:t>
      </w:r>
      <w:r w:rsidR="00F400D8" w:rsidRPr="00F400D8">
        <w:rPr>
          <w:rFonts w:eastAsia="Calibri" w:cs="Times New Roman"/>
          <w:sz w:val="24"/>
          <w:szCs w:val="24"/>
          <w:lang w:val="en-US"/>
        </w:rPr>
        <w:t xml:space="preserve"> </w:t>
      </w:r>
      <w:r w:rsidRPr="00F400D8">
        <w:rPr>
          <w:rFonts w:eastAsia="Calibri" w:cs="Times New Roman"/>
          <w:sz w:val="24"/>
          <w:szCs w:val="24"/>
          <w:lang w:val="en-US"/>
        </w:rPr>
        <w:t xml:space="preserve">However, </w:t>
      </w:r>
      <w:r w:rsidR="00AD37B5" w:rsidRPr="00F400D8">
        <w:rPr>
          <w:rFonts w:eastAsia="Calibri" w:cs="Times New Roman"/>
          <w:sz w:val="24"/>
          <w:szCs w:val="24"/>
          <w:lang w:val="en-US"/>
        </w:rPr>
        <w:t xml:space="preserve">how religious attitudes affect corporate behavior is not well assumed. </w:t>
      </w:r>
      <w:proofErr w:type="spellStart"/>
      <w:r w:rsidR="00AD37B5" w:rsidRPr="00F400D8">
        <w:rPr>
          <w:rFonts w:eastAsia="Calibri" w:cs="Times New Roman"/>
          <w:sz w:val="24"/>
          <w:szCs w:val="24"/>
          <w:lang w:val="en-US"/>
        </w:rPr>
        <w:t>Lagace</w:t>
      </w:r>
      <w:proofErr w:type="spellEnd"/>
      <w:r w:rsidR="00AD37B5" w:rsidRPr="00F400D8">
        <w:rPr>
          <w:rFonts w:eastAsia="Calibri" w:cs="Times New Roman"/>
          <w:sz w:val="24"/>
          <w:szCs w:val="24"/>
          <w:lang w:val="en-US"/>
        </w:rPr>
        <w:t xml:space="preserve"> (2001) consider the combination </w:t>
      </w:r>
      <w:r w:rsidR="00113EBA" w:rsidRPr="00F400D8">
        <w:rPr>
          <w:rFonts w:eastAsia="Calibri" w:cs="Times New Roman"/>
          <w:noProof/>
          <w:sz w:val="24"/>
          <w:szCs w:val="24"/>
          <w:lang w:val="en-US"/>
        </w:rPr>
        <w:t>of</w:t>
      </w:r>
      <w:r w:rsidR="00AD37B5" w:rsidRPr="00F400D8">
        <w:rPr>
          <w:rFonts w:eastAsia="Calibri" w:cs="Times New Roman"/>
          <w:sz w:val="24"/>
          <w:szCs w:val="24"/>
          <w:lang w:val="en-US"/>
        </w:rPr>
        <w:t xml:space="preserve"> personal religious values with </w:t>
      </w:r>
      <w:r w:rsidR="00113EBA" w:rsidRPr="00F400D8">
        <w:rPr>
          <w:rFonts w:eastAsia="Calibri" w:cs="Times New Roman"/>
          <w:noProof/>
          <w:sz w:val="24"/>
          <w:szCs w:val="24"/>
          <w:lang w:val="en-US"/>
        </w:rPr>
        <w:t>organizational</w:t>
      </w:r>
      <w:r w:rsidR="00AD37B5" w:rsidRPr="00F400D8">
        <w:rPr>
          <w:rFonts w:eastAsia="Calibri" w:cs="Times New Roman"/>
          <w:sz w:val="24"/>
          <w:szCs w:val="24"/>
          <w:lang w:val="en-US"/>
        </w:rPr>
        <w:t xml:space="preserve"> behavior is one of the areas of research that </w:t>
      </w:r>
      <w:r w:rsidR="00AD37B5" w:rsidRPr="004D4DA7">
        <w:rPr>
          <w:rFonts w:eastAsia="Calibri" w:cs="Times New Roman"/>
          <w:noProof/>
          <w:sz w:val="24"/>
          <w:szCs w:val="24"/>
          <w:lang w:val="en-US"/>
        </w:rPr>
        <w:t xml:space="preserve">are not sufficiently </w:t>
      </w:r>
      <w:r w:rsidR="00F434D9" w:rsidRPr="004D4DA7">
        <w:rPr>
          <w:rFonts w:eastAsia="Calibri" w:cs="Times New Roman"/>
          <w:noProof/>
          <w:sz w:val="24"/>
          <w:szCs w:val="24"/>
          <w:lang w:val="en-US"/>
        </w:rPr>
        <w:t>investigated</w:t>
      </w:r>
      <w:r w:rsidR="00AD37B5" w:rsidRPr="00F400D8">
        <w:rPr>
          <w:rFonts w:eastAsia="Calibri" w:cs="Times New Roman"/>
          <w:sz w:val="24"/>
          <w:szCs w:val="24"/>
          <w:lang w:val="en-US"/>
        </w:rPr>
        <w:t>.</w:t>
      </w:r>
      <w:r w:rsidR="00FE0723" w:rsidRPr="00F400D8">
        <w:rPr>
          <w:rFonts w:eastAsia="Calibri" w:cs="Times New Roman"/>
          <w:sz w:val="24"/>
          <w:szCs w:val="24"/>
          <w:lang w:val="en-US"/>
        </w:rPr>
        <w:t xml:space="preserve"> </w:t>
      </w:r>
      <w:r w:rsidR="00DE028A" w:rsidRPr="00F400D8">
        <w:rPr>
          <w:rFonts w:eastAsia="Calibri" w:cs="Times New Roman"/>
          <w:sz w:val="24"/>
          <w:szCs w:val="24"/>
          <w:lang w:val="en-US"/>
        </w:rPr>
        <w:t>Many studies argue that firms located in more religious areas are less likely to be implicated in accounting fraud, tax avoidance, an</w:t>
      </w:r>
      <w:r w:rsidR="00C413EF" w:rsidRPr="00F400D8">
        <w:rPr>
          <w:rFonts w:eastAsia="Calibri" w:cs="Times New Roman"/>
          <w:sz w:val="24"/>
          <w:szCs w:val="24"/>
          <w:lang w:val="en-US"/>
        </w:rPr>
        <w:t>d stock price crashes (McGuire et</w:t>
      </w:r>
      <w:r w:rsidR="00DE028A" w:rsidRPr="00F400D8">
        <w:rPr>
          <w:rFonts w:eastAsia="Calibri" w:cs="Times New Roman"/>
          <w:sz w:val="24"/>
          <w:szCs w:val="24"/>
          <w:lang w:val="en-US"/>
        </w:rPr>
        <w:t xml:space="preserve"> al. 2012; Boone </w:t>
      </w:r>
      <w:r w:rsidR="00C413EF" w:rsidRPr="00F400D8">
        <w:rPr>
          <w:rFonts w:eastAsia="Calibri" w:cs="Times New Roman"/>
          <w:sz w:val="24"/>
          <w:szCs w:val="24"/>
          <w:lang w:val="en-US"/>
        </w:rPr>
        <w:t>et</w:t>
      </w:r>
      <w:r w:rsidR="00DE028A" w:rsidRPr="00F400D8">
        <w:rPr>
          <w:rFonts w:eastAsia="Calibri" w:cs="Times New Roman"/>
          <w:sz w:val="24"/>
          <w:szCs w:val="24"/>
          <w:lang w:val="en-US"/>
        </w:rPr>
        <w:t xml:space="preserve"> al. 2013; </w:t>
      </w:r>
      <w:proofErr w:type="spellStart"/>
      <w:r w:rsidR="00DE028A" w:rsidRPr="00F400D8">
        <w:rPr>
          <w:rFonts w:eastAsia="Calibri" w:cs="Times New Roman"/>
          <w:sz w:val="24"/>
          <w:szCs w:val="24"/>
          <w:lang w:val="en-US"/>
        </w:rPr>
        <w:t>Grullon</w:t>
      </w:r>
      <w:proofErr w:type="spellEnd"/>
      <w:r w:rsidR="00DE028A" w:rsidRPr="00F400D8">
        <w:rPr>
          <w:rFonts w:eastAsia="Calibri" w:cs="Times New Roman"/>
          <w:sz w:val="24"/>
          <w:szCs w:val="24"/>
          <w:lang w:val="en-US"/>
        </w:rPr>
        <w:t xml:space="preserve"> </w:t>
      </w:r>
      <w:r w:rsidR="00C413EF" w:rsidRPr="00F400D8">
        <w:rPr>
          <w:rFonts w:eastAsia="Calibri" w:cs="Times New Roman"/>
          <w:sz w:val="24"/>
          <w:szCs w:val="24"/>
          <w:lang w:val="en-US"/>
        </w:rPr>
        <w:t>et</w:t>
      </w:r>
      <w:r w:rsidR="00DE028A" w:rsidRPr="00F400D8">
        <w:rPr>
          <w:rFonts w:eastAsia="Calibri" w:cs="Times New Roman"/>
          <w:sz w:val="24"/>
          <w:szCs w:val="24"/>
          <w:lang w:val="en-US"/>
        </w:rPr>
        <w:t xml:space="preserve"> al. 2010; Callen and Fang 2015). </w:t>
      </w:r>
    </w:p>
    <w:p w14:paraId="34855CC0" w14:textId="413ACCC1" w:rsidR="00DE028A" w:rsidRPr="00F400D8" w:rsidRDefault="00B129B0" w:rsidP="00B129B0">
      <w:pPr>
        <w:spacing w:line="480" w:lineRule="auto"/>
        <w:jc w:val="both"/>
        <w:rPr>
          <w:rFonts w:eastAsia="Calibri" w:cs="Times New Roman"/>
          <w:sz w:val="24"/>
          <w:szCs w:val="24"/>
          <w:lang w:val="en-US"/>
        </w:rPr>
      </w:pPr>
      <w:r w:rsidRPr="00F400D8">
        <w:rPr>
          <w:rFonts w:eastAsia="Calibri" w:cs="Times New Roman"/>
          <w:noProof/>
          <w:sz w:val="24"/>
          <w:szCs w:val="24"/>
          <w:lang w:val="en-US"/>
        </w:rPr>
        <w:lastRenderedPageBreak/>
        <w:t xml:space="preserve">This paper </w:t>
      </w:r>
      <w:r w:rsidR="00113EBA" w:rsidRPr="00F400D8">
        <w:rPr>
          <w:rFonts w:eastAsia="Calibri" w:cs="Times New Roman"/>
          <w:noProof/>
          <w:sz w:val="24"/>
          <w:szCs w:val="24"/>
          <w:lang w:val="en-US"/>
        </w:rPr>
        <w:t>expands on</w:t>
      </w:r>
      <w:r w:rsidR="00DE028A" w:rsidRPr="00F400D8">
        <w:rPr>
          <w:rFonts w:eastAsia="Calibri" w:cs="Times New Roman"/>
          <w:noProof/>
          <w:sz w:val="24"/>
          <w:szCs w:val="24"/>
          <w:lang w:val="en-US"/>
        </w:rPr>
        <w:t xml:space="preserve"> this </w:t>
      </w:r>
      <w:r w:rsidR="00113EBA" w:rsidRPr="00F400D8">
        <w:rPr>
          <w:rFonts w:eastAsia="Calibri" w:cs="Times New Roman"/>
          <w:noProof/>
          <w:sz w:val="24"/>
          <w:szCs w:val="24"/>
          <w:lang w:val="en-US"/>
        </w:rPr>
        <w:t>area</w:t>
      </w:r>
      <w:r w:rsidR="00DE028A" w:rsidRPr="00F400D8">
        <w:rPr>
          <w:rFonts w:eastAsia="Calibri" w:cs="Times New Roman"/>
          <w:noProof/>
          <w:sz w:val="24"/>
          <w:szCs w:val="24"/>
          <w:lang w:val="en-US"/>
        </w:rPr>
        <w:t xml:space="preserve"> of research by</w:t>
      </w:r>
      <w:r w:rsidR="00DE028A" w:rsidRPr="00F400D8">
        <w:rPr>
          <w:rFonts w:eastAsia="Calibri" w:cs="Times New Roman"/>
          <w:sz w:val="24"/>
          <w:szCs w:val="24"/>
          <w:lang w:val="en-US"/>
        </w:rPr>
        <w:t xml:space="preserve"> </w:t>
      </w:r>
      <w:r w:rsidR="00F434D9" w:rsidRPr="00F400D8">
        <w:rPr>
          <w:rFonts w:eastAsia="Calibri" w:cs="Times New Roman"/>
          <w:sz w:val="24"/>
          <w:szCs w:val="24"/>
          <w:lang w:val="en-US"/>
        </w:rPr>
        <w:t>exploring</w:t>
      </w:r>
      <w:r w:rsidR="00DE028A" w:rsidRPr="00F400D8">
        <w:rPr>
          <w:rFonts w:eastAsia="Calibri" w:cs="Times New Roman"/>
          <w:sz w:val="24"/>
          <w:szCs w:val="24"/>
          <w:lang w:val="en-US"/>
        </w:rPr>
        <w:t xml:space="preserve"> how local religious norms are a kind of social influence affecting</w:t>
      </w:r>
      <w:r w:rsidR="00751B97" w:rsidRPr="00F400D8">
        <w:rPr>
          <w:rFonts w:eastAsia="Calibri" w:cs="Times New Roman"/>
          <w:sz w:val="24"/>
          <w:szCs w:val="24"/>
          <w:lang w:val="en-US"/>
        </w:rPr>
        <w:t xml:space="preserve"> </w:t>
      </w:r>
      <w:r w:rsidR="00113EBA" w:rsidRPr="00F400D8">
        <w:rPr>
          <w:rFonts w:eastAsia="Calibri" w:cs="Times New Roman"/>
          <w:sz w:val="24"/>
          <w:szCs w:val="24"/>
          <w:lang w:val="en-US"/>
        </w:rPr>
        <w:t xml:space="preserve">the </w:t>
      </w:r>
      <w:r w:rsidR="00751B97" w:rsidRPr="00F400D8">
        <w:rPr>
          <w:rFonts w:eastAsia="Calibri" w:cs="Times New Roman"/>
          <w:noProof/>
          <w:sz w:val="24"/>
          <w:szCs w:val="24"/>
          <w:lang w:val="en-US"/>
        </w:rPr>
        <w:t>firm‘s</w:t>
      </w:r>
      <w:r w:rsidR="00751B97" w:rsidRPr="00F400D8">
        <w:rPr>
          <w:rFonts w:eastAsia="Calibri" w:cs="Times New Roman"/>
          <w:sz w:val="24"/>
          <w:szCs w:val="24"/>
          <w:lang w:val="en-US"/>
        </w:rPr>
        <w:t xml:space="preserve"> durability</w:t>
      </w:r>
      <w:r w:rsidR="00DE028A" w:rsidRPr="00F400D8">
        <w:rPr>
          <w:rFonts w:eastAsia="Calibri" w:cs="Times New Roman"/>
          <w:sz w:val="24"/>
          <w:szCs w:val="24"/>
          <w:lang w:val="en-US"/>
        </w:rPr>
        <w:t xml:space="preserve">. Specifically, we examine whether </w:t>
      </w:r>
      <w:r w:rsidR="00DE028A" w:rsidRPr="004D4DA7">
        <w:rPr>
          <w:rFonts w:eastAsia="Calibri" w:cs="Times New Roman"/>
          <w:noProof/>
          <w:sz w:val="24"/>
          <w:szCs w:val="24"/>
          <w:lang w:val="en-US"/>
        </w:rPr>
        <w:t>religious</w:t>
      </w:r>
      <w:r w:rsidR="00DE028A" w:rsidRPr="00F400D8">
        <w:rPr>
          <w:rFonts w:eastAsia="Calibri" w:cs="Times New Roman"/>
          <w:sz w:val="24"/>
          <w:szCs w:val="24"/>
          <w:lang w:val="en-US"/>
        </w:rPr>
        <w:t xml:space="preserve"> social norms </w:t>
      </w:r>
      <w:r w:rsidR="00AA4BBE" w:rsidRPr="00F400D8">
        <w:rPr>
          <w:rFonts w:eastAsia="Calibri" w:cs="Times New Roman"/>
          <w:sz w:val="24"/>
          <w:szCs w:val="24"/>
          <w:lang w:val="en-US"/>
        </w:rPr>
        <w:t xml:space="preserve">have an impact on </w:t>
      </w:r>
      <w:r w:rsidR="00DE028A" w:rsidRPr="00F400D8">
        <w:rPr>
          <w:rFonts w:eastAsia="Calibri" w:cs="Times New Roman"/>
          <w:sz w:val="24"/>
          <w:szCs w:val="24"/>
          <w:lang w:val="en-US"/>
        </w:rPr>
        <w:t xml:space="preserve">financial distress in </w:t>
      </w:r>
      <w:r w:rsidR="00113EBA" w:rsidRPr="00F400D8">
        <w:rPr>
          <w:rFonts w:eastAsia="Calibri" w:cs="Times New Roman"/>
          <w:sz w:val="24"/>
          <w:szCs w:val="24"/>
          <w:lang w:val="en-US"/>
        </w:rPr>
        <w:t xml:space="preserve">the </w:t>
      </w:r>
      <w:r w:rsidR="00DE028A" w:rsidRPr="00F400D8">
        <w:rPr>
          <w:rFonts w:eastAsia="Calibri" w:cs="Times New Roman"/>
          <w:noProof/>
          <w:sz w:val="24"/>
          <w:szCs w:val="24"/>
          <w:lang w:val="en-US"/>
        </w:rPr>
        <w:t>USA</w:t>
      </w:r>
      <w:r w:rsidR="00DE028A" w:rsidRPr="00F400D8">
        <w:rPr>
          <w:rFonts w:eastAsia="Calibri" w:cs="Times New Roman"/>
          <w:sz w:val="24"/>
          <w:szCs w:val="24"/>
          <w:lang w:val="en-US"/>
        </w:rPr>
        <w:t>.</w:t>
      </w:r>
    </w:p>
    <w:p w14:paraId="3FA2A3E4" w14:textId="2B4D707B" w:rsidR="00EC5296" w:rsidRPr="00F400D8" w:rsidRDefault="00FE0723" w:rsidP="008230CD">
      <w:pPr>
        <w:spacing w:line="480" w:lineRule="auto"/>
        <w:jc w:val="both"/>
        <w:rPr>
          <w:rFonts w:eastAsia="Calibri" w:cs="Times New Roman"/>
          <w:sz w:val="24"/>
          <w:szCs w:val="24"/>
          <w:lang w:val="en-US"/>
        </w:rPr>
      </w:pPr>
      <w:r w:rsidRPr="00F400D8">
        <w:rPr>
          <w:rFonts w:eastAsia="Calibri" w:cs="Times New Roman"/>
          <w:noProof/>
          <w:sz w:val="24"/>
          <w:szCs w:val="24"/>
          <w:lang w:val="en-US"/>
        </w:rPr>
        <w:t>Th</w:t>
      </w:r>
      <w:r w:rsidR="00113EBA" w:rsidRPr="00F400D8">
        <w:rPr>
          <w:rFonts w:eastAsia="Calibri" w:cs="Times New Roman"/>
          <w:noProof/>
          <w:sz w:val="24"/>
          <w:szCs w:val="24"/>
          <w:lang w:val="en-US"/>
        </w:rPr>
        <w:t>ree factors motivate this study</w:t>
      </w:r>
      <w:r w:rsidRPr="00F400D8">
        <w:rPr>
          <w:rFonts w:eastAsia="Calibri" w:cs="Times New Roman"/>
          <w:sz w:val="24"/>
          <w:szCs w:val="24"/>
          <w:lang w:val="en-US"/>
        </w:rPr>
        <w:t>.</w:t>
      </w:r>
    </w:p>
    <w:p w14:paraId="0E5F7ABC" w14:textId="660E0208" w:rsidR="00EC5296" w:rsidRPr="00F400D8" w:rsidRDefault="007C7616" w:rsidP="009E7D02">
      <w:pPr>
        <w:spacing w:line="480" w:lineRule="auto"/>
        <w:jc w:val="both"/>
        <w:rPr>
          <w:rFonts w:eastAsia="Calibri" w:cs="Times New Roman"/>
          <w:sz w:val="24"/>
          <w:szCs w:val="24"/>
          <w:lang w:val="en-US"/>
        </w:rPr>
      </w:pPr>
      <w:r w:rsidRPr="004D4DA7">
        <w:rPr>
          <w:rFonts w:eastAsia="Calibri" w:cs="Times New Roman"/>
          <w:noProof/>
          <w:sz w:val="24"/>
          <w:szCs w:val="24"/>
          <w:lang w:val="en-US"/>
        </w:rPr>
        <w:t xml:space="preserve">First </w:t>
      </w:r>
      <w:r w:rsidR="00EC5296" w:rsidRPr="004D4DA7">
        <w:rPr>
          <w:rFonts w:eastAsia="Calibri" w:cs="Times New Roman"/>
          <w:noProof/>
          <w:sz w:val="24"/>
          <w:szCs w:val="24"/>
          <w:lang w:val="en-US"/>
        </w:rPr>
        <w:t>is the lack of research on the</w:t>
      </w:r>
      <w:r w:rsidR="00EC5296" w:rsidRPr="00F400D8">
        <w:rPr>
          <w:rFonts w:eastAsia="Calibri" w:cs="Times New Roman"/>
          <w:sz w:val="24"/>
          <w:szCs w:val="24"/>
          <w:lang w:val="en-US"/>
        </w:rPr>
        <w:t xml:space="preserve"> effect of religiosity on the financial distress. </w:t>
      </w:r>
      <w:r w:rsidRPr="00F400D8">
        <w:rPr>
          <w:rFonts w:eastAsia="Calibri" w:cs="Times New Roman"/>
          <w:sz w:val="24"/>
          <w:szCs w:val="24"/>
          <w:lang w:val="en-US"/>
        </w:rPr>
        <w:t xml:space="preserve">The earlier research treated the relation between individual religiosity and risk aversion at the </w:t>
      </w:r>
      <w:r w:rsidRPr="00F400D8">
        <w:rPr>
          <w:rFonts w:eastAsia="Calibri" w:cs="Times New Roman"/>
          <w:noProof/>
          <w:sz w:val="24"/>
          <w:szCs w:val="24"/>
          <w:lang w:val="en-US"/>
        </w:rPr>
        <w:t>individ</w:t>
      </w:r>
      <w:r w:rsidR="009D5288" w:rsidRPr="00F400D8">
        <w:rPr>
          <w:rFonts w:eastAsia="Calibri" w:cs="Times New Roman"/>
          <w:noProof/>
          <w:sz w:val="24"/>
          <w:szCs w:val="24"/>
          <w:lang w:val="en-US"/>
        </w:rPr>
        <w:t>ual</w:t>
      </w:r>
      <w:r w:rsidR="009D5288" w:rsidRPr="00F400D8">
        <w:rPr>
          <w:rFonts w:eastAsia="Calibri" w:cs="Times New Roman"/>
          <w:sz w:val="24"/>
          <w:szCs w:val="24"/>
          <w:lang w:val="en-US"/>
        </w:rPr>
        <w:t xml:space="preserve"> level such as Ahmad (1973) and </w:t>
      </w:r>
      <w:r w:rsidR="00CD76DD" w:rsidRPr="00F400D8">
        <w:rPr>
          <w:rFonts w:eastAsia="Calibri" w:cs="Times New Roman"/>
          <w:sz w:val="24"/>
          <w:szCs w:val="24"/>
          <w:lang w:val="en-US"/>
        </w:rPr>
        <w:t>Rokeach (1968). A</w:t>
      </w:r>
      <w:r w:rsidRPr="00F400D8">
        <w:rPr>
          <w:rFonts w:eastAsia="Calibri" w:cs="Times New Roman"/>
          <w:sz w:val="24"/>
          <w:szCs w:val="24"/>
          <w:lang w:val="en-US"/>
        </w:rPr>
        <w:t xml:space="preserve">t a later stage, many papers discussed how </w:t>
      </w:r>
      <w:r w:rsidRPr="00F400D8">
        <w:rPr>
          <w:rFonts w:eastAsia="Calibri" w:cs="Times New Roman"/>
          <w:noProof/>
          <w:sz w:val="24"/>
          <w:szCs w:val="24"/>
          <w:lang w:val="en-US"/>
        </w:rPr>
        <w:t>individual</w:t>
      </w:r>
      <w:r w:rsidRPr="00F400D8">
        <w:rPr>
          <w:rFonts w:eastAsia="Calibri" w:cs="Times New Roman"/>
          <w:sz w:val="24"/>
          <w:szCs w:val="24"/>
          <w:lang w:val="en-US"/>
        </w:rPr>
        <w:t xml:space="preserve"> religiosity affects corporate behavior. Hilary and Hui (2009</w:t>
      </w:r>
      <w:r w:rsidR="009D5288" w:rsidRPr="00F400D8">
        <w:rPr>
          <w:rFonts w:eastAsia="Calibri" w:cs="Times New Roman"/>
          <w:sz w:val="24"/>
          <w:szCs w:val="24"/>
          <w:lang w:val="en-US"/>
        </w:rPr>
        <w:t>)</w:t>
      </w:r>
      <w:r w:rsidRPr="00F400D8">
        <w:rPr>
          <w:rFonts w:eastAsia="Calibri" w:cs="Times New Roman"/>
          <w:sz w:val="24"/>
          <w:szCs w:val="24"/>
          <w:lang w:val="en-US"/>
        </w:rPr>
        <w:t xml:space="preserve"> studied the relation between religiosity and </w:t>
      </w:r>
      <w:r w:rsidRPr="009D5BFC">
        <w:rPr>
          <w:rFonts w:eastAsia="Calibri" w:cs="Times New Roman"/>
          <w:noProof/>
          <w:sz w:val="24"/>
          <w:szCs w:val="24"/>
          <w:lang w:val="en-US"/>
        </w:rPr>
        <w:t>making decision in</w:t>
      </w:r>
      <w:r w:rsidRPr="00F400D8">
        <w:rPr>
          <w:rFonts w:eastAsia="Calibri" w:cs="Times New Roman"/>
          <w:sz w:val="24"/>
          <w:szCs w:val="24"/>
          <w:lang w:val="en-US"/>
        </w:rPr>
        <w:t xml:space="preserve"> US firms. A</w:t>
      </w:r>
      <w:r w:rsidR="009D5288" w:rsidRPr="00F400D8">
        <w:rPr>
          <w:rFonts w:eastAsia="Calibri" w:cs="Times New Roman"/>
          <w:sz w:val="24"/>
          <w:szCs w:val="24"/>
          <w:lang w:val="en-US"/>
        </w:rPr>
        <w:t xml:space="preserve">dhikari and Agrawal (2016) </w:t>
      </w:r>
      <w:r w:rsidR="00113EBA" w:rsidRPr="00F400D8">
        <w:rPr>
          <w:rFonts w:eastAsia="Calibri" w:cs="Times New Roman"/>
          <w:noProof/>
          <w:sz w:val="24"/>
          <w:szCs w:val="24"/>
          <w:lang w:val="en-US"/>
        </w:rPr>
        <w:t>examin</w:t>
      </w:r>
      <w:r w:rsidR="009D5288" w:rsidRPr="00F400D8">
        <w:rPr>
          <w:rFonts w:eastAsia="Calibri" w:cs="Times New Roman"/>
          <w:noProof/>
          <w:sz w:val="24"/>
          <w:szCs w:val="24"/>
          <w:lang w:val="en-US"/>
        </w:rPr>
        <w:t>ed</w:t>
      </w:r>
      <w:r w:rsidRPr="00F400D8">
        <w:rPr>
          <w:rFonts w:eastAsia="Calibri" w:cs="Times New Roman"/>
          <w:sz w:val="24"/>
          <w:szCs w:val="24"/>
          <w:lang w:val="en-US"/>
        </w:rPr>
        <w:t xml:space="preserve"> whether </w:t>
      </w:r>
      <w:r w:rsidR="00113EBA" w:rsidRPr="00F400D8">
        <w:rPr>
          <w:rFonts w:eastAsia="Calibri" w:cs="Times New Roman"/>
          <w:sz w:val="24"/>
          <w:szCs w:val="24"/>
          <w:lang w:val="en-US"/>
        </w:rPr>
        <w:t xml:space="preserve">the </w:t>
      </w:r>
      <w:r w:rsidRPr="00F400D8">
        <w:rPr>
          <w:rFonts w:eastAsia="Calibri" w:cs="Times New Roman"/>
          <w:noProof/>
          <w:sz w:val="24"/>
          <w:szCs w:val="24"/>
          <w:lang w:val="en-US"/>
        </w:rPr>
        <w:t>risk</w:t>
      </w:r>
      <w:r w:rsidRPr="00F400D8">
        <w:rPr>
          <w:rFonts w:eastAsia="Calibri" w:cs="Times New Roman"/>
          <w:sz w:val="24"/>
          <w:szCs w:val="24"/>
          <w:lang w:val="en-US"/>
        </w:rPr>
        <w:t xml:space="preserve"> preferences of managers influence a bank's risk-taking behavior.</w:t>
      </w:r>
      <w:r w:rsidR="006D2DC5" w:rsidRPr="00F400D8">
        <w:rPr>
          <w:rFonts w:eastAsia="Calibri" w:cs="Times New Roman"/>
          <w:color w:val="FF0000"/>
          <w:sz w:val="24"/>
          <w:szCs w:val="24"/>
          <w:lang w:val="en-US"/>
        </w:rPr>
        <w:t xml:space="preserve"> </w:t>
      </w:r>
      <w:proofErr w:type="spellStart"/>
      <w:r w:rsidRPr="00F400D8">
        <w:rPr>
          <w:rFonts w:eastAsia="Calibri" w:cs="Times New Roman"/>
          <w:sz w:val="24"/>
          <w:szCs w:val="24"/>
          <w:lang w:val="en-US"/>
        </w:rPr>
        <w:t>Grullon</w:t>
      </w:r>
      <w:proofErr w:type="spellEnd"/>
      <w:r w:rsidRPr="00F400D8">
        <w:rPr>
          <w:rFonts w:eastAsia="Calibri" w:cs="Times New Roman"/>
          <w:sz w:val="24"/>
          <w:szCs w:val="24"/>
          <w:lang w:val="en-US"/>
        </w:rPr>
        <w:t xml:space="preserve"> </w:t>
      </w:r>
      <w:r w:rsidR="00C413EF" w:rsidRPr="00F400D8">
        <w:rPr>
          <w:rFonts w:eastAsia="Calibri" w:cs="Times New Roman"/>
          <w:sz w:val="24"/>
          <w:szCs w:val="24"/>
          <w:lang w:val="en-US"/>
        </w:rPr>
        <w:t xml:space="preserve">et </w:t>
      </w:r>
      <w:r w:rsidRPr="00F400D8">
        <w:rPr>
          <w:rFonts w:eastAsia="Calibri" w:cs="Times New Roman"/>
          <w:sz w:val="24"/>
          <w:szCs w:val="24"/>
          <w:lang w:val="en-US"/>
        </w:rPr>
        <w:t>al. (2010) treat the relation between religiosity and excessive compensation.</w:t>
      </w:r>
      <w:r w:rsidR="00DB2A72" w:rsidRPr="00F400D8">
        <w:rPr>
          <w:rFonts w:eastAsia="Calibri" w:cs="Times New Roman"/>
          <w:sz w:val="24"/>
          <w:szCs w:val="24"/>
          <w:lang w:val="en-US"/>
        </w:rPr>
        <w:t xml:space="preserve"> </w:t>
      </w:r>
      <w:r w:rsidR="00097A8F" w:rsidRPr="00F400D8">
        <w:rPr>
          <w:rFonts w:eastAsia="Calibri" w:cs="Times New Roman"/>
          <w:sz w:val="24"/>
          <w:szCs w:val="24"/>
          <w:lang w:val="en-US"/>
        </w:rPr>
        <w:t xml:space="preserve">Other </w:t>
      </w:r>
      <w:r w:rsidR="00EC5296" w:rsidRPr="00F400D8">
        <w:rPr>
          <w:rFonts w:eastAsia="Calibri" w:cs="Times New Roman"/>
          <w:sz w:val="24"/>
          <w:szCs w:val="24"/>
          <w:lang w:val="en-US"/>
        </w:rPr>
        <w:t>papers report</w:t>
      </w:r>
      <w:r w:rsidR="00EC5296" w:rsidRPr="00F400D8">
        <w:rPr>
          <w:rFonts w:eastAsia="Calibri" w:cs="Times New Roman"/>
          <w:color w:val="00B050"/>
          <w:sz w:val="24"/>
          <w:szCs w:val="24"/>
          <w:lang w:val="en-US"/>
        </w:rPr>
        <w:t xml:space="preserve"> </w:t>
      </w:r>
      <w:r w:rsidR="00C05A8A" w:rsidRPr="00F400D8">
        <w:rPr>
          <w:rFonts w:eastAsia="Calibri" w:cs="Times New Roman"/>
          <w:noProof/>
          <w:sz w:val="24"/>
          <w:szCs w:val="24"/>
          <w:lang w:val="en-US"/>
        </w:rPr>
        <w:t xml:space="preserve">a </w:t>
      </w:r>
      <w:r w:rsidR="00113EBA" w:rsidRPr="00F400D8">
        <w:rPr>
          <w:rFonts w:eastAsia="Calibri" w:cs="Times New Roman"/>
          <w:noProof/>
          <w:sz w:val="24"/>
          <w:szCs w:val="24"/>
          <w:lang w:val="en-US"/>
        </w:rPr>
        <w:t>connec</w:t>
      </w:r>
      <w:r w:rsidR="00C05A8A" w:rsidRPr="00F400D8">
        <w:rPr>
          <w:rFonts w:eastAsia="Calibri" w:cs="Times New Roman"/>
          <w:noProof/>
          <w:sz w:val="24"/>
          <w:szCs w:val="24"/>
          <w:lang w:val="en-US"/>
        </w:rPr>
        <w:t>tion</w:t>
      </w:r>
      <w:r w:rsidR="00C05A8A" w:rsidRPr="00F400D8">
        <w:rPr>
          <w:rFonts w:eastAsia="Calibri" w:cs="Times New Roman"/>
          <w:sz w:val="24"/>
          <w:szCs w:val="24"/>
          <w:lang w:val="en-US"/>
        </w:rPr>
        <w:t xml:space="preserve"> </w:t>
      </w:r>
      <w:r w:rsidR="00EC5296" w:rsidRPr="00F400D8">
        <w:rPr>
          <w:rFonts w:eastAsia="Calibri" w:cs="Times New Roman"/>
          <w:sz w:val="24"/>
          <w:szCs w:val="24"/>
          <w:lang w:val="en-US"/>
        </w:rPr>
        <w:t xml:space="preserve">between religiosity and </w:t>
      </w:r>
      <w:r w:rsidR="00113EBA" w:rsidRPr="00F400D8">
        <w:rPr>
          <w:rFonts w:eastAsia="Calibri" w:cs="Times New Roman"/>
          <w:sz w:val="24"/>
          <w:szCs w:val="24"/>
          <w:lang w:val="en-US"/>
        </w:rPr>
        <w:t xml:space="preserve">the </w:t>
      </w:r>
      <w:r w:rsidR="00EC5296" w:rsidRPr="00F400D8">
        <w:rPr>
          <w:rFonts w:eastAsia="Calibri" w:cs="Times New Roman"/>
          <w:noProof/>
          <w:sz w:val="24"/>
          <w:szCs w:val="24"/>
          <w:lang w:val="en-US"/>
        </w:rPr>
        <w:t>firm’s</w:t>
      </w:r>
      <w:r w:rsidR="00EC5296" w:rsidRPr="00F400D8">
        <w:rPr>
          <w:rFonts w:eastAsia="Calibri" w:cs="Times New Roman"/>
          <w:sz w:val="24"/>
          <w:szCs w:val="24"/>
          <w:lang w:val="en-US"/>
        </w:rPr>
        <w:t xml:space="preserve"> decisions such as leverage, tax avoidance, accounting manipulation</w:t>
      </w:r>
      <w:r w:rsidR="00113EBA" w:rsidRPr="00F400D8">
        <w:rPr>
          <w:rFonts w:eastAsia="Calibri" w:cs="Times New Roman"/>
          <w:sz w:val="24"/>
          <w:szCs w:val="24"/>
          <w:lang w:val="en-US"/>
        </w:rPr>
        <w:t xml:space="preserve">, </w:t>
      </w:r>
      <w:r w:rsidR="00EC5296" w:rsidRPr="00F400D8">
        <w:rPr>
          <w:rFonts w:eastAsia="Calibri" w:cs="Times New Roman"/>
          <w:sz w:val="24"/>
          <w:szCs w:val="24"/>
          <w:lang w:val="en-US"/>
        </w:rPr>
        <w:t xml:space="preserve">but studying the consequences of these behaviors </w:t>
      </w:r>
      <w:r w:rsidR="009E7D02" w:rsidRPr="00F400D8">
        <w:rPr>
          <w:rFonts w:eastAsia="Calibri" w:cs="Times New Roman"/>
          <w:sz w:val="24"/>
          <w:szCs w:val="24"/>
          <w:lang w:val="en-US"/>
        </w:rPr>
        <w:t>on</w:t>
      </w:r>
      <w:r w:rsidR="00EC5296" w:rsidRPr="00F400D8">
        <w:rPr>
          <w:rFonts w:eastAsia="Calibri" w:cs="Times New Roman"/>
          <w:sz w:val="24"/>
          <w:szCs w:val="24"/>
          <w:lang w:val="en-US"/>
        </w:rPr>
        <w:t xml:space="preserve"> the financial health of the company is not very explored except the paper of Callen and Fang (2015) which investigates the relation between religiosity and future stock price crash risk.</w:t>
      </w:r>
      <w:r w:rsidRPr="00F400D8">
        <w:rPr>
          <w:rFonts w:eastAsia="Calibri" w:cs="Times New Roman"/>
          <w:sz w:val="24"/>
          <w:szCs w:val="24"/>
          <w:lang w:val="en-US"/>
        </w:rPr>
        <w:t xml:space="preserve"> If religiosity has an impact on the financial health of the firms, it would be </w:t>
      </w:r>
      <w:r w:rsidR="00113EBA" w:rsidRPr="00F400D8">
        <w:rPr>
          <w:rFonts w:eastAsia="Calibri" w:cs="Times New Roman"/>
          <w:noProof/>
          <w:sz w:val="24"/>
          <w:szCs w:val="24"/>
          <w:lang w:val="en-US"/>
        </w:rPr>
        <w:t>beneficia</w:t>
      </w:r>
      <w:r w:rsidRPr="00F400D8">
        <w:rPr>
          <w:rFonts w:eastAsia="Calibri" w:cs="Times New Roman"/>
          <w:noProof/>
          <w:sz w:val="24"/>
          <w:szCs w:val="24"/>
          <w:lang w:val="en-US"/>
        </w:rPr>
        <w:t>l</w:t>
      </w:r>
      <w:r w:rsidRPr="00F400D8">
        <w:rPr>
          <w:rFonts w:eastAsia="Calibri" w:cs="Times New Roman"/>
          <w:sz w:val="24"/>
          <w:szCs w:val="24"/>
          <w:lang w:val="en-US"/>
        </w:rPr>
        <w:t xml:space="preserve"> to standard-setters, investors, and regulators to take into consideration this factor</w:t>
      </w:r>
      <w:r w:rsidR="00562B31" w:rsidRPr="00F400D8">
        <w:rPr>
          <w:rFonts w:eastAsia="Calibri" w:cs="Times New Roman"/>
          <w:sz w:val="24"/>
          <w:szCs w:val="24"/>
          <w:lang w:val="en-US"/>
        </w:rPr>
        <w:t xml:space="preserve"> </w:t>
      </w:r>
      <w:r w:rsidRPr="00F400D8">
        <w:rPr>
          <w:rFonts w:eastAsia="Calibri" w:cs="Times New Roman"/>
          <w:sz w:val="24"/>
          <w:szCs w:val="24"/>
          <w:lang w:val="en-US"/>
        </w:rPr>
        <w:t xml:space="preserve">(Barro and McCleary 2003; </w:t>
      </w:r>
      <w:proofErr w:type="spellStart"/>
      <w:r w:rsidRPr="00F400D8">
        <w:rPr>
          <w:rFonts w:eastAsia="Calibri" w:cs="Times New Roman"/>
          <w:sz w:val="24"/>
          <w:szCs w:val="24"/>
          <w:lang w:val="en-US"/>
        </w:rPr>
        <w:t>Guiso</w:t>
      </w:r>
      <w:proofErr w:type="spellEnd"/>
      <w:r w:rsidRPr="00F400D8">
        <w:rPr>
          <w:rFonts w:eastAsia="Calibri" w:cs="Times New Roman"/>
          <w:sz w:val="24"/>
          <w:szCs w:val="24"/>
          <w:lang w:val="en-US"/>
        </w:rPr>
        <w:t xml:space="preserve"> </w:t>
      </w:r>
      <w:r w:rsidR="00C413EF" w:rsidRPr="00F400D8">
        <w:rPr>
          <w:rFonts w:eastAsia="Calibri" w:cs="Times New Roman"/>
          <w:sz w:val="24"/>
          <w:szCs w:val="24"/>
          <w:lang w:val="en-US"/>
        </w:rPr>
        <w:t>et</w:t>
      </w:r>
      <w:r w:rsidRPr="00F400D8">
        <w:rPr>
          <w:rFonts w:eastAsia="Calibri" w:cs="Times New Roman"/>
          <w:sz w:val="24"/>
          <w:szCs w:val="24"/>
          <w:lang w:val="en-US"/>
        </w:rPr>
        <w:t xml:space="preserve"> al. 2006).</w:t>
      </w:r>
      <w:r w:rsidR="009D5BFC">
        <w:rPr>
          <w:rFonts w:eastAsia="Calibri" w:cs="Times New Roman"/>
          <w:sz w:val="24"/>
          <w:szCs w:val="24"/>
          <w:lang w:val="en-US"/>
        </w:rPr>
        <w:t xml:space="preserve"> </w:t>
      </w:r>
    </w:p>
    <w:p w14:paraId="059E52CA" w14:textId="3795B8AA" w:rsidR="00B6497C" w:rsidRPr="00F400D8" w:rsidRDefault="00D911F1" w:rsidP="00C4201B">
      <w:pPr>
        <w:spacing w:line="480" w:lineRule="auto"/>
        <w:jc w:val="both"/>
        <w:rPr>
          <w:rFonts w:eastAsia="Calibri" w:cs="Times New Roman"/>
          <w:sz w:val="24"/>
          <w:szCs w:val="24"/>
          <w:lang w:val="en-US"/>
        </w:rPr>
      </w:pPr>
      <w:r w:rsidRPr="00F400D8">
        <w:rPr>
          <w:rFonts w:eastAsia="Calibri" w:cs="Times New Roman"/>
          <w:sz w:val="24"/>
          <w:szCs w:val="24"/>
          <w:lang w:val="en-US"/>
        </w:rPr>
        <w:t xml:space="preserve">Second, according to a survey conducted by PricewaterhouseCoopers and the Economist Intelligence Unit </w:t>
      </w:r>
      <w:r w:rsidR="00113EBA" w:rsidRPr="00F400D8">
        <w:rPr>
          <w:rFonts w:eastAsia="Calibri" w:cs="Times New Roman"/>
          <w:noProof/>
          <w:sz w:val="24"/>
          <w:szCs w:val="24"/>
          <w:lang w:val="en-US"/>
        </w:rPr>
        <w:t>i</w:t>
      </w:r>
      <w:r w:rsidRPr="00F400D8">
        <w:rPr>
          <w:rFonts w:eastAsia="Calibri" w:cs="Times New Roman"/>
          <w:noProof/>
          <w:sz w:val="24"/>
          <w:szCs w:val="24"/>
          <w:lang w:val="en-US"/>
        </w:rPr>
        <w:t>n</w:t>
      </w:r>
      <w:r w:rsidRPr="00F400D8">
        <w:rPr>
          <w:rFonts w:eastAsia="Calibri" w:cs="Times New Roman"/>
          <w:sz w:val="24"/>
          <w:szCs w:val="24"/>
          <w:lang w:val="en-US"/>
        </w:rPr>
        <w:t xml:space="preserve"> 2008, 73% of participants find that culture and excessive </w:t>
      </w:r>
      <w:r w:rsidRPr="00F400D8">
        <w:rPr>
          <w:rFonts w:eastAsia="Calibri" w:cs="Times New Roman"/>
          <w:noProof/>
          <w:sz w:val="24"/>
          <w:szCs w:val="24"/>
          <w:lang w:val="en-US"/>
        </w:rPr>
        <w:t>risk</w:t>
      </w:r>
      <w:r w:rsidR="00113EBA" w:rsidRPr="00F400D8">
        <w:rPr>
          <w:rFonts w:eastAsia="Calibri" w:cs="Times New Roman"/>
          <w:noProof/>
          <w:sz w:val="24"/>
          <w:szCs w:val="24"/>
          <w:lang w:val="en-US"/>
        </w:rPr>
        <w:t>-</w:t>
      </w:r>
      <w:r w:rsidRPr="00F400D8">
        <w:rPr>
          <w:rFonts w:eastAsia="Calibri" w:cs="Times New Roman"/>
          <w:noProof/>
          <w:sz w:val="24"/>
          <w:szCs w:val="24"/>
          <w:lang w:val="en-US"/>
        </w:rPr>
        <w:t>taking</w:t>
      </w:r>
      <w:r w:rsidRPr="00F400D8">
        <w:rPr>
          <w:rFonts w:eastAsia="Calibri" w:cs="Times New Roman"/>
          <w:sz w:val="24"/>
          <w:szCs w:val="24"/>
          <w:lang w:val="en-US"/>
        </w:rPr>
        <w:t xml:space="preserve"> are the most important causes of financial crisis.</w:t>
      </w:r>
      <w:r w:rsidR="00B6497C" w:rsidRPr="00F400D8">
        <w:rPr>
          <w:rFonts w:eastAsia="Calibri" w:cs="Times New Roman"/>
          <w:sz w:val="24"/>
          <w:szCs w:val="24"/>
          <w:lang w:val="en-US"/>
        </w:rPr>
        <w:t xml:space="preserve"> Furthermore, in a testimony to the US House of Representatives, Lo (2008) says “…the ultimate origin of the crisis may be human behavior....”. Indeed, it seems that human behaviors could </w:t>
      </w:r>
      <w:r w:rsidR="00B6497C" w:rsidRPr="00F400D8">
        <w:rPr>
          <w:rFonts w:eastAsia="Calibri" w:cs="Times New Roman"/>
          <w:noProof/>
          <w:sz w:val="24"/>
          <w:szCs w:val="24"/>
          <w:lang w:val="en-US"/>
        </w:rPr>
        <w:t xml:space="preserve">explain the </w:t>
      </w:r>
      <w:r w:rsidR="00B6497C" w:rsidRPr="00F400D8">
        <w:rPr>
          <w:rFonts w:eastAsia="Calibri" w:cs="Times New Roman"/>
          <w:sz w:val="24"/>
          <w:szCs w:val="24"/>
          <w:lang w:val="en-US"/>
        </w:rPr>
        <w:t xml:space="preserve">firms' risk-taking </w:t>
      </w:r>
      <w:r w:rsidR="00B6497C" w:rsidRPr="00F400D8">
        <w:rPr>
          <w:rFonts w:eastAsia="Calibri" w:cs="Times New Roman"/>
          <w:noProof/>
          <w:sz w:val="24"/>
          <w:szCs w:val="24"/>
          <w:lang w:val="en-US"/>
        </w:rPr>
        <w:t xml:space="preserve">behavior during </w:t>
      </w:r>
      <w:r w:rsidR="00B6497C" w:rsidRPr="00F400D8">
        <w:rPr>
          <w:rFonts w:eastAsia="Calibri" w:cs="Times New Roman"/>
          <w:sz w:val="24"/>
          <w:szCs w:val="24"/>
          <w:lang w:val="en-US"/>
        </w:rPr>
        <w:t xml:space="preserve">the </w:t>
      </w:r>
      <w:r w:rsidR="00B6497C" w:rsidRPr="00F400D8">
        <w:rPr>
          <w:rFonts w:eastAsia="Calibri" w:cs="Times New Roman"/>
          <w:sz w:val="24"/>
          <w:szCs w:val="24"/>
          <w:lang w:val="en-US"/>
        </w:rPr>
        <w:lastRenderedPageBreak/>
        <w:t xml:space="preserve">financial crisis. Moreover, </w:t>
      </w:r>
      <w:r w:rsidR="00C4201B" w:rsidRPr="00F400D8">
        <w:rPr>
          <w:rFonts w:eastAsia="Calibri" w:cs="Times New Roman"/>
          <w:sz w:val="24"/>
          <w:szCs w:val="24"/>
          <w:lang w:val="en-US"/>
        </w:rPr>
        <w:t>un</w:t>
      </w:r>
      <w:r w:rsidR="00C4201B">
        <w:rPr>
          <w:rFonts w:eastAsia="Calibri" w:cs="Times New Roman"/>
          <w:sz w:val="24"/>
          <w:szCs w:val="24"/>
          <w:lang w:val="en-US"/>
        </w:rPr>
        <w:t xml:space="preserve">til now, </w:t>
      </w:r>
      <w:r w:rsidR="00B6497C" w:rsidRPr="00F400D8">
        <w:rPr>
          <w:rFonts w:eastAsia="Calibri" w:cs="Times New Roman"/>
          <w:sz w:val="24"/>
          <w:szCs w:val="24"/>
          <w:lang w:val="en-US"/>
        </w:rPr>
        <w:t>media coverage accuses the human nature. (</w:t>
      </w:r>
      <w:r w:rsidR="00020C4C" w:rsidRPr="00F400D8">
        <w:rPr>
          <w:rFonts w:eastAsia="Calibri" w:cs="Times New Roman"/>
          <w:sz w:val="24"/>
          <w:szCs w:val="24"/>
          <w:lang w:val="en-US"/>
        </w:rPr>
        <w:t xml:space="preserve">Quartz, </w:t>
      </w:r>
      <w:r w:rsidR="00020C4C" w:rsidRPr="00F400D8">
        <w:rPr>
          <w:rFonts w:eastAsia="Calibri" w:cs="Times New Roman"/>
          <w:noProof/>
          <w:sz w:val="24"/>
          <w:szCs w:val="24"/>
          <w:lang w:val="en-US"/>
        </w:rPr>
        <w:t>September</w:t>
      </w:r>
      <w:r w:rsidR="00020C4C" w:rsidRPr="00F400D8">
        <w:rPr>
          <w:rFonts w:eastAsia="Calibri" w:cs="Times New Roman"/>
          <w:sz w:val="24"/>
          <w:szCs w:val="24"/>
          <w:lang w:val="en-US"/>
        </w:rPr>
        <w:t xml:space="preserve"> </w:t>
      </w:r>
      <w:r w:rsidR="005210C4">
        <w:rPr>
          <w:rFonts w:eastAsia="Calibri" w:cs="Times New Roman"/>
          <w:sz w:val="24"/>
          <w:szCs w:val="24"/>
          <w:lang w:val="en-US"/>
        </w:rPr>
        <w:t>13</w:t>
      </w:r>
      <w:r w:rsidR="00020C4C" w:rsidRPr="00F400D8">
        <w:rPr>
          <w:rFonts w:eastAsia="Calibri" w:cs="Times New Roman"/>
          <w:sz w:val="24"/>
          <w:szCs w:val="24"/>
          <w:lang w:val="en-US"/>
        </w:rPr>
        <w:t>, 2018)</w:t>
      </w:r>
    </w:p>
    <w:p w14:paraId="550D9AE5" w14:textId="77777777" w:rsidR="00CD66DD" w:rsidRPr="00F400D8" w:rsidRDefault="00AA402C" w:rsidP="00CD66DD">
      <w:pPr>
        <w:spacing w:line="480" w:lineRule="auto"/>
        <w:jc w:val="both"/>
        <w:rPr>
          <w:rFonts w:eastAsia="Times New Roman" w:cstheme="majorBidi"/>
          <w:sz w:val="24"/>
          <w:szCs w:val="24"/>
          <w:lang w:val="en-US"/>
        </w:rPr>
      </w:pPr>
      <w:r w:rsidRPr="00F400D8">
        <w:rPr>
          <w:rFonts w:eastAsia="Calibri" w:cs="Times New Roman"/>
          <w:sz w:val="24"/>
          <w:szCs w:val="24"/>
          <w:lang w:val="en-US"/>
        </w:rPr>
        <w:t xml:space="preserve">Giving </w:t>
      </w:r>
      <w:r w:rsidR="00A92531" w:rsidRPr="00F400D8">
        <w:rPr>
          <w:rFonts w:eastAsia="Calibri" w:cs="Times New Roman"/>
          <w:sz w:val="24"/>
          <w:szCs w:val="24"/>
          <w:lang w:val="en-US"/>
        </w:rPr>
        <w:t>that religios</w:t>
      </w:r>
      <w:r w:rsidR="00DA524E" w:rsidRPr="00F400D8">
        <w:rPr>
          <w:rFonts w:eastAsia="Calibri" w:cs="Times New Roman"/>
          <w:sz w:val="24"/>
          <w:szCs w:val="24"/>
          <w:lang w:val="en-US"/>
        </w:rPr>
        <w:t xml:space="preserve">ity decreases the risk preferences of managers </w:t>
      </w:r>
      <w:r w:rsidR="00DA524E" w:rsidRPr="00F400D8">
        <w:rPr>
          <w:rFonts w:eastAsia="Times New Roman" w:cstheme="majorBidi"/>
          <w:sz w:val="24"/>
          <w:szCs w:val="24"/>
          <w:lang w:val="en-US"/>
        </w:rPr>
        <w:t>(He and Hu</w:t>
      </w:r>
      <w:r w:rsidR="00C413EF" w:rsidRPr="00F400D8">
        <w:rPr>
          <w:rFonts w:eastAsia="Times New Roman" w:cstheme="majorBidi"/>
          <w:sz w:val="24"/>
          <w:szCs w:val="24"/>
          <w:lang w:val="en-US"/>
        </w:rPr>
        <w:t>,</w:t>
      </w:r>
      <w:r w:rsidR="00DA524E" w:rsidRPr="00F400D8">
        <w:rPr>
          <w:rFonts w:eastAsia="Times New Roman" w:cstheme="majorBidi"/>
          <w:sz w:val="24"/>
          <w:szCs w:val="24"/>
          <w:lang w:val="en-US"/>
        </w:rPr>
        <w:t xml:space="preserve"> 2016) and </w:t>
      </w:r>
      <w:r w:rsidR="0031412F" w:rsidRPr="00F400D8">
        <w:rPr>
          <w:rFonts w:eastAsia="Times New Roman" w:cstheme="majorBidi"/>
          <w:sz w:val="24"/>
          <w:szCs w:val="24"/>
          <w:lang w:val="en-US"/>
        </w:rPr>
        <w:t xml:space="preserve">in the other </w:t>
      </w:r>
      <w:r w:rsidR="0031412F" w:rsidRPr="00F400D8">
        <w:rPr>
          <w:rFonts w:eastAsia="Times New Roman" w:cstheme="majorBidi"/>
          <w:noProof/>
          <w:sz w:val="24"/>
          <w:szCs w:val="24"/>
          <w:lang w:val="en-US"/>
        </w:rPr>
        <w:t>hand</w:t>
      </w:r>
      <w:r w:rsidR="00113EBA" w:rsidRPr="00F400D8">
        <w:rPr>
          <w:rFonts w:eastAsia="Times New Roman" w:cstheme="majorBidi"/>
          <w:noProof/>
          <w:sz w:val="24"/>
          <w:szCs w:val="24"/>
          <w:lang w:val="en-US"/>
        </w:rPr>
        <w:t>,</w:t>
      </w:r>
      <w:r w:rsidR="0031412F" w:rsidRPr="00F400D8">
        <w:rPr>
          <w:rFonts w:eastAsia="Times New Roman" w:cstheme="majorBidi"/>
          <w:sz w:val="24"/>
          <w:szCs w:val="24"/>
          <w:lang w:val="en-US"/>
        </w:rPr>
        <w:t xml:space="preserve"> this risk preference promotes the corporate</w:t>
      </w:r>
      <w:r w:rsidR="0031412F" w:rsidRPr="00F400D8">
        <w:rPr>
          <w:rFonts w:eastAsia="Calibri" w:cs="Times New Roman"/>
          <w:sz w:val="24"/>
          <w:szCs w:val="24"/>
          <w:lang w:val="en-US"/>
        </w:rPr>
        <w:t>’</w:t>
      </w:r>
      <w:r w:rsidR="0031412F" w:rsidRPr="00F400D8">
        <w:rPr>
          <w:rFonts w:eastAsia="Times New Roman" w:cstheme="majorBidi"/>
          <w:sz w:val="24"/>
          <w:szCs w:val="24"/>
          <w:lang w:val="en-US"/>
        </w:rPr>
        <w:t xml:space="preserve">s </w:t>
      </w:r>
      <w:r w:rsidR="0031412F" w:rsidRPr="00F400D8">
        <w:rPr>
          <w:rFonts w:eastAsia="Times New Roman" w:cstheme="majorBidi"/>
          <w:noProof/>
          <w:sz w:val="24"/>
          <w:szCs w:val="24"/>
          <w:lang w:val="en-US"/>
        </w:rPr>
        <w:t>risk</w:t>
      </w:r>
      <w:r w:rsidR="00113EBA" w:rsidRPr="00F400D8">
        <w:rPr>
          <w:rFonts w:eastAsia="Times New Roman" w:cstheme="majorBidi"/>
          <w:noProof/>
          <w:sz w:val="24"/>
          <w:szCs w:val="24"/>
          <w:lang w:val="en-US"/>
        </w:rPr>
        <w:t>-</w:t>
      </w:r>
      <w:r w:rsidR="0031412F" w:rsidRPr="00F400D8">
        <w:rPr>
          <w:rFonts w:eastAsia="Times New Roman" w:cstheme="majorBidi"/>
          <w:noProof/>
          <w:sz w:val="24"/>
          <w:szCs w:val="24"/>
          <w:lang w:val="en-US"/>
        </w:rPr>
        <w:t>taking</w:t>
      </w:r>
      <w:r w:rsidR="0031412F" w:rsidRPr="00F400D8">
        <w:rPr>
          <w:rFonts w:eastAsia="Times New Roman" w:cstheme="majorBidi"/>
          <w:sz w:val="24"/>
          <w:szCs w:val="24"/>
          <w:lang w:val="en-US"/>
        </w:rPr>
        <w:t xml:space="preserve"> behavior (</w:t>
      </w:r>
      <w:r w:rsidR="0031412F" w:rsidRPr="00F400D8">
        <w:rPr>
          <w:rFonts w:eastAsia="Calibri" w:cs="Times New Roman"/>
          <w:sz w:val="24"/>
          <w:szCs w:val="24"/>
          <w:lang w:val="en-US"/>
        </w:rPr>
        <w:t>Adhikari and Agrawal, 2016)</w:t>
      </w:r>
      <w:r w:rsidR="0031412F" w:rsidRPr="00F400D8">
        <w:rPr>
          <w:rFonts w:eastAsia="Times New Roman" w:cstheme="majorBidi"/>
          <w:sz w:val="24"/>
          <w:szCs w:val="24"/>
          <w:lang w:val="en-US"/>
        </w:rPr>
        <w:t xml:space="preserve"> </w:t>
      </w:r>
      <w:r w:rsidR="0031412F" w:rsidRPr="00F400D8">
        <w:rPr>
          <w:rFonts w:eastAsia="Times New Roman" w:cstheme="majorBidi"/>
          <w:noProof/>
          <w:sz w:val="24"/>
          <w:szCs w:val="24"/>
          <w:lang w:val="en-US"/>
        </w:rPr>
        <w:t>it</w:t>
      </w:r>
      <w:r w:rsidR="00CD76DD" w:rsidRPr="00F400D8">
        <w:rPr>
          <w:rFonts w:eastAsia="Times New Roman" w:cstheme="majorBidi"/>
          <w:noProof/>
          <w:sz w:val="24"/>
          <w:szCs w:val="24"/>
          <w:lang w:val="en-US"/>
        </w:rPr>
        <w:t xml:space="preserve"> i</w:t>
      </w:r>
      <w:r w:rsidR="0031412F" w:rsidRPr="00F400D8">
        <w:rPr>
          <w:rFonts w:eastAsia="Times New Roman" w:cstheme="majorBidi"/>
          <w:noProof/>
          <w:sz w:val="24"/>
          <w:szCs w:val="24"/>
          <w:lang w:val="en-US"/>
        </w:rPr>
        <w:t>s</w:t>
      </w:r>
      <w:r w:rsidR="0031412F" w:rsidRPr="00F400D8">
        <w:rPr>
          <w:rFonts w:eastAsia="Times New Roman" w:cstheme="majorBidi"/>
          <w:sz w:val="24"/>
          <w:szCs w:val="24"/>
          <w:lang w:val="en-US"/>
        </w:rPr>
        <w:t xml:space="preserve"> </w:t>
      </w:r>
      <w:r w:rsidR="00113EBA" w:rsidRPr="00F400D8">
        <w:rPr>
          <w:rFonts w:eastAsia="Times New Roman" w:cstheme="majorBidi"/>
          <w:noProof/>
          <w:sz w:val="24"/>
          <w:szCs w:val="24"/>
          <w:lang w:val="en-US"/>
        </w:rPr>
        <w:t>fascina</w:t>
      </w:r>
      <w:r w:rsidR="0031412F" w:rsidRPr="00F400D8">
        <w:rPr>
          <w:rFonts w:eastAsia="Times New Roman" w:cstheme="majorBidi"/>
          <w:noProof/>
          <w:sz w:val="24"/>
          <w:szCs w:val="24"/>
          <w:lang w:val="en-US"/>
        </w:rPr>
        <w:t>ting</w:t>
      </w:r>
      <w:r w:rsidR="0031412F" w:rsidRPr="00F400D8">
        <w:rPr>
          <w:rFonts w:eastAsia="Times New Roman" w:cstheme="majorBidi"/>
          <w:sz w:val="24"/>
          <w:szCs w:val="24"/>
          <w:lang w:val="en-US"/>
        </w:rPr>
        <w:t xml:space="preserve"> to see </w:t>
      </w:r>
      <w:r w:rsidR="00020C4C" w:rsidRPr="00F400D8">
        <w:rPr>
          <w:rFonts w:eastAsia="Times New Roman" w:cstheme="majorBidi"/>
          <w:sz w:val="24"/>
          <w:szCs w:val="24"/>
          <w:lang w:val="en-US"/>
        </w:rPr>
        <w:t xml:space="preserve">if </w:t>
      </w:r>
      <w:r w:rsidR="00020C4C" w:rsidRPr="00F400D8">
        <w:rPr>
          <w:rFonts w:eastAsia="Times New Roman" w:cstheme="majorBidi"/>
          <w:noProof/>
          <w:sz w:val="24"/>
          <w:szCs w:val="24"/>
          <w:lang w:val="en-US"/>
        </w:rPr>
        <w:t>religious</w:t>
      </w:r>
      <w:r w:rsidR="00020C4C" w:rsidRPr="00F400D8">
        <w:rPr>
          <w:rFonts w:eastAsia="Times New Roman" w:cstheme="majorBidi"/>
          <w:sz w:val="24"/>
          <w:szCs w:val="24"/>
          <w:lang w:val="en-US"/>
        </w:rPr>
        <w:t xml:space="preserve"> firms have been able to overcome financial problems</w:t>
      </w:r>
      <w:r w:rsidR="0031412F" w:rsidRPr="00F400D8">
        <w:rPr>
          <w:rFonts w:eastAsia="Times New Roman" w:cstheme="majorBidi"/>
          <w:sz w:val="24"/>
          <w:szCs w:val="24"/>
          <w:lang w:val="en-US"/>
        </w:rPr>
        <w:t xml:space="preserve"> in the period of crisis. </w:t>
      </w:r>
    </w:p>
    <w:p w14:paraId="0C3B4DF0" w14:textId="27B06671" w:rsidR="00D911F1" w:rsidRPr="00F400D8" w:rsidRDefault="00887CD9" w:rsidP="00C4201B">
      <w:pPr>
        <w:spacing w:line="480" w:lineRule="auto"/>
        <w:jc w:val="both"/>
        <w:rPr>
          <w:rFonts w:eastAsia="Calibri" w:cs="Times New Roman"/>
          <w:noProof/>
          <w:sz w:val="24"/>
          <w:szCs w:val="24"/>
          <w:lang w:val="en-US"/>
        </w:rPr>
      </w:pPr>
      <w:r w:rsidRPr="00F400D8">
        <w:rPr>
          <w:rFonts w:eastAsia="Times New Roman" w:cstheme="majorBidi"/>
          <w:sz w:val="24"/>
          <w:szCs w:val="24"/>
          <w:lang w:val="en-US"/>
        </w:rPr>
        <w:t>Finally</w:t>
      </w:r>
      <w:r w:rsidR="00CD66DD" w:rsidRPr="00F400D8">
        <w:rPr>
          <w:rFonts w:eastAsia="Times New Roman" w:cstheme="majorBidi"/>
          <w:sz w:val="24"/>
          <w:szCs w:val="24"/>
          <w:lang w:val="en-US"/>
        </w:rPr>
        <w:t xml:space="preserve">, according to the analyses conducted by Moody’s Analytics about </w:t>
      </w:r>
      <w:r w:rsidR="00B51F08" w:rsidRPr="00F400D8">
        <w:rPr>
          <w:rFonts w:eastAsia="Times New Roman" w:cstheme="majorBidi"/>
          <w:sz w:val="24"/>
          <w:szCs w:val="24"/>
          <w:lang w:val="en-US"/>
        </w:rPr>
        <w:t>the states in recession</w:t>
      </w:r>
      <w:r w:rsidR="00B51F08" w:rsidRPr="00F400D8">
        <w:rPr>
          <w:rStyle w:val="FootnoteReference"/>
          <w:rFonts w:eastAsia="Times New Roman" w:cstheme="majorBidi"/>
          <w:sz w:val="24"/>
          <w:szCs w:val="24"/>
          <w:lang w:val="en-US"/>
        </w:rPr>
        <w:footnoteReference w:id="1"/>
      </w:r>
      <w:r w:rsidR="00CD66DD" w:rsidRPr="00F400D8">
        <w:rPr>
          <w:rFonts w:eastAsia="Times New Roman" w:cstheme="majorBidi"/>
          <w:sz w:val="24"/>
          <w:szCs w:val="24"/>
          <w:lang w:val="en-US"/>
        </w:rPr>
        <w:t xml:space="preserve"> and the survey </w:t>
      </w:r>
      <w:r w:rsidR="00B51F08" w:rsidRPr="00F400D8">
        <w:rPr>
          <w:rFonts w:eastAsia="Times New Roman" w:cstheme="majorBidi"/>
          <w:sz w:val="24"/>
          <w:szCs w:val="24"/>
          <w:lang w:val="en-US"/>
        </w:rPr>
        <w:t>of Gallup</w:t>
      </w:r>
      <w:r w:rsidR="005F25FC" w:rsidRPr="00F400D8">
        <w:rPr>
          <w:rStyle w:val="FootnoteReference"/>
          <w:rFonts w:eastAsia="Times New Roman" w:cstheme="majorBidi"/>
          <w:sz w:val="24"/>
          <w:szCs w:val="24"/>
          <w:lang w:val="en-US"/>
        </w:rPr>
        <w:footnoteReference w:id="2"/>
      </w:r>
      <w:r w:rsidR="00B51F08" w:rsidRPr="00F400D8">
        <w:rPr>
          <w:rFonts w:eastAsia="Times New Roman" w:cstheme="majorBidi"/>
          <w:sz w:val="24"/>
          <w:szCs w:val="24"/>
          <w:lang w:val="en-US"/>
        </w:rPr>
        <w:t xml:space="preserve"> concerning the </w:t>
      </w:r>
      <w:r w:rsidR="00B51F08" w:rsidRPr="00F400D8">
        <w:rPr>
          <w:rFonts w:eastAsia="Times New Roman" w:cstheme="majorBidi"/>
          <w:noProof/>
          <w:sz w:val="24"/>
          <w:szCs w:val="24"/>
          <w:lang w:val="en-US"/>
        </w:rPr>
        <w:t>most and</w:t>
      </w:r>
      <w:r w:rsidR="00B51F08" w:rsidRPr="00F400D8">
        <w:rPr>
          <w:rFonts w:eastAsia="Times New Roman" w:cstheme="majorBidi"/>
          <w:sz w:val="24"/>
          <w:szCs w:val="24"/>
          <w:lang w:val="en-US"/>
        </w:rPr>
        <w:t xml:space="preserve"> </w:t>
      </w:r>
      <w:r w:rsidR="005F25FC" w:rsidRPr="00F400D8">
        <w:rPr>
          <w:rFonts w:eastAsia="Times New Roman" w:cstheme="majorBidi"/>
          <w:sz w:val="24"/>
          <w:szCs w:val="24"/>
          <w:lang w:val="en-US"/>
        </w:rPr>
        <w:t xml:space="preserve">the least </w:t>
      </w:r>
      <w:r w:rsidR="00B51F08" w:rsidRPr="00F400D8">
        <w:rPr>
          <w:rFonts w:eastAsia="Times New Roman" w:cstheme="majorBidi"/>
          <w:sz w:val="24"/>
          <w:szCs w:val="24"/>
          <w:lang w:val="en-US"/>
        </w:rPr>
        <w:t xml:space="preserve">religious </w:t>
      </w:r>
      <w:r w:rsidR="005F25FC" w:rsidRPr="00F400D8">
        <w:rPr>
          <w:rFonts w:eastAsia="Times New Roman" w:cstheme="majorBidi"/>
          <w:sz w:val="24"/>
          <w:szCs w:val="24"/>
          <w:lang w:val="en-US"/>
        </w:rPr>
        <w:t xml:space="preserve">states in </w:t>
      </w:r>
      <w:r w:rsidR="00FB1E57" w:rsidRPr="00F400D8">
        <w:rPr>
          <w:rFonts w:eastAsia="Times New Roman" w:cstheme="majorBidi"/>
          <w:sz w:val="24"/>
          <w:szCs w:val="24"/>
          <w:lang w:val="en-US"/>
        </w:rPr>
        <w:t xml:space="preserve">the </w:t>
      </w:r>
      <w:r w:rsidR="005F25FC" w:rsidRPr="00F400D8">
        <w:rPr>
          <w:rFonts w:eastAsia="Times New Roman" w:cstheme="majorBidi"/>
          <w:noProof/>
          <w:sz w:val="24"/>
          <w:szCs w:val="24"/>
          <w:lang w:val="en-US"/>
        </w:rPr>
        <w:t>USA</w:t>
      </w:r>
      <w:r w:rsidR="005F25FC" w:rsidRPr="00F400D8">
        <w:rPr>
          <w:rFonts w:eastAsia="Times New Roman" w:cstheme="majorBidi"/>
          <w:sz w:val="24"/>
          <w:szCs w:val="24"/>
          <w:lang w:val="en-US"/>
        </w:rPr>
        <w:t xml:space="preserve"> in 2008, three remarks</w:t>
      </w:r>
      <w:r w:rsidR="00CF7D93" w:rsidRPr="00F400D8">
        <w:rPr>
          <w:rFonts w:eastAsia="Times New Roman" w:cstheme="majorBidi"/>
          <w:sz w:val="24"/>
          <w:szCs w:val="24"/>
          <w:lang w:val="en-US"/>
        </w:rPr>
        <w:t xml:space="preserve"> can be detected</w:t>
      </w:r>
      <w:r w:rsidR="005F25FC" w:rsidRPr="00F400D8">
        <w:rPr>
          <w:rFonts w:eastAsia="Times New Roman" w:cstheme="majorBidi"/>
          <w:sz w:val="24"/>
          <w:szCs w:val="24"/>
          <w:lang w:val="en-US"/>
        </w:rPr>
        <w:t xml:space="preserve">. First, the impact of </w:t>
      </w:r>
      <w:r w:rsidR="00FB1E57" w:rsidRPr="00F400D8">
        <w:rPr>
          <w:rFonts w:eastAsia="Times New Roman" w:cstheme="majorBidi"/>
          <w:sz w:val="24"/>
          <w:szCs w:val="24"/>
          <w:lang w:val="en-US"/>
        </w:rPr>
        <w:t xml:space="preserve">the </w:t>
      </w:r>
      <w:r w:rsidR="005F25FC" w:rsidRPr="00F400D8">
        <w:rPr>
          <w:rFonts w:eastAsia="Times New Roman" w:cstheme="majorBidi"/>
          <w:noProof/>
          <w:sz w:val="24"/>
          <w:szCs w:val="24"/>
          <w:lang w:val="en-US"/>
        </w:rPr>
        <w:t>financial</w:t>
      </w:r>
      <w:r w:rsidR="005F25FC" w:rsidRPr="00F400D8">
        <w:rPr>
          <w:rFonts w:eastAsia="Times New Roman" w:cstheme="majorBidi"/>
          <w:sz w:val="24"/>
          <w:szCs w:val="24"/>
          <w:lang w:val="en-US"/>
        </w:rPr>
        <w:t xml:space="preserve"> crisis depends on the geographic </w:t>
      </w:r>
      <w:r w:rsidR="00C4201B">
        <w:rPr>
          <w:rFonts w:eastAsia="Times New Roman" w:cstheme="majorBidi"/>
          <w:noProof/>
          <w:sz w:val="24"/>
          <w:szCs w:val="24"/>
          <w:lang w:val="en-US"/>
        </w:rPr>
        <w:t>locations</w:t>
      </w:r>
      <w:r w:rsidR="005F25FC" w:rsidRPr="00F400D8">
        <w:rPr>
          <w:rFonts w:eastAsia="Times New Roman" w:cstheme="majorBidi"/>
          <w:noProof/>
          <w:sz w:val="24"/>
          <w:szCs w:val="24"/>
          <w:lang w:val="en-US"/>
        </w:rPr>
        <w:t>.</w:t>
      </w:r>
      <w:r w:rsidR="00CF7D93" w:rsidRPr="00F400D8">
        <w:rPr>
          <w:rFonts w:eastAsia="Times New Roman" w:cstheme="majorBidi"/>
          <w:noProof/>
          <w:sz w:val="24"/>
          <w:szCs w:val="24"/>
          <w:lang w:val="en-US"/>
        </w:rPr>
        <w:t xml:space="preserve"> So, some states had a tol</w:t>
      </w:r>
      <w:r w:rsidR="00E43914" w:rsidRPr="00F400D8">
        <w:rPr>
          <w:rFonts w:eastAsia="Times New Roman" w:cstheme="majorBidi"/>
          <w:noProof/>
          <w:sz w:val="24"/>
          <w:szCs w:val="24"/>
          <w:lang w:val="en-US"/>
        </w:rPr>
        <w:t>e</w:t>
      </w:r>
      <w:r w:rsidR="00CF7D93" w:rsidRPr="00F400D8">
        <w:rPr>
          <w:rFonts w:eastAsia="Times New Roman" w:cstheme="majorBidi"/>
          <w:noProof/>
          <w:sz w:val="24"/>
          <w:szCs w:val="24"/>
          <w:lang w:val="en-US"/>
        </w:rPr>
        <w:t xml:space="preserve">rable expansion. </w:t>
      </w:r>
      <w:r w:rsidR="005210C4" w:rsidRPr="005210C4">
        <w:rPr>
          <w:rFonts w:eastAsia="Times New Roman" w:cstheme="majorBidi"/>
          <w:noProof/>
          <w:sz w:val="24"/>
          <w:szCs w:val="24"/>
          <w:lang w:val="en-US"/>
        </w:rPr>
        <w:t>Ne</w:t>
      </w:r>
      <w:r w:rsidR="005210C4">
        <w:rPr>
          <w:rFonts w:eastAsia="Times New Roman" w:cstheme="majorBidi"/>
          <w:noProof/>
          <w:sz w:val="24"/>
          <w:szCs w:val="24"/>
          <w:lang w:val="en-US"/>
        </w:rPr>
        <w:t xml:space="preserve">vertheless, </w:t>
      </w:r>
      <w:r w:rsidR="00CF7D93" w:rsidRPr="005210C4">
        <w:rPr>
          <w:rFonts w:eastAsia="Times New Roman" w:cstheme="majorBidi"/>
          <w:noProof/>
          <w:sz w:val="24"/>
          <w:szCs w:val="24"/>
          <w:lang w:val="en-US"/>
        </w:rPr>
        <w:t xml:space="preserve">others were in </w:t>
      </w:r>
      <w:r w:rsidR="00E43914" w:rsidRPr="005210C4">
        <w:rPr>
          <w:rFonts w:eastAsia="Times New Roman" w:cstheme="majorBidi"/>
          <w:noProof/>
          <w:sz w:val="24"/>
          <w:szCs w:val="24"/>
          <w:lang w:val="en-US"/>
        </w:rPr>
        <w:t xml:space="preserve">a </w:t>
      </w:r>
      <w:r w:rsidR="00CF7D93" w:rsidRPr="005210C4">
        <w:rPr>
          <w:rFonts w:eastAsia="Times New Roman" w:cstheme="majorBidi"/>
          <w:noProof/>
          <w:sz w:val="24"/>
          <w:szCs w:val="24"/>
          <w:lang w:val="en-US"/>
        </w:rPr>
        <w:t>recession.</w:t>
      </w:r>
      <w:r w:rsidR="00CF7D93" w:rsidRPr="00F400D8">
        <w:rPr>
          <w:rFonts w:eastAsia="Times New Roman" w:cstheme="majorBidi"/>
          <w:noProof/>
          <w:sz w:val="24"/>
          <w:szCs w:val="24"/>
          <w:lang w:val="en-US"/>
        </w:rPr>
        <w:t xml:space="preserve"> </w:t>
      </w:r>
      <w:r w:rsidR="005F25FC" w:rsidRPr="00F400D8">
        <w:rPr>
          <w:rFonts w:eastAsia="Times New Roman" w:cstheme="majorBidi"/>
          <w:sz w:val="24"/>
          <w:szCs w:val="24"/>
          <w:lang w:val="en-US"/>
        </w:rPr>
        <w:t xml:space="preserve"> </w:t>
      </w:r>
      <w:r w:rsidR="00E43914" w:rsidRPr="00F400D8">
        <w:rPr>
          <w:rFonts w:eastAsia="Times New Roman" w:cstheme="majorBidi"/>
          <w:noProof/>
          <w:sz w:val="24"/>
          <w:szCs w:val="24"/>
          <w:lang w:val="en-US"/>
        </w:rPr>
        <w:t>Then</w:t>
      </w:r>
      <w:r w:rsidR="005F25FC" w:rsidRPr="00F400D8">
        <w:rPr>
          <w:rFonts w:eastAsia="Times New Roman" w:cstheme="majorBidi"/>
          <w:sz w:val="24"/>
          <w:szCs w:val="24"/>
          <w:lang w:val="en-US"/>
        </w:rPr>
        <w:t xml:space="preserve">, </w:t>
      </w:r>
      <w:r w:rsidR="005F25FC" w:rsidRPr="00F400D8">
        <w:rPr>
          <w:rFonts w:eastAsia="Calibri" w:cs="Times New Roman"/>
          <w:sz w:val="24"/>
          <w:szCs w:val="24"/>
          <w:lang w:val="en-US"/>
        </w:rPr>
        <w:t xml:space="preserve">the religiosity in the U.S. context </w:t>
      </w:r>
      <w:r w:rsidR="00E20543" w:rsidRPr="00F400D8">
        <w:rPr>
          <w:rFonts w:eastAsia="Calibri" w:cs="Times New Roman"/>
          <w:sz w:val="24"/>
          <w:szCs w:val="24"/>
          <w:lang w:val="en-US"/>
        </w:rPr>
        <w:t>varies from state to state</w:t>
      </w:r>
      <w:r w:rsidR="00E20543" w:rsidRPr="009D5BFC">
        <w:rPr>
          <w:rFonts w:eastAsia="Calibri" w:cs="Times New Roman"/>
          <w:noProof/>
          <w:sz w:val="24"/>
          <w:szCs w:val="24"/>
          <w:lang w:val="en-US"/>
        </w:rPr>
        <w:t>.</w:t>
      </w:r>
      <w:r w:rsidR="00E43914" w:rsidRPr="009D5BFC">
        <w:rPr>
          <w:rFonts w:eastAsia="Calibri" w:cs="Times New Roman"/>
          <w:noProof/>
          <w:sz w:val="24"/>
          <w:szCs w:val="24"/>
          <w:lang w:val="en-US"/>
        </w:rPr>
        <w:t xml:space="preserve"> </w:t>
      </w:r>
      <w:r w:rsidR="00E20543" w:rsidRPr="009D5BFC">
        <w:rPr>
          <w:rFonts w:eastAsia="Calibri" w:cs="Times New Roman"/>
          <w:noProof/>
          <w:sz w:val="24"/>
          <w:szCs w:val="24"/>
          <w:lang w:val="en-US"/>
        </w:rPr>
        <w:t>For this reason</w:t>
      </w:r>
      <w:r w:rsidR="00E20543" w:rsidRPr="00F400D8">
        <w:rPr>
          <w:rFonts w:eastAsia="Calibri" w:cs="Times New Roman"/>
          <w:sz w:val="24"/>
          <w:szCs w:val="24"/>
          <w:lang w:val="en-US"/>
        </w:rPr>
        <w:t xml:space="preserve">, many papers treated the impact of religiosity on </w:t>
      </w:r>
      <w:r w:rsidR="00E20543" w:rsidRPr="00F400D8">
        <w:rPr>
          <w:rFonts w:eastAsia="Calibri" w:cs="Times New Roman"/>
          <w:noProof/>
          <w:sz w:val="24"/>
          <w:szCs w:val="24"/>
          <w:lang w:val="en-US"/>
        </w:rPr>
        <w:t>corporate behavior</w:t>
      </w:r>
      <w:r w:rsidR="00E20543" w:rsidRPr="00F400D8">
        <w:rPr>
          <w:rFonts w:eastAsia="Calibri" w:cs="Times New Roman"/>
          <w:sz w:val="24"/>
          <w:szCs w:val="24"/>
          <w:lang w:val="en-US"/>
        </w:rPr>
        <w:t xml:space="preserve"> in </w:t>
      </w:r>
      <w:r w:rsidR="00FB1E57" w:rsidRPr="00F400D8">
        <w:rPr>
          <w:rFonts w:eastAsia="Calibri" w:cs="Times New Roman"/>
          <w:sz w:val="24"/>
          <w:szCs w:val="24"/>
          <w:lang w:val="en-US"/>
        </w:rPr>
        <w:t xml:space="preserve">the </w:t>
      </w:r>
      <w:r w:rsidR="00E20543" w:rsidRPr="00F400D8">
        <w:rPr>
          <w:rFonts w:eastAsia="Calibri" w:cs="Times New Roman"/>
          <w:noProof/>
          <w:sz w:val="24"/>
          <w:szCs w:val="24"/>
          <w:lang w:val="en-US"/>
        </w:rPr>
        <w:t>US</w:t>
      </w:r>
      <w:r w:rsidR="00E20543" w:rsidRPr="00F400D8">
        <w:rPr>
          <w:rFonts w:eastAsia="Calibri" w:cs="Times New Roman"/>
          <w:sz w:val="24"/>
          <w:szCs w:val="24"/>
          <w:lang w:val="en-US"/>
        </w:rPr>
        <w:t xml:space="preserve"> context. </w:t>
      </w:r>
      <w:r w:rsidR="00FA3DF8" w:rsidRPr="00F400D8">
        <w:rPr>
          <w:rFonts w:eastAsia="Calibri" w:cs="Times New Roman"/>
          <w:sz w:val="24"/>
          <w:szCs w:val="24"/>
          <w:lang w:val="en-US"/>
        </w:rPr>
        <w:t xml:space="preserve">These papers overcome the problem linked to </w:t>
      </w:r>
      <w:r w:rsidR="00FB1E57" w:rsidRPr="00F400D8">
        <w:rPr>
          <w:rFonts w:eastAsia="Calibri" w:cs="Times New Roman"/>
          <w:sz w:val="24"/>
          <w:szCs w:val="24"/>
          <w:lang w:val="en-US"/>
        </w:rPr>
        <w:t xml:space="preserve">the </w:t>
      </w:r>
      <w:r w:rsidR="00FA3DF8" w:rsidRPr="00F400D8">
        <w:rPr>
          <w:rFonts w:eastAsia="Calibri" w:cs="Times New Roman"/>
          <w:noProof/>
          <w:sz w:val="24"/>
          <w:szCs w:val="24"/>
          <w:lang w:val="en-US"/>
        </w:rPr>
        <w:t>international</w:t>
      </w:r>
      <w:r w:rsidR="00FA3DF8" w:rsidRPr="00F400D8">
        <w:rPr>
          <w:rFonts w:eastAsia="Calibri" w:cs="Times New Roman"/>
          <w:sz w:val="24"/>
          <w:szCs w:val="24"/>
          <w:lang w:val="en-US"/>
        </w:rPr>
        <w:t xml:space="preserve"> context.  </w:t>
      </w:r>
      <w:r w:rsidR="00E20543" w:rsidRPr="009D5BFC">
        <w:rPr>
          <w:rFonts w:eastAsia="Calibri" w:cs="Times New Roman"/>
          <w:noProof/>
          <w:sz w:val="24"/>
          <w:szCs w:val="24"/>
          <w:lang w:val="en-US"/>
        </w:rPr>
        <w:t>In fact,</w:t>
      </w:r>
      <w:r w:rsidR="00E20543" w:rsidRPr="00F400D8">
        <w:rPr>
          <w:rFonts w:eastAsia="Calibri" w:cs="Times New Roman"/>
          <w:sz w:val="24"/>
          <w:szCs w:val="24"/>
          <w:lang w:val="en-US"/>
        </w:rPr>
        <w:t xml:space="preserve"> studying the effect of religion on </w:t>
      </w:r>
      <w:r w:rsidR="00FB1E57" w:rsidRPr="00F400D8">
        <w:rPr>
          <w:rFonts w:eastAsia="Calibri" w:cs="Times New Roman"/>
          <w:sz w:val="24"/>
          <w:szCs w:val="24"/>
          <w:lang w:val="en-US"/>
        </w:rPr>
        <w:t xml:space="preserve">a </w:t>
      </w:r>
      <w:r w:rsidR="00E20543" w:rsidRPr="00F400D8">
        <w:rPr>
          <w:rFonts w:eastAsia="Calibri" w:cs="Times New Roman"/>
          <w:noProof/>
          <w:sz w:val="24"/>
          <w:szCs w:val="24"/>
          <w:lang w:val="en-US"/>
        </w:rPr>
        <w:t xml:space="preserve">firm’s </w:t>
      </w:r>
      <w:r w:rsidR="00E20543" w:rsidRPr="00F400D8">
        <w:rPr>
          <w:rFonts w:eastAsia="Times New Roman" w:cstheme="majorBidi"/>
          <w:sz w:val="24"/>
          <w:szCs w:val="24"/>
          <w:lang w:val="en-US"/>
        </w:rPr>
        <w:t>decisions</w:t>
      </w:r>
      <w:r w:rsidRPr="00F400D8">
        <w:rPr>
          <w:rFonts w:eastAsia="Calibri" w:cs="Times New Roman"/>
          <w:sz w:val="24"/>
          <w:szCs w:val="24"/>
          <w:lang w:val="en-US"/>
        </w:rPr>
        <w:t xml:space="preserve"> like earning manipulations in the international context (</w:t>
      </w:r>
      <w:proofErr w:type="spellStart"/>
      <w:r w:rsidRPr="00F400D8">
        <w:rPr>
          <w:rFonts w:eastAsia="Calibri" w:cs="Times New Roman"/>
          <w:sz w:val="24"/>
          <w:szCs w:val="24"/>
          <w:lang w:val="en-US"/>
        </w:rPr>
        <w:t>Kanagaretnam</w:t>
      </w:r>
      <w:proofErr w:type="spellEnd"/>
      <w:r w:rsidRPr="00F400D8">
        <w:rPr>
          <w:rFonts w:eastAsia="Calibri" w:cs="Times New Roman"/>
          <w:sz w:val="24"/>
          <w:szCs w:val="24"/>
          <w:lang w:val="en-US"/>
        </w:rPr>
        <w:t xml:space="preserve"> </w:t>
      </w:r>
      <w:r w:rsidR="00C413EF" w:rsidRPr="00F400D8">
        <w:rPr>
          <w:rFonts w:eastAsia="Calibri" w:cs="Times New Roman"/>
          <w:sz w:val="24"/>
          <w:szCs w:val="24"/>
          <w:lang w:val="en-US"/>
        </w:rPr>
        <w:t>et</w:t>
      </w:r>
      <w:r w:rsidRPr="00F400D8">
        <w:rPr>
          <w:rFonts w:eastAsia="Calibri" w:cs="Times New Roman"/>
          <w:sz w:val="24"/>
          <w:szCs w:val="24"/>
          <w:lang w:val="en-US"/>
        </w:rPr>
        <w:t xml:space="preserve"> al</w:t>
      </w:r>
      <w:r w:rsidR="00C413EF" w:rsidRPr="00F400D8">
        <w:rPr>
          <w:rFonts w:eastAsia="Calibri" w:cs="Times New Roman"/>
          <w:sz w:val="24"/>
          <w:szCs w:val="24"/>
          <w:lang w:val="en-US"/>
        </w:rPr>
        <w:t>.</w:t>
      </w:r>
      <w:r w:rsidR="00E20543" w:rsidRPr="00F400D8">
        <w:rPr>
          <w:rFonts w:eastAsia="Calibri" w:cs="Times New Roman"/>
          <w:sz w:val="24"/>
          <w:szCs w:val="24"/>
          <w:lang w:val="en-US"/>
        </w:rPr>
        <w:t xml:space="preserve"> 2015) will create a </w:t>
      </w:r>
      <w:r w:rsidR="00FB1E57" w:rsidRPr="00F400D8">
        <w:rPr>
          <w:rFonts w:eastAsia="Calibri" w:cs="Times New Roman"/>
          <w:noProof/>
          <w:sz w:val="24"/>
          <w:szCs w:val="24"/>
          <w:lang w:val="en-US"/>
        </w:rPr>
        <w:t>significant</w:t>
      </w:r>
      <w:r w:rsidR="00E20543" w:rsidRPr="00F400D8">
        <w:rPr>
          <w:rFonts w:eastAsia="Calibri" w:cs="Times New Roman"/>
          <w:sz w:val="24"/>
          <w:szCs w:val="24"/>
          <w:lang w:val="en-US"/>
        </w:rPr>
        <w:t xml:space="preserve"> problem.</w:t>
      </w:r>
      <w:r w:rsidRPr="00F400D8">
        <w:rPr>
          <w:rFonts w:eastAsia="Calibri" w:cs="Times New Roman"/>
          <w:sz w:val="24"/>
          <w:szCs w:val="24"/>
          <w:lang w:val="en-US"/>
        </w:rPr>
        <w:t xml:space="preserve"> </w:t>
      </w:r>
      <w:r w:rsidR="00FA3DF8" w:rsidRPr="00F400D8">
        <w:rPr>
          <w:rFonts w:eastAsia="Calibri" w:cs="Times New Roman"/>
          <w:sz w:val="24"/>
          <w:szCs w:val="24"/>
          <w:lang w:val="en-US"/>
        </w:rPr>
        <w:t>I</w:t>
      </w:r>
      <w:r w:rsidRPr="00F400D8">
        <w:rPr>
          <w:rFonts w:eastAsia="Calibri" w:cs="Times New Roman"/>
          <w:sz w:val="24"/>
          <w:szCs w:val="24"/>
          <w:lang w:val="en-US"/>
        </w:rPr>
        <w:t xml:space="preserve">n this case, </w:t>
      </w:r>
      <w:r w:rsidRPr="00F400D8">
        <w:rPr>
          <w:rFonts w:eastAsia="Calibri" w:cs="Times New Roman"/>
          <w:noProof/>
          <w:sz w:val="24"/>
          <w:szCs w:val="24"/>
          <w:lang w:val="en-US"/>
        </w:rPr>
        <w:t>it</w:t>
      </w:r>
      <w:r w:rsidR="00CD76DD" w:rsidRPr="00F400D8">
        <w:rPr>
          <w:rFonts w:eastAsia="Calibri" w:cs="Times New Roman"/>
          <w:noProof/>
          <w:sz w:val="24"/>
          <w:szCs w:val="24"/>
          <w:lang w:val="en-US"/>
        </w:rPr>
        <w:t xml:space="preserve"> i</w:t>
      </w:r>
      <w:r w:rsidRPr="00F400D8">
        <w:rPr>
          <w:rFonts w:eastAsia="Calibri" w:cs="Times New Roman"/>
          <w:noProof/>
          <w:sz w:val="24"/>
          <w:szCs w:val="24"/>
          <w:lang w:val="en-US"/>
        </w:rPr>
        <w:t>s</w:t>
      </w:r>
      <w:r w:rsidRPr="00F400D8">
        <w:rPr>
          <w:rFonts w:eastAsia="Calibri" w:cs="Times New Roman"/>
          <w:sz w:val="24"/>
          <w:szCs w:val="24"/>
          <w:lang w:val="en-US"/>
        </w:rPr>
        <w:t xml:space="preserve"> </w:t>
      </w:r>
      <w:r w:rsidR="00113EBA" w:rsidRPr="00F400D8">
        <w:rPr>
          <w:rFonts w:eastAsia="Calibri" w:cs="Times New Roman"/>
          <w:noProof/>
          <w:sz w:val="24"/>
          <w:szCs w:val="24"/>
          <w:lang w:val="en-US"/>
        </w:rPr>
        <w:t>complicated</w:t>
      </w:r>
      <w:r w:rsidRPr="00F400D8">
        <w:rPr>
          <w:rFonts w:eastAsia="Calibri" w:cs="Times New Roman"/>
          <w:sz w:val="24"/>
          <w:szCs w:val="24"/>
          <w:lang w:val="en-US"/>
        </w:rPr>
        <w:t xml:space="preserve"> to separate </w:t>
      </w:r>
      <w:r w:rsidR="003643ED" w:rsidRPr="00F400D8">
        <w:rPr>
          <w:rFonts w:eastAsia="Calibri" w:cs="Times New Roman"/>
          <w:sz w:val="24"/>
          <w:szCs w:val="24"/>
          <w:lang w:val="en-US"/>
        </w:rPr>
        <w:t xml:space="preserve">the effect of </w:t>
      </w:r>
      <w:r w:rsidR="00113EBA" w:rsidRPr="00F400D8">
        <w:rPr>
          <w:rFonts w:eastAsia="Calibri" w:cs="Times New Roman"/>
          <w:sz w:val="24"/>
          <w:szCs w:val="24"/>
          <w:lang w:val="en-US"/>
        </w:rPr>
        <w:t xml:space="preserve">the </w:t>
      </w:r>
      <w:r w:rsidR="003643ED" w:rsidRPr="00F400D8">
        <w:rPr>
          <w:rFonts w:eastAsia="Calibri" w:cs="Times New Roman"/>
          <w:noProof/>
          <w:sz w:val="24"/>
          <w:szCs w:val="24"/>
          <w:lang w:val="en-US"/>
        </w:rPr>
        <w:t>country’</w:t>
      </w:r>
      <w:r w:rsidRPr="00F400D8">
        <w:rPr>
          <w:rFonts w:eastAsia="Calibri" w:cs="Times New Roman"/>
          <w:noProof/>
          <w:sz w:val="24"/>
          <w:szCs w:val="24"/>
          <w:lang w:val="en-US"/>
        </w:rPr>
        <w:t>s</w:t>
      </w:r>
      <w:r w:rsidRPr="00F400D8">
        <w:rPr>
          <w:rFonts w:eastAsia="Calibri" w:cs="Times New Roman"/>
          <w:sz w:val="24"/>
          <w:szCs w:val="24"/>
          <w:lang w:val="en-US"/>
        </w:rPr>
        <w:t xml:space="preserve"> legal and institutional characteristics</w:t>
      </w:r>
      <w:r w:rsidR="009D7E9C" w:rsidRPr="00F400D8">
        <w:rPr>
          <w:rFonts w:eastAsia="Calibri" w:cs="Times New Roman"/>
          <w:sz w:val="24"/>
          <w:szCs w:val="24"/>
          <w:lang w:val="en-US"/>
        </w:rPr>
        <w:t xml:space="preserve"> from the </w:t>
      </w:r>
      <w:r w:rsidR="00113EBA" w:rsidRPr="00F400D8">
        <w:rPr>
          <w:rFonts w:eastAsia="Calibri" w:cs="Times New Roman"/>
          <w:noProof/>
          <w:sz w:val="24"/>
          <w:szCs w:val="24"/>
          <w:lang w:val="en-US"/>
        </w:rPr>
        <w:t>impa</w:t>
      </w:r>
      <w:r w:rsidR="009D7E9C" w:rsidRPr="00F400D8">
        <w:rPr>
          <w:rFonts w:eastAsia="Calibri" w:cs="Times New Roman"/>
          <w:noProof/>
          <w:sz w:val="24"/>
          <w:szCs w:val="24"/>
          <w:lang w:val="en-US"/>
        </w:rPr>
        <w:t>ct</w:t>
      </w:r>
      <w:r w:rsidR="009D7E9C" w:rsidRPr="00F400D8">
        <w:rPr>
          <w:rFonts w:eastAsia="Calibri" w:cs="Times New Roman"/>
          <w:sz w:val="24"/>
          <w:szCs w:val="24"/>
          <w:lang w:val="en-US"/>
        </w:rPr>
        <w:t xml:space="preserve"> of religiosity.</w:t>
      </w:r>
      <w:r w:rsidR="00803C50" w:rsidRPr="00F400D8">
        <w:rPr>
          <w:rFonts w:eastAsia="Calibri" w:cs="Times New Roman"/>
          <w:sz w:val="24"/>
          <w:szCs w:val="24"/>
          <w:lang w:val="en-US"/>
        </w:rPr>
        <w:t xml:space="preserve"> </w:t>
      </w:r>
      <w:r w:rsidR="00D911F1" w:rsidRPr="00F400D8">
        <w:rPr>
          <w:rFonts w:eastAsia="Calibri" w:cs="Times New Roman"/>
          <w:sz w:val="24"/>
          <w:szCs w:val="24"/>
          <w:lang w:val="en-US"/>
        </w:rPr>
        <w:t>So, studying the effect of religiosity in the U.S. context allows us to control the relationship</w:t>
      </w:r>
      <w:r w:rsidR="00D911F1" w:rsidRPr="009D5BFC">
        <w:rPr>
          <w:rFonts w:eastAsia="Calibri" w:cs="Times New Roman"/>
          <w:noProof/>
          <w:sz w:val="24"/>
          <w:szCs w:val="24"/>
          <w:lang w:val="en-US"/>
        </w:rPr>
        <w:t>.</w:t>
      </w:r>
      <w:r w:rsidR="00FB1E57" w:rsidRPr="009D5BFC">
        <w:rPr>
          <w:rFonts w:eastAsia="Calibri" w:cs="Times New Roman"/>
          <w:noProof/>
          <w:sz w:val="24"/>
          <w:szCs w:val="24"/>
          <w:lang w:val="en-US"/>
        </w:rPr>
        <w:t xml:space="preserve"> </w:t>
      </w:r>
      <w:r w:rsidR="00D911F1" w:rsidRPr="009D5BFC">
        <w:rPr>
          <w:rFonts w:eastAsia="Calibri" w:cs="Times New Roman"/>
          <w:noProof/>
          <w:sz w:val="24"/>
          <w:szCs w:val="24"/>
          <w:lang w:val="en-US"/>
        </w:rPr>
        <w:t>Moreover</w:t>
      </w:r>
      <w:r w:rsidR="00D911F1" w:rsidRPr="00F400D8">
        <w:rPr>
          <w:rFonts w:eastAsia="Calibri" w:cs="Times New Roman"/>
          <w:sz w:val="24"/>
          <w:szCs w:val="24"/>
          <w:lang w:val="en-US"/>
        </w:rPr>
        <w:t xml:space="preserve">, it is </w:t>
      </w:r>
      <w:r w:rsidR="00D911F1" w:rsidRPr="009D5BFC">
        <w:rPr>
          <w:rFonts w:eastAsia="Calibri" w:cs="Times New Roman"/>
          <w:noProof/>
          <w:sz w:val="24"/>
          <w:szCs w:val="24"/>
          <w:lang w:val="en-US"/>
        </w:rPr>
        <w:t>a very rich</w:t>
      </w:r>
      <w:r w:rsidR="00D911F1" w:rsidRPr="00F400D8">
        <w:rPr>
          <w:rFonts w:eastAsia="Calibri" w:cs="Times New Roman"/>
          <w:sz w:val="24"/>
          <w:szCs w:val="24"/>
          <w:lang w:val="en-US"/>
        </w:rPr>
        <w:t xml:space="preserve"> context for testing our hypotheses</w:t>
      </w:r>
      <w:r w:rsidR="00113EBA" w:rsidRPr="00F400D8">
        <w:rPr>
          <w:rFonts w:eastAsia="Calibri" w:cs="Times New Roman"/>
          <w:sz w:val="24"/>
          <w:szCs w:val="24"/>
          <w:lang w:val="en-US"/>
        </w:rPr>
        <w:t>,</w:t>
      </w:r>
      <w:r w:rsidR="00D911F1" w:rsidRPr="00F400D8">
        <w:rPr>
          <w:rFonts w:eastAsia="Calibri" w:cs="Times New Roman"/>
          <w:sz w:val="24"/>
          <w:szCs w:val="24"/>
          <w:lang w:val="en-US"/>
        </w:rPr>
        <w:t xml:space="preserve"> </w:t>
      </w:r>
      <w:r w:rsidR="00D911F1" w:rsidRPr="00F400D8">
        <w:rPr>
          <w:rFonts w:eastAsia="Calibri" w:cs="Times New Roman"/>
          <w:noProof/>
          <w:sz w:val="24"/>
          <w:szCs w:val="24"/>
          <w:lang w:val="en-US"/>
        </w:rPr>
        <w:t>and</w:t>
      </w:r>
      <w:r w:rsidR="00D911F1" w:rsidRPr="00F400D8">
        <w:rPr>
          <w:rFonts w:eastAsia="Calibri" w:cs="Times New Roman"/>
          <w:sz w:val="24"/>
          <w:szCs w:val="24"/>
          <w:lang w:val="en-US"/>
        </w:rPr>
        <w:t xml:space="preserve"> it contains 11 nations with different cultures. (Business </w:t>
      </w:r>
      <w:r w:rsidR="00113EBA" w:rsidRPr="00F400D8">
        <w:rPr>
          <w:rFonts w:eastAsia="Calibri" w:cs="Times New Roman"/>
          <w:noProof/>
          <w:sz w:val="24"/>
          <w:szCs w:val="24"/>
          <w:lang w:val="en-US"/>
        </w:rPr>
        <w:t>I</w:t>
      </w:r>
      <w:r w:rsidR="00D911F1" w:rsidRPr="00F400D8">
        <w:rPr>
          <w:rFonts w:eastAsia="Calibri" w:cs="Times New Roman"/>
          <w:noProof/>
          <w:sz w:val="24"/>
          <w:szCs w:val="24"/>
          <w:lang w:val="en-US"/>
        </w:rPr>
        <w:t>nsider</w:t>
      </w:r>
      <w:r w:rsidR="00D911F1" w:rsidRPr="00F400D8">
        <w:rPr>
          <w:rFonts w:eastAsia="Calibri" w:cs="Times New Roman"/>
          <w:sz w:val="24"/>
          <w:szCs w:val="24"/>
          <w:lang w:val="en-US"/>
        </w:rPr>
        <w:t>, 2015)</w:t>
      </w:r>
    </w:p>
    <w:p w14:paraId="4F562562" w14:textId="14C3F7AE" w:rsidR="00EE245A" w:rsidRPr="00F400D8" w:rsidRDefault="00EE245A" w:rsidP="00CF7D93">
      <w:pPr>
        <w:spacing w:line="480" w:lineRule="auto"/>
        <w:jc w:val="both"/>
        <w:rPr>
          <w:rFonts w:eastAsia="Times New Roman" w:cstheme="majorBidi"/>
          <w:sz w:val="24"/>
          <w:szCs w:val="24"/>
          <w:lang w:val="en-US"/>
        </w:rPr>
      </w:pPr>
      <w:r w:rsidRPr="00F400D8">
        <w:rPr>
          <w:rFonts w:eastAsia="Calibri" w:cs="Times New Roman"/>
          <w:sz w:val="24"/>
          <w:szCs w:val="24"/>
          <w:lang w:val="en-US"/>
        </w:rPr>
        <w:t xml:space="preserve">Third, </w:t>
      </w:r>
      <w:r w:rsidR="00D15894" w:rsidRPr="00F400D8">
        <w:rPr>
          <w:rFonts w:eastAsia="Calibri" w:cs="Times New Roman"/>
          <w:sz w:val="24"/>
          <w:szCs w:val="24"/>
          <w:lang w:val="en-US"/>
        </w:rPr>
        <w:t>in 2008</w:t>
      </w:r>
      <w:r w:rsidR="000876E3" w:rsidRPr="00F400D8">
        <w:rPr>
          <w:rFonts w:eastAsia="Calibri" w:cs="Times New Roman"/>
          <w:sz w:val="24"/>
          <w:szCs w:val="24"/>
          <w:lang w:val="en-US"/>
        </w:rPr>
        <w:t>, the</w:t>
      </w:r>
      <w:r w:rsidRPr="00F400D8">
        <w:rPr>
          <w:rFonts w:eastAsia="Calibri" w:cs="Times New Roman"/>
          <w:sz w:val="24"/>
          <w:szCs w:val="24"/>
          <w:lang w:val="en-US"/>
        </w:rPr>
        <w:t xml:space="preserve"> most religious states had a tolerable expansion such </w:t>
      </w:r>
      <w:r w:rsidRPr="00F400D8">
        <w:rPr>
          <w:rFonts w:eastAsia="Calibri" w:cs="Times New Roman"/>
          <w:noProof/>
          <w:sz w:val="24"/>
          <w:szCs w:val="24"/>
          <w:lang w:val="en-US"/>
        </w:rPr>
        <w:t>as</w:t>
      </w:r>
      <w:r w:rsidRPr="00F400D8">
        <w:rPr>
          <w:rFonts w:eastAsia="Calibri" w:cs="Times New Roman"/>
          <w:sz w:val="24"/>
          <w:szCs w:val="24"/>
          <w:lang w:val="en-US"/>
        </w:rPr>
        <w:t xml:space="preserve"> Texas with 74% of </w:t>
      </w:r>
      <w:r w:rsidR="00D15894" w:rsidRPr="00F400D8">
        <w:rPr>
          <w:rFonts w:eastAsia="Calibri" w:cs="Times New Roman"/>
          <w:sz w:val="24"/>
          <w:szCs w:val="24"/>
          <w:lang w:val="en-US"/>
        </w:rPr>
        <w:t xml:space="preserve">religious residents, Alabama with 82% of religious residents and Oklahoma with 75% of </w:t>
      </w:r>
      <w:r w:rsidR="00D15894" w:rsidRPr="00F400D8">
        <w:rPr>
          <w:rFonts w:eastAsia="Calibri" w:cs="Times New Roman"/>
          <w:sz w:val="24"/>
          <w:szCs w:val="24"/>
          <w:lang w:val="en-US"/>
        </w:rPr>
        <w:lastRenderedPageBreak/>
        <w:t xml:space="preserve">religious residents. However, the least religious states </w:t>
      </w:r>
      <w:r w:rsidR="00D15894" w:rsidRPr="00F400D8">
        <w:rPr>
          <w:rFonts w:eastAsia="Calibri" w:cs="Times New Roman"/>
          <w:noProof/>
          <w:sz w:val="24"/>
          <w:szCs w:val="24"/>
          <w:lang w:val="en-US"/>
        </w:rPr>
        <w:t>were</w:t>
      </w:r>
      <w:r w:rsidR="00D15894" w:rsidRPr="00F400D8">
        <w:rPr>
          <w:rFonts w:eastAsia="Calibri" w:cs="Times New Roman"/>
          <w:sz w:val="24"/>
          <w:szCs w:val="24"/>
          <w:lang w:val="en-US"/>
        </w:rPr>
        <w:t xml:space="preserve"> in </w:t>
      </w:r>
      <w:r w:rsidR="00FB1E57" w:rsidRPr="00F400D8">
        <w:rPr>
          <w:rFonts w:eastAsia="Calibri" w:cs="Times New Roman"/>
          <w:sz w:val="24"/>
          <w:szCs w:val="24"/>
          <w:lang w:val="en-US"/>
        </w:rPr>
        <w:t xml:space="preserve">a </w:t>
      </w:r>
      <w:r w:rsidR="00D15894" w:rsidRPr="00F400D8">
        <w:rPr>
          <w:rFonts w:eastAsia="Calibri" w:cs="Times New Roman"/>
          <w:noProof/>
          <w:sz w:val="24"/>
          <w:szCs w:val="24"/>
          <w:lang w:val="en-US"/>
        </w:rPr>
        <w:t>recession</w:t>
      </w:r>
      <w:r w:rsidR="00D15894" w:rsidRPr="00F400D8">
        <w:rPr>
          <w:rFonts w:eastAsia="Calibri" w:cs="Times New Roman"/>
          <w:sz w:val="24"/>
          <w:szCs w:val="24"/>
          <w:lang w:val="en-US"/>
        </w:rPr>
        <w:t xml:space="preserve"> like Nevada </w:t>
      </w:r>
      <w:r w:rsidR="000876E3" w:rsidRPr="00F400D8">
        <w:rPr>
          <w:rFonts w:eastAsia="Calibri" w:cs="Times New Roman"/>
          <w:sz w:val="24"/>
          <w:szCs w:val="24"/>
          <w:lang w:val="en-US"/>
        </w:rPr>
        <w:t>with 54</w:t>
      </w:r>
      <w:r w:rsidR="00D15894" w:rsidRPr="00F400D8">
        <w:rPr>
          <w:rFonts w:eastAsia="Calibri" w:cs="Times New Roman"/>
          <w:sz w:val="24"/>
          <w:szCs w:val="24"/>
          <w:lang w:val="en-US"/>
        </w:rPr>
        <w:t xml:space="preserve">% religious residents and </w:t>
      </w:r>
      <w:r w:rsidR="000876E3" w:rsidRPr="00F400D8">
        <w:rPr>
          <w:rFonts w:eastAsia="Calibri" w:cs="Times New Roman"/>
          <w:sz w:val="24"/>
          <w:szCs w:val="24"/>
          <w:lang w:val="en-US"/>
        </w:rPr>
        <w:t>Massachusetts</w:t>
      </w:r>
      <w:r w:rsidR="00D15894" w:rsidRPr="00F400D8">
        <w:rPr>
          <w:rFonts w:eastAsia="Calibri" w:cs="Times New Roman"/>
          <w:sz w:val="24"/>
          <w:szCs w:val="24"/>
          <w:lang w:val="en-US"/>
        </w:rPr>
        <w:t xml:space="preserve"> with 48% </w:t>
      </w:r>
      <w:proofErr w:type="gramStart"/>
      <w:r w:rsidR="00D15894" w:rsidRPr="00F400D8">
        <w:rPr>
          <w:rFonts w:eastAsia="Calibri" w:cs="Times New Roman"/>
          <w:sz w:val="24"/>
          <w:szCs w:val="24"/>
          <w:lang w:val="en-US"/>
        </w:rPr>
        <w:t>religious</w:t>
      </w:r>
      <w:proofErr w:type="gramEnd"/>
      <w:r w:rsidR="00D15894" w:rsidRPr="00F400D8">
        <w:rPr>
          <w:rFonts w:eastAsia="Calibri" w:cs="Times New Roman"/>
          <w:sz w:val="24"/>
          <w:szCs w:val="24"/>
          <w:lang w:val="en-US"/>
        </w:rPr>
        <w:t xml:space="preserve"> residents.</w:t>
      </w:r>
      <w:r w:rsidR="00947854" w:rsidRPr="00F400D8">
        <w:rPr>
          <w:rFonts w:eastAsia="Calibri" w:cs="Times New Roman"/>
          <w:sz w:val="24"/>
          <w:szCs w:val="24"/>
          <w:lang w:val="en-US"/>
        </w:rPr>
        <w:t xml:space="preserve"> So, it is </w:t>
      </w:r>
      <w:r w:rsidR="00947854" w:rsidRPr="009D5BFC">
        <w:rPr>
          <w:rFonts w:eastAsia="Calibri" w:cs="Times New Roman"/>
          <w:noProof/>
          <w:sz w:val="24"/>
          <w:szCs w:val="24"/>
          <w:lang w:val="en-US"/>
        </w:rPr>
        <w:t>very interesting</w:t>
      </w:r>
      <w:r w:rsidR="00947854" w:rsidRPr="00F400D8">
        <w:rPr>
          <w:rFonts w:eastAsia="Calibri" w:cs="Times New Roman"/>
          <w:sz w:val="24"/>
          <w:szCs w:val="24"/>
          <w:lang w:val="en-US"/>
        </w:rPr>
        <w:t xml:space="preserve"> to s</w:t>
      </w:r>
      <w:r w:rsidR="00CF7D93" w:rsidRPr="00F400D8">
        <w:rPr>
          <w:rFonts w:eastAsia="Calibri" w:cs="Times New Roman"/>
          <w:sz w:val="24"/>
          <w:szCs w:val="24"/>
          <w:lang w:val="en-US"/>
        </w:rPr>
        <w:t>tudy</w:t>
      </w:r>
      <w:r w:rsidR="00947854" w:rsidRPr="00F400D8">
        <w:rPr>
          <w:rFonts w:eastAsia="Calibri" w:cs="Times New Roman"/>
          <w:sz w:val="24"/>
          <w:szCs w:val="24"/>
          <w:lang w:val="en-US"/>
        </w:rPr>
        <w:t xml:space="preserve"> the impact of religiosity on </w:t>
      </w:r>
      <w:r w:rsidR="00FB1E57" w:rsidRPr="00F400D8">
        <w:rPr>
          <w:rFonts w:eastAsia="Calibri" w:cs="Times New Roman"/>
          <w:sz w:val="24"/>
          <w:szCs w:val="24"/>
          <w:lang w:val="en-US"/>
        </w:rPr>
        <w:t xml:space="preserve">a </w:t>
      </w:r>
      <w:r w:rsidR="00FB1E57" w:rsidRPr="00F400D8">
        <w:rPr>
          <w:rFonts w:eastAsia="Calibri" w:cs="Times New Roman"/>
          <w:noProof/>
          <w:sz w:val="24"/>
          <w:szCs w:val="24"/>
          <w:lang w:val="en-US"/>
        </w:rPr>
        <w:t>firm’s</w:t>
      </w:r>
      <w:r w:rsidR="00FB1E57" w:rsidRPr="00F400D8">
        <w:rPr>
          <w:rFonts w:eastAsia="Calibri" w:cs="Times New Roman"/>
          <w:sz w:val="24"/>
          <w:szCs w:val="24"/>
          <w:lang w:val="en-US"/>
        </w:rPr>
        <w:t xml:space="preserve"> financial distress.</w:t>
      </w:r>
    </w:p>
    <w:p w14:paraId="19B0172D" w14:textId="6163F057" w:rsidR="00487483" w:rsidRPr="00F400D8" w:rsidRDefault="00113EBA" w:rsidP="00567552">
      <w:pPr>
        <w:spacing w:line="480" w:lineRule="auto"/>
        <w:jc w:val="both"/>
        <w:rPr>
          <w:rFonts w:eastAsia="Calibri" w:cs="Times New Roman"/>
          <w:sz w:val="24"/>
          <w:szCs w:val="24"/>
          <w:lang w:val="en-US"/>
        </w:rPr>
      </w:pPr>
      <w:r w:rsidRPr="009D5BFC">
        <w:rPr>
          <w:rFonts w:eastAsia="Calibri" w:cs="Times New Roman"/>
          <w:noProof/>
          <w:sz w:val="24"/>
          <w:szCs w:val="24"/>
          <w:lang w:val="en-US"/>
        </w:rPr>
        <w:t>Our paper</w:t>
      </w:r>
      <w:r w:rsidR="00AD37B5" w:rsidRPr="009D5BFC">
        <w:rPr>
          <w:rFonts w:eastAsia="Calibri" w:cs="Times New Roman"/>
          <w:noProof/>
          <w:sz w:val="24"/>
          <w:szCs w:val="24"/>
          <w:lang w:val="en-US"/>
        </w:rPr>
        <w:t xml:space="preserve"> </w:t>
      </w:r>
      <w:r w:rsidRPr="009D5BFC">
        <w:rPr>
          <w:rFonts w:eastAsia="Calibri" w:cs="Times New Roman"/>
          <w:noProof/>
          <w:sz w:val="24"/>
          <w:szCs w:val="24"/>
          <w:lang w:val="en-US"/>
        </w:rPr>
        <w:t>extends</w:t>
      </w:r>
      <w:r w:rsidR="00AD37B5" w:rsidRPr="009D5BFC">
        <w:rPr>
          <w:rFonts w:eastAsia="Calibri" w:cs="Times New Roman"/>
          <w:noProof/>
          <w:sz w:val="24"/>
          <w:szCs w:val="24"/>
          <w:lang w:val="en-US"/>
        </w:rPr>
        <w:t xml:space="preserve"> the literature </w:t>
      </w:r>
      <w:r w:rsidR="00487483" w:rsidRPr="009D5BFC">
        <w:rPr>
          <w:rFonts w:eastAsia="Calibri" w:cs="Times New Roman"/>
          <w:noProof/>
          <w:sz w:val="24"/>
          <w:szCs w:val="24"/>
          <w:lang w:val="en-US"/>
        </w:rPr>
        <w:t>by</w:t>
      </w:r>
      <w:r w:rsidR="00AD37B5" w:rsidRPr="009D5BFC">
        <w:rPr>
          <w:rFonts w:eastAsia="Calibri" w:cs="Times New Roman"/>
          <w:noProof/>
          <w:sz w:val="24"/>
          <w:szCs w:val="24"/>
          <w:lang w:val="en-US"/>
        </w:rPr>
        <w:t xml:space="preserve"> provid</w:t>
      </w:r>
      <w:r w:rsidR="00487483" w:rsidRPr="009D5BFC">
        <w:rPr>
          <w:rFonts w:eastAsia="Calibri" w:cs="Times New Roman"/>
          <w:noProof/>
          <w:sz w:val="24"/>
          <w:szCs w:val="24"/>
          <w:lang w:val="en-US"/>
        </w:rPr>
        <w:t>ing</w:t>
      </w:r>
      <w:r w:rsidR="00AD37B5" w:rsidRPr="009D5BFC">
        <w:rPr>
          <w:rFonts w:eastAsia="Calibri" w:cs="Times New Roman"/>
          <w:noProof/>
          <w:sz w:val="24"/>
          <w:szCs w:val="24"/>
          <w:lang w:val="en-US"/>
        </w:rPr>
        <w:t xml:space="preserve"> new</w:t>
      </w:r>
      <w:r w:rsidR="00AD37B5" w:rsidRPr="00F400D8">
        <w:rPr>
          <w:rFonts w:eastAsia="Calibri" w:cs="Times New Roman"/>
          <w:noProof/>
          <w:sz w:val="24"/>
          <w:szCs w:val="24"/>
          <w:lang w:val="en-US"/>
        </w:rPr>
        <w:t xml:space="preserve"> evidence</w:t>
      </w:r>
      <w:r w:rsidR="00AD37B5" w:rsidRPr="00F400D8">
        <w:rPr>
          <w:rFonts w:eastAsia="Calibri" w:cs="Times New Roman"/>
          <w:sz w:val="24"/>
          <w:szCs w:val="24"/>
          <w:lang w:val="en-US"/>
        </w:rPr>
        <w:t xml:space="preserve"> regarding the role of religiosity in the economy. </w:t>
      </w:r>
      <w:r w:rsidR="00826CEC" w:rsidRPr="00F400D8">
        <w:rPr>
          <w:rFonts w:eastAsia="Calibri" w:cs="Times New Roman"/>
          <w:noProof/>
          <w:sz w:val="24"/>
          <w:szCs w:val="24"/>
          <w:lang w:val="en-US"/>
        </w:rPr>
        <w:t>First</w:t>
      </w:r>
      <w:r w:rsidR="00AD37B5" w:rsidRPr="00F400D8">
        <w:rPr>
          <w:rFonts w:eastAsia="Calibri" w:cs="Times New Roman"/>
          <w:noProof/>
          <w:sz w:val="24"/>
          <w:szCs w:val="24"/>
          <w:lang w:val="en-US"/>
        </w:rPr>
        <w:t>,</w:t>
      </w:r>
      <w:r w:rsidR="00AD37B5" w:rsidRPr="00F400D8">
        <w:rPr>
          <w:rFonts w:eastAsia="Calibri" w:cs="Times New Roman"/>
          <w:sz w:val="24"/>
          <w:szCs w:val="24"/>
          <w:lang w:val="en-US"/>
        </w:rPr>
        <w:t xml:space="preserve"> our </w:t>
      </w:r>
      <w:r w:rsidR="00AD37B5" w:rsidRPr="00F400D8">
        <w:rPr>
          <w:rFonts w:eastAsia="Calibri" w:cs="Times New Roman"/>
          <w:noProof/>
          <w:sz w:val="24"/>
          <w:szCs w:val="24"/>
          <w:lang w:val="en-US"/>
        </w:rPr>
        <w:t>study</w:t>
      </w:r>
      <w:r w:rsidR="00AD37B5" w:rsidRPr="00F400D8">
        <w:rPr>
          <w:rFonts w:eastAsia="Calibri" w:cs="Times New Roman"/>
          <w:sz w:val="24"/>
          <w:szCs w:val="24"/>
          <w:lang w:val="en-US"/>
        </w:rPr>
        <w:t xml:space="preserve"> on </w:t>
      </w:r>
      <w:r w:rsidR="00DB7C0F" w:rsidRPr="00F400D8">
        <w:rPr>
          <w:rFonts w:eastAsia="Calibri" w:cs="Times New Roman"/>
          <w:sz w:val="24"/>
          <w:szCs w:val="24"/>
          <w:lang w:val="en-US"/>
        </w:rPr>
        <w:t>religiosity</w:t>
      </w:r>
      <w:r w:rsidR="00AD37B5" w:rsidRPr="00F400D8">
        <w:rPr>
          <w:rFonts w:eastAsia="Calibri" w:cs="Times New Roman"/>
          <w:sz w:val="24"/>
          <w:szCs w:val="24"/>
          <w:lang w:val="en-US"/>
        </w:rPr>
        <w:t xml:space="preserve"> complements </w:t>
      </w:r>
      <w:r w:rsidR="00DB7C0F" w:rsidRPr="00F400D8">
        <w:rPr>
          <w:rFonts w:eastAsia="Calibri" w:cs="Times New Roman"/>
          <w:sz w:val="24"/>
          <w:szCs w:val="24"/>
          <w:lang w:val="en-US"/>
        </w:rPr>
        <w:t xml:space="preserve">the papers dealing with the importance of </w:t>
      </w:r>
      <w:proofErr w:type="gramStart"/>
      <w:r w:rsidR="00DB7C0F" w:rsidRPr="00F400D8">
        <w:rPr>
          <w:rFonts w:eastAsia="Calibri" w:cs="Times New Roman"/>
          <w:sz w:val="24"/>
          <w:szCs w:val="24"/>
          <w:lang w:val="en-US"/>
        </w:rPr>
        <w:t>Psychological</w:t>
      </w:r>
      <w:proofErr w:type="gramEnd"/>
      <w:r w:rsidR="00DB7C0F" w:rsidRPr="00F400D8">
        <w:rPr>
          <w:rFonts w:eastAsia="Calibri" w:cs="Times New Roman"/>
          <w:sz w:val="24"/>
          <w:szCs w:val="24"/>
          <w:lang w:val="en-US"/>
        </w:rPr>
        <w:t xml:space="preserve"> skills in corporate decisions </w:t>
      </w:r>
      <w:r w:rsidR="00B72097" w:rsidRPr="00F400D8">
        <w:rPr>
          <w:rFonts w:eastAsia="Calibri" w:cs="Times New Roman"/>
          <w:sz w:val="24"/>
          <w:szCs w:val="24"/>
          <w:lang w:val="en-US"/>
        </w:rPr>
        <w:t xml:space="preserve">such as CEO </w:t>
      </w:r>
      <w:r w:rsidR="00B72097" w:rsidRPr="00F400D8">
        <w:rPr>
          <w:rFonts w:eastAsia="Times New Roman" w:cstheme="majorBidi"/>
          <w:sz w:val="24"/>
          <w:szCs w:val="24"/>
          <w:lang w:val="en-US"/>
        </w:rPr>
        <w:t>overconfidence (</w:t>
      </w:r>
      <w:proofErr w:type="spellStart"/>
      <w:r w:rsidR="00B72097" w:rsidRPr="00F400D8">
        <w:rPr>
          <w:rFonts w:eastAsia="Times New Roman" w:cstheme="majorBidi"/>
          <w:sz w:val="24"/>
          <w:szCs w:val="24"/>
          <w:lang w:val="en-US"/>
        </w:rPr>
        <w:t>Leng</w:t>
      </w:r>
      <w:proofErr w:type="spellEnd"/>
      <w:r w:rsidR="00B72097" w:rsidRPr="00F400D8">
        <w:rPr>
          <w:rFonts w:eastAsia="Times New Roman" w:cstheme="majorBidi"/>
          <w:sz w:val="24"/>
          <w:szCs w:val="24"/>
          <w:lang w:val="en-US"/>
        </w:rPr>
        <w:t xml:space="preserve"> et al. 2018) and CEO narcissism (</w:t>
      </w:r>
      <w:proofErr w:type="spellStart"/>
      <w:r w:rsidR="00B72097" w:rsidRPr="00F400D8">
        <w:rPr>
          <w:rFonts w:eastAsia="Times New Roman" w:cstheme="majorBidi"/>
          <w:sz w:val="24"/>
          <w:szCs w:val="24"/>
          <w:lang w:val="en-US"/>
        </w:rPr>
        <w:t>Rijsenbilt</w:t>
      </w:r>
      <w:proofErr w:type="spellEnd"/>
      <w:r w:rsidR="00B72097" w:rsidRPr="00F400D8">
        <w:rPr>
          <w:rFonts w:eastAsia="Times New Roman" w:cstheme="majorBidi"/>
          <w:sz w:val="24"/>
          <w:szCs w:val="24"/>
          <w:lang w:val="en-US"/>
        </w:rPr>
        <w:t xml:space="preserve"> and Commandeur, 2013). Second, </w:t>
      </w:r>
      <w:r w:rsidR="00EB29DE" w:rsidRPr="00F400D8">
        <w:rPr>
          <w:rFonts w:eastAsia="Times New Roman" w:cstheme="majorBidi"/>
          <w:noProof/>
          <w:sz w:val="24"/>
          <w:szCs w:val="24"/>
          <w:lang w:val="en-US"/>
        </w:rPr>
        <w:t>stud</w:t>
      </w:r>
      <w:r w:rsidR="00345E6B" w:rsidRPr="00F400D8">
        <w:rPr>
          <w:rFonts w:eastAsia="Times New Roman" w:cstheme="majorBidi"/>
          <w:noProof/>
          <w:sz w:val="24"/>
          <w:szCs w:val="24"/>
          <w:lang w:val="en-US"/>
        </w:rPr>
        <w:t>y</w:t>
      </w:r>
      <w:r w:rsidR="00EB29DE" w:rsidRPr="00F400D8">
        <w:rPr>
          <w:rFonts w:eastAsia="Times New Roman" w:cstheme="majorBidi"/>
          <w:noProof/>
          <w:sz w:val="24"/>
          <w:szCs w:val="24"/>
          <w:lang w:val="en-US"/>
        </w:rPr>
        <w:t>ing</w:t>
      </w:r>
      <w:r w:rsidR="00EB29DE" w:rsidRPr="00F400D8">
        <w:rPr>
          <w:rFonts w:eastAsia="Times New Roman" w:cstheme="majorBidi"/>
          <w:sz w:val="24"/>
          <w:szCs w:val="24"/>
          <w:lang w:val="en-US"/>
        </w:rPr>
        <w:t xml:space="preserve"> the </w:t>
      </w:r>
      <w:r w:rsidR="00345E6B" w:rsidRPr="00F400D8">
        <w:rPr>
          <w:rFonts w:eastAsia="Times New Roman" w:cstheme="majorBidi"/>
          <w:sz w:val="24"/>
          <w:szCs w:val="24"/>
          <w:lang w:val="en-US"/>
        </w:rPr>
        <w:t xml:space="preserve">effect of religiosity on corporate financial health </w:t>
      </w:r>
      <w:r w:rsidR="00345E6B" w:rsidRPr="00F400D8">
        <w:rPr>
          <w:rFonts w:eastAsia="Times New Roman" w:cstheme="majorBidi"/>
          <w:noProof/>
          <w:sz w:val="24"/>
          <w:szCs w:val="24"/>
          <w:lang w:val="en-US"/>
        </w:rPr>
        <w:t>constitute</w:t>
      </w:r>
      <w:r w:rsidR="0019082F" w:rsidRPr="00F400D8">
        <w:rPr>
          <w:rFonts w:eastAsia="Times New Roman" w:cstheme="majorBidi"/>
          <w:noProof/>
          <w:sz w:val="24"/>
          <w:szCs w:val="24"/>
          <w:lang w:val="en-US"/>
        </w:rPr>
        <w:t>s</w:t>
      </w:r>
      <w:r w:rsidR="00345E6B" w:rsidRPr="00F400D8">
        <w:rPr>
          <w:rFonts w:eastAsia="Times New Roman" w:cstheme="majorBidi"/>
          <w:sz w:val="24"/>
          <w:szCs w:val="24"/>
          <w:lang w:val="en-US"/>
        </w:rPr>
        <w:t xml:space="preserve"> a global view </w:t>
      </w:r>
      <w:r w:rsidR="00345E6B" w:rsidRPr="00F400D8">
        <w:rPr>
          <w:rFonts w:eastAsia="Times New Roman" w:cstheme="majorBidi"/>
          <w:noProof/>
          <w:sz w:val="24"/>
          <w:szCs w:val="24"/>
          <w:lang w:val="en-US"/>
        </w:rPr>
        <w:t>of the importance of social norms and complements the</w:t>
      </w:r>
      <w:r w:rsidR="0019082F" w:rsidRPr="00F400D8">
        <w:rPr>
          <w:rFonts w:eastAsia="Times New Roman" w:cstheme="majorBidi"/>
          <w:noProof/>
          <w:sz w:val="24"/>
          <w:szCs w:val="24"/>
          <w:lang w:val="en-US"/>
        </w:rPr>
        <w:t xml:space="preserve"> previous papers which take a single impact of religiosity </w:t>
      </w:r>
      <w:r w:rsidR="00CD76DD" w:rsidRPr="00F400D8">
        <w:rPr>
          <w:rFonts w:eastAsia="Times New Roman" w:cstheme="majorBidi"/>
          <w:noProof/>
          <w:sz w:val="24"/>
          <w:szCs w:val="24"/>
          <w:lang w:val="en-US"/>
        </w:rPr>
        <w:t>like</w:t>
      </w:r>
      <w:r w:rsidR="0019082F" w:rsidRPr="00F400D8">
        <w:rPr>
          <w:rFonts w:eastAsia="Times New Roman" w:cstheme="majorBidi"/>
          <w:sz w:val="24"/>
          <w:szCs w:val="24"/>
          <w:lang w:val="en-US"/>
        </w:rPr>
        <w:t xml:space="preserve"> </w:t>
      </w:r>
      <w:r w:rsidR="0019082F" w:rsidRPr="00F400D8">
        <w:rPr>
          <w:rFonts w:eastAsia="Calibri" w:cs="Times New Roman"/>
          <w:noProof/>
          <w:sz w:val="24"/>
          <w:szCs w:val="24"/>
          <w:lang w:val="en-US"/>
        </w:rPr>
        <w:t>Hilary and Hui (2009)</w:t>
      </w:r>
      <w:r w:rsidR="00047A08" w:rsidRPr="00F400D8">
        <w:rPr>
          <w:rFonts w:eastAsia="Calibri" w:cs="Times New Roman"/>
          <w:noProof/>
          <w:sz w:val="24"/>
          <w:szCs w:val="24"/>
          <w:lang w:val="en-US"/>
        </w:rPr>
        <w:t>,</w:t>
      </w:r>
      <w:r w:rsidR="00047A08" w:rsidRPr="00F400D8">
        <w:rPr>
          <w:rFonts w:eastAsia="Calibri" w:cs="Times New Roman"/>
          <w:sz w:val="24"/>
          <w:szCs w:val="24"/>
          <w:lang w:val="en-US"/>
        </w:rPr>
        <w:t xml:space="preserve"> </w:t>
      </w:r>
      <w:r w:rsidR="0019082F" w:rsidRPr="00F400D8">
        <w:rPr>
          <w:rFonts w:eastAsia="Calibri" w:cs="Times New Roman"/>
          <w:sz w:val="24"/>
          <w:szCs w:val="24"/>
          <w:lang w:val="en-US"/>
        </w:rPr>
        <w:t>Adhikari and Agrawal (2016)</w:t>
      </w:r>
      <w:r w:rsidR="00047A08" w:rsidRPr="00F400D8">
        <w:rPr>
          <w:rFonts w:eastAsia="Calibri" w:cs="Times New Roman"/>
          <w:sz w:val="24"/>
          <w:szCs w:val="24"/>
          <w:lang w:val="en-US"/>
        </w:rPr>
        <w:t xml:space="preserve">, </w:t>
      </w:r>
      <w:r w:rsidR="0019082F" w:rsidRPr="00F400D8">
        <w:rPr>
          <w:rFonts w:eastAsia="Calibri" w:cs="Times New Roman"/>
          <w:sz w:val="24"/>
          <w:szCs w:val="24"/>
          <w:lang w:val="en-US"/>
        </w:rPr>
        <w:t>Li et al.  (</w:t>
      </w:r>
      <w:proofErr w:type="gramStart"/>
      <w:r w:rsidR="0019082F" w:rsidRPr="00F400D8">
        <w:rPr>
          <w:rFonts w:eastAsia="Calibri" w:cs="Times New Roman"/>
          <w:sz w:val="24"/>
          <w:szCs w:val="24"/>
          <w:lang w:val="en-US"/>
        </w:rPr>
        <w:t>2017)</w:t>
      </w:r>
      <w:r w:rsidR="0019082F" w:rsidRPr="009D5BFC">
        <w:rPr>
          <w:rFonts w:eastAsia="Calibri" w:cs="Times New Roman"/>
          <w:noProof/>
          <w:sz w:val="24"/>
          <w:szCs w:val="24"/>
          <w:lang w:val="en-US"/>
        </w:rPr>
        <w:t>…</w:t>
      </w:r>
      <w:proofErr w:type="gramEnd"/>
    </w:p>
    <w:p w14:paraId="1375CF00" w14:textId="6DCB1979" w:rsidR="009416C0" w:rsidRPr="00F400D8" w:rsidRDefault="00347199" w:rsidP="00495103">
      <w:pPr>
        <w:spacing w:line="480" w:lineRule="auto"/>
        <w:jc w:val="both"/>
        <w:rPr>
          <w:rFonts w:eastAsia="Calibri" w:cs="Times New Roman"/>
          <w:sz w:val="24"/>
          <w:szCs w:val="24"/>
          <w:lang w:val="en-US"/>
        </w:rPr>
      </w:pPr>
      <w:r w:rsidRPr="00F400D8">
        <w:rPr>
          <w:rFonts w:eastAsia="Calibri" w:cs="Times New Roman"/>
          <w:noProof/>
          <w:sz w:val="24"/>
          <w:szCs w:val="24"/>
          <w:lang w:val="en-US"/>
        </w:rPr>
        <w:t xml:space="preserve">We </w:t>
      </w:r>
      <w:r w:rsidR="00381B4D" w:rsidRPr="00F400D8">
        <w:rPr>
          <w:rFonts w:eastAsia="Calibri" w:cs="Times New Roman"/>
          <w:noProof/>
          <w:sz w:val="24"/>
          <w:szCs w:val="24"/>
          <w:lang w:val="en-US"/>
        </w:rPr>
        <w:t>note</w:t>
      </w:r>
      <w:r w:rsidR="00BF3201" w:rsidRPr="00F400D8">
        <w:rPr>
          <w:rFonts w:eastAsia="Calibri" w:cs="Times New Roman"/>
          <w:noProof/>
          <w:sz w:val="24"/>
          <w:szCs w:val="24"/>
          <w:lang w:val="en-US"/>
        </w:rPr>
        <w:t xml:space="preserve"> </w:t>
      </w:r>
      <w:r w:rsidRPr="00F400D8">
        <w:rPr>
          <w:rFonts w:eastAsia="Calibri" w:cs="Times New Roman"/>
          <w:noProof/>
          <w:sz w:val="24"/>
          <w:szCs w:val="24"/>
          <w:lang w:val="en-US"/>
        </w:rPr>
        <w:t xml:space="preserve">that firms </w:t>
      </w:r>
      <w:r w:rsidR="00113EBA" w:rsidRPr="00F400D8">
        <w:rPr>
          <w:rFonts w:eastAsia="Calibri" w:cs="Times New Roman"/>
          <w:noProof/>
          <w:sz w:val="24"/>
          <w:szCs w:val="24"/>
          <w:lang w:val="en-US"/>
        </w:rPr>
        <w:t xml:space="preserve">located </w:t>
      </w:r>
      <w:r w:rsidRPr="00F400D8">
        <w:rPr>
          <w:rFonts w:eastAsia="Calibri" w:cs="Times New Roman"/>
          <w:noProof/>
          <w:sz w:val="24"/>
          <w:szCs w:val="24"/>
          <w:lang w:val="en-US"/>
        </w:rPr>
        <w:t>in more religious</w:t>
      </w:r>
      <w:r w:rsidRPr="00F400D8">
        <w:rPr>
          <w:rFonts w:eastAsia="Calibri" w:cs="Times New Roman"/>
          <w:sz w:val="24"/>
          <w:szCs w:val="24"/>
          <w:lang w:val="en-US"/>
        </w:rPr>
        <w:t xml:space="preserve"> </w:t>
      </w:r>
      <w:r w:rsidR="00113EBA" w:rsidRPr="00F400D8">
        <w:rPr>
          <w:rFonts w:eastAsia="Calibri" w:cs="Times New Roman"/>
          <w:sz w:val="24"/>
          <w:szCs w:val="24"/>
          <w:lang w:val="en-US"/>
        </w:rPr>
        <w:t>regions</w:t>
      </w:r>
      <w:r w:rsidRPr="00F400D8">
        <w:rPr>
          <w:rFonts w:eastAsia="Calibri" w:cs="Times New Roman"/>
          <w:sz w:val="24"/>
          <w:szCs w:val="24"/>
          <w:lang w:val="en-US"/>
        </w:rPr>
        <w:t xml:space="preserve"> are less likely to have financial distress; </w:t>
      </w:r>
      <w:r w:rsidR="00381B4D" w:rsidRPr="00F400D8">
        <w:rPr>
          <w:rFonts w:eastAsia="Calibri" w:cs="Times New Roman"/>
          <w:noProof/>
          <w:sz w:val="24"/>
          <w:szCs w:val="24"/>
          <w:lang w:val="en-US"/>
        </w:rPr>
        <w:t>according to</w:t>
      </w:r>
      <w:r w:rsidRPr="00F400D8">
        <w:rPr>
          <w:rFonts w:eastAsia="Calibri" w:cs="Times New Roman"/>
          <w:noProof/>
          <w:sz w:val="24"/>
          <w:szCs w:val="24"/>
          <w:lang w:val="en-US"/>
        </w:rPr>
        <w:t xml:space="preserve"> the view that local religiosity induces a risk-averse</w:t>
      </w:r>
      <w:r w:rsidR="008A7AE0" w:rsidRPr="00F400D8">
        <w:rPr>
          <w:rFonts w:eastAsia="Calibri" w:cs="Times New Roman"/>
          <w:noProof/>
          <w:sz w:val="24"/>
          <w:szCs w:val="24"/>
          <w:lang w:val="en-US"/>
        </w:rPr>
        <w:t xml:space="preserve"> corporate culture</w:t>
      </w:r>
      <w:r w:rsidRPr="00F400D8">
        <w:rPr>
          <w:rFonts w:eastAsia="Calibri" w:cs="Times New Roman"/>
          <w:sz w:val="24"/>
          <w:szCs w:val="24"/>
          <w:lang w:val="en-US"/>
        </w:rPr>
        <w:t xml:space="preserve"> and </w:t>
      </w:r>
      <w:r w:rsidR="00381B4D" w:rsidRPr="00F400D8">
        <w:rPr>
          <w:rFonts w:eastAsia="Calibri" w:cs="Times New Roman"/>
          <w:sz w:val="24"/>
          <w:szCs w:val="24"/>
          <w:lang w:val="en-US"/>
        </w:rPr>
        <w:t xml:space="preserve">a </w:t>
      </w:r>
      <w:r w:rsidRPr="00F400D8">
        <w:rPr>
          <w:rFonts w:eastAsia="Calibri" w:cs="Times New Roman"/>
          <w:noProof/>
          <w:sz w:val="24"/>
          <w:szCs w:val="24"/>
          <w:lang w:val="en-US"/>
        </w:rPr>
        <w:t>high</w:t>
      </w:r>
      <w:r w:rsidRPr="00F400D8">
        <w:rPr>
          <w:rFonts w:eastAsia="Calibri" w:cs="Times New Roman"/>
          <w:sz w:val="24"/>
          <w:szCs w:val="24"/>
          <w:lang w:val="en-US"/>
        </w:rPr>
        <w:t xml:space="preserve"> degree of </w:t>
      </w:r>
      <w:r w:rsidR="009A5EEF" w:rsidRPr="00F400D8">
        <w:rPr>
          <w:rFonts w:eastAsia="Calibri" w:cs="Times New Roman"/>
          <w:sz w:val="24"/>
          <w:szCs w:val="24"/>
          <w:lang w:val="en-US"/>
        </w:rPr>
        <w:t>ethics</w:t>
      </w:r>
      <w:r w:rsidRPr="00F400D8">
        <w:rPr>
          <w:rFonts w:eastAsia="Calibri" w:cs="Times New Roman"/>
          <w:sz w:val="24"/>
          <w:szCs w:val="24"/>
          <w:lang w:val="en-US"/>
        </w:rPr>
        <w:t>.</w:t>
      </w:r>
      <w:r w:rsidR="002C0F69" w:rsidRPr="00F400D8">
        <w:rPr>
          <w:rFonts w:eastAsia="Calibri" w:cs="Times New Roman"/>
          <w:sz w:val="24"/>
          <w:szCs w:val="24"/>
          <w:lang w:val="en-US"/>
        </w:rPr>
        <w:t xml:space="preserve"> </w:t>
      </w:r>
      <w:proofErr w:type="gramStart"/>
      <w:r w:rsidRPr="00F400D8">
        <w:rPr>
          <w:rFonts w:eastAsia="Calibri" w:cs="Times New Roman"/>
          <w:sz w:val="24"/>
          <w:szCs w:val="24"/>
          <w:lang w:val="en-US"/>
        </w:rPr>
        <w:t>In particular, local</w:t>
      </w:r>
      <w:proofErr w:type="gramEnd"/>
      <w:r w:rsidRPr="00F400D8">
        <w:rPr>
          <w:rFonts w:eastAsia="Calibri" w:cs="Times New Roman"/>
          <w:sz w:val="24"/>
          <w:szCs w:val="24"/>
          <w:lang w:val="en-US"/>
        </w:rPr>
        <w:t xml:space="preserve"> </w:t>
      </w:r>
      <w:r w:rsidR="008A7AE0" w:rsidRPr="00F400D8">
        <w:rPr>
          <w:rFonts w:eastAsia="Calibri" w:cs="Times New Roman"/>
          <w:sz w:val="24"/>
          <w:szCs w:val="24"/>
          <w:lang w:val="en-US"/>
        </w:rPr>
        <w:t>religiosity negatively influences financial distress</w:t>
      </w:r>
      <w:r w:rsidR="008A7AE0" w:rsidRPr="00F400D8">
        <w:rPr>
          <w:sz w:val="24"/>
          <w:szCs w:val="24"/>
          <w:lang w:val="en-US"/>
        </w:rPr>
        <w:t xml:space="preserve"> </w:t>
      </w:r>
      <w:r w:rsidR="008A7AE0" w:rsidRPr="00F400D8">
        <w:rPr>
          <w:rFonts w:eastAsia="Calibri" w:cs="Times New Roman"/>
          <w:sz w:val="24"/>
          <w:szCs w:val="24"/>
          <w:lang w:val="en-US"/>
        </w:rPr>
        <w:t xml:space="preserve">measured by the inverse of Altman Z-Score. </w:t>
      </w:r>
      <w:r w:rsidR="00EE4E35" w:rsidRPr="00F400D8">
        <w:rPr>
          <w:rFonts w:eastAsia="Calibri" w:cs="Times New Roman"/>
          <w:sz w:val="24"/>
          <w:szCs w:val="24"/>
          <w:lang w:val="en-US"/>
        </w:rPr>
        <w:t xml:space="preserve">This negative relation becomes stronger </w:t>
      </w:r>
      <w:r w:rsidR="00212BBC" w:rsidRPr="00F400D8">
        <w:rPr>
          <w:rFonts w:eastAsia="Calibri" w:cs="Times New Roman"/>
          <w:sz w:val="24"/>
          <w:szCs w:val="24"/>
          <w:lang w:val="en-US"/>
        </w:rPr>
        <w:t xml:space="preserve">in the financial </w:t>
      </w:r>
      <w:r w:rsidR="00212BBC" w:rsidRPr="00F400D8">
        <w:rPr>
          <w:rFonts w:eastAsia="Calibri" w:cs="Times New Roman"/>
          <w:noProof/>
          <w:sz w:val="24"/>
          <w:szCs w:val="24"/>
          <w:lang w:val="en-US"/>
        </w:rPr>
        <w:t>crisis</w:t>
      </w:r>
      <w:r w:rsidR="00381B4D" w:rsidRPr="00F400D8">
        <w:rPr>
          <w:rFonts w:eastAsia="Calibri" w:cs="Times New Roman"/>
          <w:noProof/>
          <w:sz w:val="24"/>
          <w:szCs w:val="24"/>
          <w:lang w:val="en-US"/>
        </w:rPr>
        <w:t xml:space="preserve"> of</w:t>
      </w:r>
      <w:r w:rsidR="00212BBC" w:rsidRPr="00F400D8">
        <w:rPr>
          <w:rFonts w:eastAsia="Calibri" w:cs="Times New Roman"/>
          <w:sz w:val="24"/>
          <w:szCs w:val="24"/>
          <w:lang w:val="en-US"/>
        </w:rPr>
        <w:t xml:space="preserve"> 2008</w:t>
      </w:r>
      <w:r w:rsidR="00DD4B6B" w:rsidRPr="00F400D8">
        <w:rPr>
          <w:rFonts w:eastAsia="Calibri" w:cs="Times New Roman"/>
          <w:sz w:val="24"/>
          <w:szCs w:val="24"/>
          <w:lang w:val="en-US"/>
        </w:rPr>
        <w:t xml:space="preserve">. </w:t>
      </w:r>
      <w:r w:rsidR="00DD4B6B" w:rsidRPr="00F400D8">
        <w:rPr>
          <w:rFonts w:eastAsia="Calibri" w:cs="Times New Roman"/>
          <w:noProof/>
          <w:sz w:val="24"/>
          <w:szCs w:val="24"/>
          <w:lang w:val="en-US"/>
        </w:rPr>
        <w:t xml:space="preserve">This </w:t>
      </w:r>
      <w:r w:rsidR="004D4841" w:rsidRPr="00F400D8">
        <w:rPr>
          <w:rFonts w:eastAsia="Calibri" w:cs="Times New Roman"/>
          <w:noProof/>
          <w:sz w:val="24"/>
          <w:szCs w:val="24"/>
          <w:lang w:val="en-US"/>
        </w:rPr>
        <w:t>finding</w:t>
      </w:r>
      <w:r w:rsidR="00DD4B6B" w:rsidRPr="00F400D8">
        <w:rPr>
          <w:rFonts w:eastAsia="Calibri" w:cs="Times New Roman"/>
          <w:noProof/>
          <w:sz w:val="24"/>
          <w:szCs w:val="24"/>
          <w:lang w:val="en-US"/>
        </w:rPr>
        <w:t xml:space="preserve"> is </w:t>
      </w:r>
      <w:r w:rsidR="005A288E" w:rsidRPr="00F400D8">
        <w:rPr>
          <w:rFonts w:eastAsia="Calibri" w:cs="Times New Roman"/>
          <w:noProof/>
          <w:sz w:val="24"/>
          <w:szCs w:val="24"/>
          <w:lang w:val="en-US"/>
        </w:rPr>
        <w:t xml:space="preserve">coherent </w:t>
      </w:r>
      <w:r w:rsidR="00DD4B6B" w:rsidRPr="00F400D8">
        <w:rPr>
          <w:rFonts w:eastAsia="Calibri" w:cs="Times New Roman"/>
          <w:noProof/>
          <w:sz w:val="24"/>
          <w:szCs w:val="24"/>
          <w:lang w:val="en-US"/>
        </w:rPr>
        <w:t>with the</w:t>
      </w:r>
      <w:r w:rsidR="00B129B0" w:rsidRPr="00F400D8">
        <w:rPr>
          <w:rFonts w:eastAsia="Calibri" w:cs="Times New Roman"/>
          <w:noProof/>
          <w:sz w:val="24"/>
          <w:szCs w:val="24"/>
          <w:lang w:val="en-US"/>
        </w:rPr>
        <w:t xml:space="preserve"> </w:t>
      </w:r>
      <w:r w:rsidR="00495103" w:rsidRPr="00F400D8">
        <w:rPr>
          <w:rFonts w:eastAsia="Calibri" w:cs="Times New Roman"/>
          <w:noProof/>
          <w:sz w:val="24"/>
          <w:szCs w:val="24"/>
          <w:lang w:val="en-US"/>
        </w:rPr>
        <w:t>view</w:t>
      </w:r>
      <w:r w:rsidR="00DD4B6B" w:rsidRPr="00F400D8">
        <w:rPr>
          <w:rFonts w:eastAsia="Calibri" w:cs="Times New Roman"/>
          <w:noProof/>
          <w:sz w:val="24"/>
          <w:szCs w:val="24"/>
          <w:lang w:val="en-US"/>
        </w:rPr>
        <w:t xml:space="preserve"> that</w:t>
      </w:r>
      <w:r w:rsidR="00DD4B6B" w:rsidRPr="00F400D8">
        <w:rPr>
          <w:rFonts w:eastAsia="Calibri" w:cs="Times New Roman"/>
          <w:sz w:val="24"/>
          <w:szCs w:val="24"/>
          <w:lang w:val="en-US"/>
        </w:rPr>
        <w:t xml:space="preserve"> firms with religious culture are less susceptible to </w:t>
      </w:r>
      <w:r w:rsidR="00DD4B6B" w:rsidRPr="00F400D8">
        <w:rPr>
          <w:rFonts w:eastAsia="Calibri" w:cs="Times New Roman"/>
          <w:noProof/>
          <w:sz w:val="24"/>
          <w:szCs w:val="24"/>
          <w:lang w:val="en-US"/>
        </w:rPr>
        <w:t>cris</w:t>
      </w:r>
      <w:r w:rsidR="004E3C26" w:rsidRPr="00F400D8">
        <w:rPr>
          <w:rFonts w:eastAsia="Calibri" w:cs="Times New Roman"/>
          <w:noProof/>
          <w:sz w:val="24"/>
          <w:szCs w:val="24"/>
          <w:lang w:val="en-US"/>
        </w:rPr>
        <w:t>i</w:t>
      </w:r>
      <w:r w:rsidR="00DD4B6B" w:rsidRPr="00F400D8">
        <w:rPr>
          <w:rFonts w:eastAsia="Calibri" w:cs="Times New Roman"/>
          <w:noProof/>
          <w:sz w:val="24"/>
          <w:szCs w:val="24"/>
          <w:lang w:val="en-US"/>
        </w:rPr>
        <w:t>s</w:t>
      </w:r>
      <w:r w:rsidR="00DD4B6B" w:rsidRPr="00F400D8">
        <w:rPr>
          <w:rFonts w:eastAsia="Calibri" w:cs="Times New Roman"/>
          <w:sz w:val="24"/>
          <w:szCs w:val="24"/>
          <w:lang w:val="en-US"/>
        </w:rPr>
        <w:t>.</w:t>
      </w:r>
      <w:r w:rsidR="00212BBC" w:rsidRPr="00F400D8">
        <w:rPr>
          <w:rFonts w:eastAsia="Calibri" w:cs="Times New Roman"/>
          <w:sz w:val="24"/>
          <w:szCs w:val="24"/>
          <w:lang w:val="en-US"/>
        </w:rPr>
        <w:t xml:space="preserve"> Our results still robust when we use the </w:t>
      </w:r>
      <w:r w:rsidR="007B2508" w:rsidRPr="00F400D8">
        <w:rPr>
          <w:rFonts w:eastAsia="Calibri" w:cs="Times New Roman"/>
          <w:sz w:val="24"/>
          <w:szCs w:val="24"/>
          <w:lang w:val="en-US"/>
        </w:rPr>
        <w:t>revised Atman Z” score</w:t>
      </w:r>
      <w:r w:rsidR="00212BBC" w:rsidRPr="00F400D8">
        <w:rPr>
          <w:rFonts w:eastAsia="Calibri" w:cs="Times New Roman"/>
          <w:sz w:val="24"/>
          <w:szCs w:val="24"/>
          <w:lang w:val="en-US"/>
        </w:rPr>
        <w:t xml:space="preserve"> as </w:t>
      </w:r>
      <w:r w:rsidR="00381B4D" w:rsidRPr="00F400D8">
        <w:rPr>
          <w:rFonts w:eastAsia="Calibri" w:cs="Times New Roman"/>
          <w:sz w:val="24"/>
          <w:szCs w:val="24"/>
          <w:lang w:val="en-US"/>
        </w:rPr>
        <w:t xml:space="preserve">a </w:t>
      </w:r>
      <w:r w:rsidR="00212BBC" w:rsidRPr="00F400D8">
        <w:rPr>
          <w:rFonts w:eastAsia="Calibri" w:cs="Times New Roman"/>
          <w:noProof/>
          <w:sz w:val="24"/>
          <w:szCs w:val="24"/>
          <w:lang w:val="en-US"/>
        </w:rPr>
        <w:t>proxy</w:t>
      </w:r>
      <w:r w:rsidR="00212BBC" w:rsidRPr="00F400D8">
        <w:rPr>
          <w:rFonts w:eastAsia="Calibri" w:cs="Times New Roman"/>
          <w:sz w:val="24"/>
          <w:szCs w:val="24"/>
          <w:lang w:val="en-US"/>
        </w:rPr>
        <w:t xml:space="preserve"> </w:t>
      </w:r>
      <w:r w:rsidR="00381B4D" w:rsidRPr="00F400D8">
        <w:rPr>
          <w:rFonts w:eastAsia="Calibri" w:cs="Times New Roman"/>
          <w:noProof/>
          <w:sz w:val="24"/>
          <w:szCs w:val="24"/>
          <w:lang w:val="en-US"/>
        </w:rPr>
        <w:t>for</w:t>
      </w:r>
      <w:r w:rsidR="00212BBC" w:rsidRPr="00F400D8">
        <w:rPr>
          <w:rFonts w:eastAsia="Calibri" w:cs="Times New Roman"/>
          <w:sz w:val="24"/>
          <w:szCs w:val="24"/>
          <w:lang w:val="en-US"/>
        </w:rPr>
        <w:t xml:space="preserve"> financial distress.</w:t>
      </w:r>
    </w:p>
    <w:p w14:paraId="550D299A" w14:textId="10D7A8A3" w:rsidR="00861FDA" w:rsidRPr="00F400D8" w:rsidRDefault="00B129B0" w:rsidP="00562B31">
      <w:pPr>
        <w:spacing w:line="480" w:lineRule="auto"/>
        <w:jc w:val="both"/>
        <w:rPr>
          <w:rFonts w:eastAsia="Calibri" w:cs="Times New Roman"/>
          <w:sz w:val="24"/>
          <w:szCs w:val="24"/>
          <w:lang w:val="en-US"/>
        </w:rPr>
      </w:pPr>
      <w:r w:rsidRPr="00F400D8">
        <w:rPr>
          <w:rFonts w:eastAsia="Calibri" w:cs="Times New Roman"/>
          <w:noProof/>
          <w:sz w:val="24"/>
          <w:szCs w:val="24"/>
          <w:lang w:val="en-US"/>
        </w:rPr>
        <w:t>This</w:t>
      </w:r>
      <w:r w:rsidR="00DE028A" w:rsidRPr="00F400D8">
        <w:rPr>
          <w:rFonts w:eastAsia="Calibri" w:cs="Times New Roman"/>
          <w:noProof/>
          <w:sz w:val="24"/>
          <w:szCs w:val="24"/>
          <w:lang w:val="en-US"/>
        </w:rPr>
        <w:t xml:space="preserve"> paper </w:t>
      </w:r>
      <w:r w:rsidR="00DE028A" w:rsidRPr="009D5BFC">
        <w:rPr>
          <w:rFonts w:eastAsia="Calibri" w:cs="Times New Roman"/>
          <w:noProof/>
          <w:sz w:val="24"/>
          <w:szCs w:val="24"/>
          <w:lang w:val="en-US"/>
        </w:rPr>
        <w:t>is organized</w:t>
      </w:r>
      <w:r w:rsidR="00DE028A" w:rsidRPr="00F400D8">
        <w:rPr>
          <w:rFonts w:eastAsia="Calibri" w:cs="Times New Roman"/>
          <w:noProof/>
          <w:sz w:val="24"/>
          <w:szCs w:val="24"/>
          <w:lang w:val="en-US"/>
        </w:rPr>
        <w:t xml:space="preserve"> as follows. Section 2</w:t>
      </w:r>
      <w:r w:rsidR="00DE028A" w:rsidRPr="00F400D8">
        <w:rPr>
          <w:rFonts w:eastAsia="Calibri" w:cs="Times New Roman"/>
          <w:sz w:val="24"/>
          <w:szCs w:val="24"/>
          <w:lang w:val="en-US"/>
        </w:rPr>
        <w:t xml:space="preserve"> reviews the social norm theory and the literature on the association between religiosity and financial distress. </w:t>
      </w:r>
      <w:r w:rsidR="00DE028A" w:rsidRPr="00F400D8">
        <w:rPr>
          <w:rFonts w:eastAsia="Calibri" w:cs="Times New Roman"/>
          <w:noProof/>
          <w:sz w:val="24"/>
          <w:szCs w:val="24"/>
          <w:lang w:val="en-US"/>
        </w:rPr>
        <w:t>Section</w:t>
      </w:r>
      <w:r w:rsidR="00DE028A" w:rsidRPr="00F400D8">
        <w:rPr>
          <w:rFonts w:eastAsia="Calibri" w:cs="Times New Roman"/>
          <w:sz w:val="24"/>
          <w:szCs w:val="24"/>
          <w:lang w:val="en-US"/>
        </w:rPr>
        <w:t xml:space="preserve"> 3 presents the data and variables. Empirical results </w:t>
      </w:r>
      <w:r w:rsidR="00DE028A" w:rsidRPr="009D5BFC">
        <w:rPr>
          <w:rFonts w:eastAsia="Calibri" w:cs="Times New Roman"/>
          <w:noProof/>
          <w:sz w:val="24"/>
          <w:szCs w:val="24"/>
          <w:lang w:val="en-US"/>
        </w:rPr>
        <w:t>are provided</w:t>
      </w:r>
      <w:r w:rsidR="00DE028A" w:rsidRPr="00F400D8">
        <w:rPr>
          <w:rFonts w:eastAsia="Calibri" w:cs="Times New Roman"/>
          <w:sz w:val="24"/>
          <w:szCs w:val="24"/>
          <w:lang w:val="en-US"/>
        </w:rPr>
        <w:t xml:space="preserve"> in Section 4. </w:t>
      </w:r>
      <w:r w:rsidR="00DE028A" w:rsidRPr="00F400D8">
        <w:rPr>
          <w:rFonts w:eastAsia="Calibri" w:cs="Times New Roman"/>
          <w:noProof/>
          <w:sz w:val="24"/>
          <w:szCs w:val="24"/>
          <w:lang w:val="en-US"/>
        </w:rPr>
        <w:t>Section</w:t>
      </w:r>
      <w:r w:rsidR="00DE028A" w:rsidRPr="00F400D8">
        <w:rPr>
          <w:rFonts w:eastAsia="Calibri" w:cs="Times New Roman"/>
          <w:sz w:val="24"/>
          <w:szCs w:val="24"/>
          <w:lang w:val="en-US"/>
        </w:rPr>
        <w:t xml:space="preserve"> 5 reports </w:t>
      </w:r>
      <w:r w:rsidR="00DE028A" w:rsidRPr="00F400D8">
        <w:rPr>
          <w:rFonts w:eastAsia="Calibri" w:cs="Times New Roman"/>
          <w:noProof/>
          <w:sz w:val="24"/>
          <w:szCs w:val="24"/>
          <w:lang w:val="en-US"/>
        </w:rPr>
        <w:t>robustness checks</w:t>
      </w:r>
      <w:r w:rsidR="00DE028A" w:rsidRPr="00F400D8">
        <w:rPr>
          <w:rFonts w:eastAsia="Calibri" w:cs="Times New Roman"/>
          <w:sz w:val="24"/>
          <w:szCs w:val="24"/>
          <w:lang w:val="en-US"/>
        </w:rPr>
        <w:t>. Finally, Section 6 concludes.</w:t>
      </w:r>
    </w:p>
    <w:p w14:paraId="775FCF2C" w14:textId="40C0C4F1" w:rsidR="00B47A3E" w:rsidRDefault="00B47A3E" w:rsidP="00B47A3E">
      <w:pPr>
        <w:keepNext/>
        <w:keepLines/>
        <w:spacing w:before="200" w:after="0" w:line="480" w:lineRule="auto"/>
        <w:jc w:val="both"/>
        <w:outlineLvl w:val="1"/>
        <w:rPr>
          <w:rFonts w:eastAsia="Times New Roman" w:cstheme="majorBidi"/>
          <w:b/>
          <w:bCs/>
          <w:iCs/>
          <w:sz w:val="28"/>
          <w:szCs w:val="26"/>
          <w:lang w:val="en-US"/>
        </w:rPr>
      </w:pPr>
      <w:r w:rsidRPr="00B47A3E">
        <w:rPr>
          <w:rFonts w:eastAsia="Times New Roman" w:cstheme="majorBidi"/>
          <w:b/>
          <w:bCs/>
          <w:iCs/>
          <w:sz w:val="28"/>
          <w:szCs w:val="26"/>
          <w:lang w:val="en-US"/>
        </w:rPr>
        <w:lastRenderedPageBreak/>
        <w:t>Literature Review and Hypotheses Development</w:t>
      </w:r>
    </w:p>
    <w:p w14:paraId="6FFAC216" w14:textId="70E8144B" w:rsidR="00CF62BE" w:rsidRPr="00CB0F7A" w:rsidRDefault="00CF62BE" w:rsidP="00826CEC">
      <w:pPr>
        <w:spacing w:line="480" w:lineRule="auto"/>
        <w:jc w:val="both"/>
        <w:rPr>
          <w:rFonts w:eastAsia="Calibri" w:cs="Times New Roman"/>
          <w:sz w:val="24"/>
          <w:szCs w:val="24"/>
          <w:lang w:val="en-US"/>
        </w:rPr>
      </w:pPr>
      <w:r w:rsidRPr="00CB0F7A">
        <w:rPr>
          <w:rFonts w:eastAsia="Calibri" w:cs="Times New Roman"/>
          <w:sz w:val="24"/>
          <w:szCs w:val="24"/>
          <w:lang w:val="en-US"/>
        </w:rPr>
        <w:t xml:space="preserve">There is two </w:t>
      </w:r>
      <w:proofErr w:type="gramStart"/>
      <w:r w:rsidRPr="00CB0F7A">
        <w:rPr>
          <w:rFonts w:eastAsia="Calibri" w:cs="Times New Roman"/>
          <w:sz w:val="24"/>
          <w:szCs w:val="24"/>
          <w:lang w:val="en-US"/>
        </w:rPr>
        <w:t>stream</w:t>
      </w:r>
      <w:proofErr w:type="gramEnd"/>
      <w:r w:rsidRPr="00CB0F7A">
        <w:rPr>
          <w:rFonts w:eastAsia="Calibri" w:cs="Times New Roman"/>
          <w:sz w:val="24"/>
          <w:szCs w:val="24"/>
          <w:lang w:val="en-US"/>
        </w:rPr>
        <w:t xml:space="preserve"> of research explain the </w:t>
      </w:r>
      <w:r w:rsidRPr="00C077BC">
        <w:rPr>
          <w:rFonts w:eastAsia="Calibri" w:cs="Times New Roman"/>
          <w:noProof/>
          <w:sz w:val="24"/>
          <w:szCs w:val="24"/>
          <w:lang w:val="en-US"/>
        </w:rPr>
        <w:t>relation</w:t>
      </w:r>
      <w:r>
        <w:rPr>
          <w:rFonts w:eastAsia="Calibri" w:cs="Times New Roman"/>
          <w:noProof/>
          <w:sz w:val="24"/>
          <w:szCs w:val="24"/>
          <w:lang w:val="en-US"/>
        </w:rPr>
        <w:t>ship</w:t>
      </w:r>
      <w:r w:rsidRPr="00CB0F7A">
        <w:rPr>
          <w:rFonts w:eastAsia="Calibri" w:cs="Times New Roman"/>
          <w:sz w:val="24"/>
          <w:szCs w:val="24"/>
          <w:lang w:val="en-US"/>
        </w:rPr>
        <w:t xml:space="preserve"> between religion and economic. The first one is macroeconomic. It relates </w:t>
      </w:r>
      <w:r w:rsidRPr="00381B4D">
        <w:rPr>
          <w:rFonts w:eastAsia="Calibri" w:cs="Times New Roman"/>
          <w:noProof/>
          <w:sz w:val="24"/>
          <w:szCs w:val="24"/>
          <w:lang w:val="en-US"/>
        </w:rPr>
        <w:t>religion</w:t>
      </w:r>
      <w:r w:rsidRPr="00CB0F7A">
        <w:rPr>
          <w:rFonts w:eastAsia="Calibri" w:cs="Times New Roman"/>
          <w:sz w:val="24"/>
          <w:szCs w:val="24"/>
          <w:lang w:val="en-US"/>
        </w:rPr>
        <w:t xml:space="preserve"> to economic growth and higher per capita income (Barro and McCleary, 2003; </w:t>
      </w:r>
      <w:proofErr w:type="spellStart"/>
      <w:r w:rsidRPr="00CB0F7A">
        <w:rPr>
          <w:rFonts w:eastAsia="Calibri" w:cs="Times New Roman"/>
          <w:sz w:val="24"/>
          <w:szCs w:val="24"/>
          <w:lang w:val="en-US"/>
        </w:rPr>
        <w:t>Guiso</w:t>
      </w:r>
      <w:proofErr w:type="spellEnd"/>
      <w:r w:rsidRPr="00CB0F7A">
        <w:rPr>
          <w:rFonts w:eastAsia="Calibri" w:cs="Times New Roman"/>
          <w:sz w:val="24"/>
          <w:szCs w:val="24"/>
          <w:lang w:val="en-US"/>
        </w:rPr>
        <w:t xml:space="preserve"> </w:t>
      </w:r>
      <w:r>
        <w:rPr>
          <w:rFonts w:eastAsia="Calibri" w:cs="Times New Roman"/>
          <w:sz w:val="24"/>
          <w:szCs w:val="24"/>
          <w:lang w:val="en-US"/>
        </w:rPr>
        <w:t xml:space="preserve">et </w:t>
      </w:r>
      <w:r w:rsidRPr="00C413EF">
        <w:rPr>
          <w:rFonts w:eastAsia="Calibri" w:cs="Times New Roman"/>
          <w:sz w:val="24"/>
          <w:szCs w:val="24"/>
          <w:lang w:val="en-US"/>
        </w:rPr>
        <w:t>al.</w:t>
      </w:r>
      <w:r w:rsidRPr="00CB0F7A">
        <w:rPr>
          <w:rFonts w:eastAsia="Calibri" w:cs="Times New Roman"/>
          <w:sz w:val="24"/>
          <w:szCs w:val="24"/>
          <w:lang w:val="en-US"/>
        </w:rPr>
        <w:t xml:space="preserve"> 2003), explains how a country’s principal religion predicts the cross-country variations in investor protection (</w:t>
      </w:r>
      <w:proofErr w:type="spellStart"/>
      <w:r w:rsidRPr="00CB0F7A">
        <w:rPr>
          <w:rFonts w:eastAsia="Calibri" w:cs="Times New Roman"/>
          <w:sz w:val="24"/>
          <w:szCs w:val="24"/>
          <w:lang w:val="en-US"/>
        </w:rPr>
        <w:t>Stulz</w:t>
      </w:r>
      <w:proofErr w:type="spellEnd"/>
      <w:r w:rsidRPr="00CB0F7A">
        <w:rPr>
          <w:rFonts w:eastAsia="Calibri" w:cs="Times New Roman"/>
          <w:sz w:val="24"/>
          <w:szCs w:val="24"/>
          <w:lang w:val="en-US"/>
        </w:rPr>
        <w:t xml:space="preserve"> and Williamson, 2003) and documents </w:t>
      </w:r>
      <w:r w:rsidRPr="00E67A81">
        <w:rPr>
          <w:rFonts w:eastAsia="Calibri" w:cs="Times New Roman"/>
          <w:noProof/>
          <w:sz w:val="24"/>
          <w:szCs w:val="24"/>
          <w:lang w:val="en-US"/>
        </w:rPr>
        <w:t>that</w:t>
      </w:r>
      <w:r w:rsidRPr="00CB0F7A">
        <w:rPr>
          <w:rFonts w:eastAsia="Calibri" w:cs="Times New Roman"/>
          <w:sz w:val="24"/>
          <w:szCs w:val="24"/>
          <w:lang w:val="en-US"/>
        </w:rPr>
        <w:t xml:space="preserve"> </w:t>
      </w:r>
      <w:r>
        <w:rPr>
          <w:rFonts w:eastAsia="Calibri" w:cs="Times New Roman"/>
          <w:sz w:val="24"/>
          <w:szCs w:val="24"/>
          <w:lang w:val="en-US"/>
        </w:rPr>
        <w:t xml:space="preserve">sharing the same </w:t>
      </w:r>
      <w:r w:rsidRPr="00381B4D">
        <w:rPr>
          <w:rFonts w:eastAsia="Calibri" w:cs="Times New Roman"/>
          <w:noProof/>
          <w:sz w:val="24"/>
          <w:szCs w:val="24"/>
          <w:lang w:val="en-US"/>
        </w:rPr>
        <w:t>religion</w:t>
      </w:r>
      <w:r>
        <w:rPr>
          <w:rFonts w:eastAsia="Calibri" w:cs="Times New Roman"/>
          <w:sz w:val="24"/>
          <w:szCs w:val="24"/>
          <w:lang w:val="en-US"/>
        </w:rPr>
        <w:t xml:space="preserve"> can </w:t>
      </w:r>
      <w:r w:rsidRPr="00F31626">
        <w:rPr>
          <w:rFonts w:eastAsia="Calibri" w:cs="Times New Roman"/>
          <w:noProof/>
          <w:sz w:val="24"/>
          <w:szCs w:val="24"/>
          <w:lang w:val="en-US"/>
        </w:rPr>
        <w:t>promote</w:t>
      </w:r>
      <w:r w:rsidRPr="00CB0F7A">
        <w:rPr>
          <w:rFonts w:eastAsia="Calibri" w:cs="Times New Roman"/>
          <w:sz w:val="24"/>
          <w:szCs w:val="24"/>
          <w:lang w:val="en-US"/>
        </w:rPr>
        <w:t xml:space="preserve"> </w:t>
      </w:r>
      <w:r>
        <w:rPr>
          <w:rFonts w:eastAsia="Calibri" w:cs="Times New Roman"/>
          <w:sz w:val="24"/>
          <w:szCs w:val="24"/>
          <w:lang w:val="en-US"/>
        </w:rPr>
        <w:t xml:space="preserve">the </w:t>
      </w:r>
      <w:r w:rsidRPr="00CB0F7A">
        <w:rPr>
          <w:rFonts w:eastAsia="Calibri" w:cs="Times New Roman"/>
          <w:sz w:val="24"/>
          <w:szCs w:val="24"/>
          <w:lang w:val="en-US"/>
        </w:rPr>
        <w:t>foreign direct investments between two countries (</w:t>
      </w:r>
      <w:proofErr w:type="spellStart"/>
      <w:r w:rsidRPr="00CB0F7A">
        <w:rPr>
          <w:rFonts w:eastAsia="Calibri" w:cs="Times New Roman"/>
          <w:sz w:val="24"/>
          <w:szCs w:val="24"/>
          <w:lang w:val="en-US"/>
        </w:rPr>
        <w:t>Guiso</w:t>
      </w:r>
      <w:proofErr w:type="spellEnd"/>
      <w:r w:rsidRPr="00CB0F7A">
        <w:rPr>
          <w:rFonts w:eastAsia="Calibri" w:cs="Times New Roman"/>
          <w:sz w:val="24"/>
          <w:szCs w:val="24"/>
          <w:lang w:val="en-US"/>
        </w:rPr>
        <w:t xml:space="preserve"> </w:t>
      </w:r>
      <w:r>
        <w:rPr>
          <w:rFonts w:eastAsia="Calibri" w:cs="Times New Roman"/>
          <w:sz w:val="24"/>
          <w:szCs w:val="24"/>
          <w:lang w:val="en-US"/>
        </w:rPr>
        <w:t>et</w:t>
      </w:r>
      <w:r w:rsidRPr="00CB0F7A">
        <w:rPr>
          <w:rFonts w:eastAsia="Calibri" w:cs="Times New Roman"/>
          <w:sz w:val="24"/>
          <w:szCs w:val="24"/>
          <w:lang w:val="en-US"/>
        </w:rPr>
        <w:t xml:space="preserve"> al. 2009). This stream of literature explains </w:t>
      </w:r>
      <w:r>
        <w:rPr>
          <w:rFonts w:eastAsia="Calibri" w:cs="Times New Roman"/>
          <w:sz w:val="24"/>
          <w:szCs w:val="24"/>
          <w:lang w:val="en-US"/>
        </w:rPr>
        <w:t xml:space="preserve">the role </w:t>
      </w:r>
      <w:r w:rsidRPr="00F31626">
        <w:rPr>
          <w:rFonts w:eastAsia="Calibri" w:cs="Times New Roman"/>
          <w:noProof/>
          <w:sz w:val="24"/>
          <w:szCs w:val="24"/>
          <w:lang w:val="en-US"/>
        </w:rPr>
        <w:t>played</w:t>
      </w:r>
      <w:r>
        <w:rPr>
          <w:rFonts w:eastAsia="Calibri" w:cs="Times New Roman"/>
          <w:sz w:val="24"/>
          <w:szCs w:val="24"/>
          <w:lang w:val="en-US"/>
        </w:rPr>
        <w:t xml:space="preserve"> by</w:t>
      </w:r>
      <w:r w:rsidRPr="00CB0F7A">
        <w:rPr>
          <w:rFonts w:eastAsia="Calibri" w:cs="Times New Roman"/>
          <w:sz w:val="24"/>
          <w:szCs w:val="24"/>
          <w:lang w:val="en-US"/>
        </w:rPr>
        <w:t xml:space="preserve"> </w:t>
      </w:r>
      <w:r w:rsidRPr="00381B4D">
        <w:rPr>
          <w:rFonts w:eastAsia="Calibri" w:cs="Times New Roman"/>
          <w:noProof/>
          <w:sz w:val="24"/>
          <w:szCs w:val="24"/>
          <w:lang w:val="en-US"/>
        </w:rPr>
        <w:t>religion</w:t>
      </w:r>
      <w:r w:rsidRPr="00CB0F7A">
        <w:rPr>
          <w:rFonts w:eastAsia="Calibri" w:cs="Times New Roman"/>
          <w:sz w:val="24"/>
          <w:szCs w:val="24"/>
          <w:lang w:val="en-US"/>
        </w:rPr>
        <w:t xml:space="preserve"> </w:t>
      </w:r>
      <w:r>
        <w:rPr>
          <w:rFonts w:eastAsia="Calibri" w:cs="Times New Roman"/>
          <w:sz w:val="24"/>
          <w:szCs w:val="24"/>
          <w:lang w:val="en-US"/>
        </w:rPr>
        <w:t>in the</w:t>
      </w:r>
      <w:r w:rsidRPr="00CB0F7A">
        <w:rPr>
          <w:rFonts w:eastAsia="Calibri" w:cs="Times New Roman"/>
          <w:sz w:val="24"/>
          <w:szCs w:val="24"/>
          <w:lang w:val="en-US"/>
        </w:rPr>
        <w:t xml:space="preserve"> economic growth. The second stream </w:t>
      </w:r>
      <w:r>
        <w:rPr>
          <w:rFonts w:eastAsia="Calibri" w:cs="Times New Roman"/>
          <w:noProof/>
          <w:sz w:val="24"/>
          <w:szCs w:val="24"/>
          <w:lang w:val="en-US"/>
        </w:rPr>
        <w:t>describes</w:t>
      </w:r>
      <w:r w:rsidRPr="00CB0F7A">
        <w:rPr>
          <w:rFonts w:eastAsia="Calibri" w:cs="Times New Roman"/>
          <w:sz w:val="24"/>
          <w:szCs w:val="24"/>
          <w:lang w:val="en-US"/>
        </w:rPr>
        <w:t xml:space="preserve"> how </w:t>
      </w:r>
      <w:r>
        <w:rPr>
          <w:rFonts w:eastAsia="Calibri" w:cs="Times New Roman"/>
          <w:sz w:val="24"/>
          <w:szCs w:val="24"/>
          <w:lang w:val="en-US"/>
        </w:rPr>
        <w:t xml:space="preserve">individual </w:t>
      </w:r>
      <w:r w:rsidRPr="00B40DBD">
        <w:rPr>
          <w:rFonts w:eastAsia="Calibri" w:cs="Times New Roman"/>
          <w:noProof/>
          <w:sz w:val="24"/>
          <w:szCs w:val="24"/>
          <w:lang w:val="en-US"/>
        </w:rPr>
        <w:t>beh</w:t>
      </w:r>
      <w:r>
        <w:rPr>
          <w:rFonts w:eastAsia="Calibri" w:cs="Times New Roman"/>
          <w:noProof/>
          <w:sz w:val="24"/>
          <w:szCs w:val="24"/>
          <w:lang w:val="en-US"/>
        </w:rPr>
        <w:t>a</w:t>
      </w:r>
      <w:r w:rsidRPr="00B40DBD">
        <w:rPr>
          <w:rFonts w:eastAsia="Calibri" w:cs="Times New Roman"/>
          <w:noProof/>
          <w:sz w:val="24"/>
          <w:szCs w:val="24"/>
          <w:lang w:val="en-US"/>
        </w:rPr>
        <w:t>viors</w:t>
      </w:r>
      <w:r>
        <w:rPr>
          <w:rFonts w:eastAsia="Calibri" w:cs="Times New Roman"/>
          <w:sz w:val="24"/>
          <w:szCs w:val="24"/>
          <w:lang w:val="en-US"/>
        </w:rPr>
        <w:t xml:space="preserve"> conducted by </w:t>
      </w:r>
      <w:r w:rsidRPr="00B40DBD">
        <w:rPr>
          <w:rFonts w:eastAsia="Calibri" w:cs="Times New Roman"/>
          <w:noProof/>
          <w:sz w:val="24"/>
          <w:szCs w:val="24"/>
          <w:lang w:val="en-US"/>
        </w:rPr>
        <w:t>b</w:t>
      </w:r>
      <w:r>
        <w:rPr>
          <w:rFonts w:eastAsia="Calibri" w:cs="Times New Roman"/>
          <w:noProof/>
          <w:sz w:val="24"/>
          <w:szCs w:val="24"/>
          <w:lang w:val="en-US"/>
        </w:rPr>
        <w:t>elief</w:t>
      </w:r>
      <w:r w:rsidRPr="00B40DBD">
        <w:rPr>
          <w:rFonts w:eastAsia="Calibri" w:cs="Times New Roman"/>
          <w:noProof/>
          <w:sz w:val="24"/>
          <w:szCs w:val="24"/>
          <w:lang w:val="en-US"/>
        </w:rPr>
        <w:t>s</w:t>
      </w:r>
      <w:r w:rsidRPr="00CB0F7A">
        <w:rPr>
          <w:rFonts w:eastAsia="Calibri" w:cs="Times New Roman"/>
          <w:sz w:val="24"/>
          <w:szCs w:val="24"/>
          <w:lang w:val="en-US"/>
        </w:rPr>
        <w:t xml:space="preserve"> </w:t>
      </w:r>
      <w:r w:rsidRPr="004403F1">
        <w:rPr>
          <w:rFonts w:eastAsia="Calibri" w:cs="Times New Roman"/>
          <w:noProof/>
          <w:sz w:val="24"/>
          <w:szCs w:val="24"/>
          <w:lang w:val="en-US"/>
        </w:rPr>
        <w:t>and</w:t>
      </w:r>
      <w:r w:rsidRPr="00CB0F7A">
        <w:rPr>
          <w:rFonts w:eastAsia="Calibri" w:cs="Times New Roman"/>
          <w:sz w:val="24"/>
          <w:szCs w:val="24"/>
          <w:lang w:val="en-US"/>
        </w:rPr>
        <w:t xml:space="preserve"> ideologies affect financial behaviors (</w:t>
      </w:r>
      <w:proofErr w:type="spellStart"/>
      <w:r w:rsidRPr="00CB0F7A">
        <w:rPr>
          <w:rFonts w:eastAsia="Calibri" w:cs="Times New Roman"/>
          <w:sz w:val="24"/>
          <w:szCs w:val="24"/>
          <w:lang w:val="en-US"/>
        </w:rPr>
        <w:t>Hirshleifer</w:t>
      </w:r>
      <w:proofErr w:type="spellEnd"/>
      <w:r w:rsidRPr="00CB0F7A">
        <w:rPr>
          <w:rFonts w:eastAsia="Calibri" w:cs="Times New Roman"/>
          <w:sz w:val="24"/>
          <w:szCs w:val="24"/>
          <w:lang w:val="en-US"/>
        </w:rPr>
        <w:t xml:space="preserve">, 2014). </w:t>
      </w:r>
      <w:r w:rsidRPr="00B40DBD">
        <w:rPr>
          <w:rFonts w:eastAsia="Calibri" w:cs="Times New Roman"/>
          <w:noProof/>
          <w:sz w:val="24"/>
          <w:szCs w:val="24"/>
          <w:lang w:val="en-US"/>
        </w:rPr>
        <w:t>I</w:t>
      </w:r>
      <w:r>
        <w:rPr>
          <w:rFonts w:eastAsia="Calibri" w:cs="Times New Roman"/>
          <w:noProof/>
          <w:sz w:val="24"/>
          <w:szCs w:val="24"/>
          <w:lang w:val="en-US"/>
        </w:rPr>
        <w:t xml:space="preserve">n this case, we talk about religiosity and not religion. </w:t>
      </w:r>
      <w:r w:rsidRPr="00624917">
        <w:rPr>
          <w:rFonts w:eastAsia="Calibri" w:cs="Times New Roman"/>
          <w:noProof/>
          <w:sz w:val="24"/>
          <w:szCs w:val="24"/>
          <w:lang w:val="en-US"/>
        </w:rPr>
        <w:t>In fact,</w:t>
      </w:r>
      <w:r w:rsidRPr="00CB0F7A">
        <w:rPr>
          <w:rFonts w:eastAsia="Calibri" w:cs="Times New Roman"/>
          <w:sz w:val="24"/>
          <w:szCs w:val="24"/>
          <w:lang w:val="en-US"/>
        </w:rPr>
        <w:t xml:space="preserve"> </w:t>
      </w:r>
      <w:r>
        <w:rPr>
          <w:rFonts w:eastAsia="Calibri" w:cs="Times New Roman"/>
          <w:sz w:val="24"/>
          <w:szCs w:val="24"/>
          <w:lang w:val="en-US"/>
        </w:rPr>
        <w:t xml:space="preserve">the level of religiosity in </w:t>
      </w:r>
      <w:r w:rsidRPr="00B9096E">
        <w:rPr>
          <w:rFonts w:eastAsia="Calibri" w:cs="Times New Roman"/>
          <w:noProof/>
          <w:sz w:val="24"/>
          <w:szCs w:val="24"/>
          <w:lang w:val="en-US"/>
        </w:rPr>
        <w:t>the</w:t>
      </w:r>
      <w:r>
        <w:rPr>
          <w:rFonts w:eastAsia="Calibri" w:cs="Times New Roman"/>
          <w:noProof/>
          <w:sz w:val="24"/>
          <w:szCs w:val="24"/>
          <w:lang w:val="en-US"/>
        </w:rPr>
        <w:t xml:space="preserve"> United S</w:t>
      </w:r>
      <w:r w:rsidRPr="00B9096E">
        <w:rPr>
          <w:rFonts w:eastAsia="Calibri" w:cs="Times New Roman"/>
          <w:noProof/>
          <w:sz w:val="24"/>
          <w:szCs w:val="24"/>
          <w:lang w:val="en-US"/>
        </w:rPr>
        <w:t>tates</w:t>
      </w:r>
      <w:r>
        <w:rPr>
          <w:rFonts w:eastAsia="Calibri" w:cs="Times New Roman"/>
          <w:noProof/>
          <w:sz w:val="24"/>
          <w:szCs w:val="24"/>
          <w:lang w:val="en-US"/>
        </w:rPr>
        <w:t xml:space="preserve"> counties explains the corporate behaviors in US firms:  </w:t>
      </w:r>
      <w:r w:rsidRPr="00CB0F7A">
        <w:rPr>
          <w:rFonts w:eastAsia="Calibri" w:cs="Times New Roman"/>
          <w:sz w:val="24"/>
          <w:szCs w:val="24"/>
          <w:lang w:val="en-US"/>
        </w:rPr>
        <w:t xml:space="preserve">risk exposures (Hilary and Hui, 2009), </w:t>
      </w:r>
      <w:r>
        <w:rPr>
          <w:rFonts w:eastAsia="Calibri" w:cs="Times New Roman"/>
          <w:sz w:val="24"/>
          <w:szCs w:val="24"/>
          <w:lang w:val="en-US"/>
        </w:rPr>
        <w:t>quality of</w:t>
      </w:r>
      <w:r w:rsidRPr="00CB0F7A">
        <w:rPr>
          <w:rFonts w:eastAsia="Calibri" w:cs="Times New Roman"/>
          <w:sz w:val="24"/>
          <w:szCs w:val="24"/>
          <w:lang w:val="en-US"/>
        </w:rPr>
        <w:t xml:space="preserve"> financial reporting (</w:t>
      </w:r>
      <w:proofErr w:type="spellStart"/>
      <w:r w:rsidRPr="00CB0F7A">
        <w:rPr>
          <w:rFonts w:eastAsia="Calibri" w:cs="Times New Roman"/>
          <w:sz w:val="24"/>
          <w:szCs w:val="24"/>
          <w:lang w:val="en-US"/>
        </w:rPr>
        <w:t>Dyreng</w:t>
      </w:r>
      <w:proofErr w:type="spellEnd"/>
      <w:r w:rsidRPr="00CB0F7A">
        <w:rPr>
          <w:rFonts w:eastAsia="Calibri" w:cs="Times New Roman"/>
          <w:sz w:val="24"/>
          <w:szCs w:val="24"/>
          <w:lang w:val="en-US"/>
        </w:rPr>
        <w:t xml:space="preserve"> </w:t>
      </w:r>
      <w:r>
        <w:rPr>
          <w:rFonts w:eastAsia="Calibri" w:cs="Times New Roman"/>
          <w:sz w:val="24"/>
          <w:szCs w:val="24"/>
          <w:lang w:val="en-US"/>
        </w:rPr>
        <w:t>et</w:t>
      </w:r>
      <w:r w:rsidRPr="00CB0F7A">
        <w:rPr>
          <w:rFonts w:eastAsia="Calibri" w:cs="Times New Roman"/>
          <w:sz w:val="24"/>
          <w:szCs w:val="24"/>
          <w:lang w:val="en-US"/>
        </w:rPr>
        <w:t xml:space="preserve"> </w:t>
      </w:r>
      <w:r w:rsidRPr="00C413EF">
        <w:rPr>
          <w:rFonts w:eastAsia="Calibri" w:cs="Times New Roman"/>
          <w:sz w:val="24"/>
          <w:szCs w:val="24"/>
          <w:lang w:val="en-US"/>
        </w:rPr>
        <w:t>al.</w:t>
      </w:r>
      <w:r w:rsidRPr="00CB0F7A">
        <w:rPr>
          <w:rFonts w:eastAsia="Calibri" w:cs="Times New Roman"/>
          <w:sz w:val="24"/>
          <w:szCs w:val="24"/>
          <w:lang w:val="en-US"/>
        </w:rPr>
        <w:t xml:space="preserve"> 2012; McGuire </w:t>
      </w:r>
      <w:r>
        <w:rPr>
          <w:rFonts w:eastAsia="Calibri" w:cs="Times New Roman"/>
          <w:sz w:val="24"/>
          <w:szCs w:val="24"/>
          <w:lang w:val="en-US"/>
        </w:rPr>
        <w:t>et</w:t>
      </w:r>
      <w:r w:rsidRPr="00CB0F7A">
        <w:rPr>
          <w:rFonts w:eastAsia="Calibri" w:cs="Times New Roman"/>
          <w:sz w:val="24"/>
          <w:szCs w:val="24"/>
          <w:lang w:val="en-US"/>
        </w:rPr>
        <w:t xml:space="preserve"> </w:t>
      </w:r>
      <w:r w:rsidRPr="00C413EF">
        <w:rPr>
          <w:rFonts w:eastAsia="Calibri" w:cs="Times New Roman"/>
          <w:sz w:val="24"/>
          <w:szCs w:val="24"/>
          <w:lang w:val="en-US"/>
        </w:rPr>
        <w:t>al</w:t>
      </w:r>
      <w:r>
        <w:rPr>
          <w:rFonts w:eastAsia="Calibri" w:cs="Times New Roman"/>
          <w:sz w:val="24"/>
          <w:szCs w:val="24"/>
          <w:lang w:val="en-US"/>
        </w:rPr>
        <w:t>.</w:t>
      </w:r>
      <w:r w:rsidRPr="00CB0F7A">
        <w:rPr>
          <w:rFonts w:eastAsia="Calibri" w:cs="Times New Roman"/>
          <w:sz w:val="24"/>
          <w:szCs w:val="24"/>
          <w:lang w:val="en-US"/>
        </w:rPr>
        <w:t xml:space="preserve"> 2012</w:t>
      </w:r>
      <w:r w:rsidR="00826CEC">
        <w:rPr>
          <w:rFonts w:eastAsia="Calibri" w:cs="Times New Roman"/>
          <w:sz w:val="24"/>
          <w:szCs w:val="24"/>
          <w:lang w:val="en-US"/>
        </w:rPr>
        <w:t xml:space="preserve">; </w:t>
      </w:r>
      <w:r w:rsidR="00826CEC" w:rsidRPr="00CB0F7A">
        <w:rPr>
          <w:rFonts w:eastAsia="Calibri" w:cs="Times New Roman"/>
          <w:sz w:val="24"/>
          <w:szCs w:val="24"/>
          <w:lang w:val="en-US"/>
        </w:rPr>
        <w:t xml:space="preserve">Li </w:t>
      </w:r>
      <w:r w:rsidR="00826CEC">
        <w:rPr>
          <w:rFonts w:eastAsia="Calibri" w:cs="Times New Roman"/>
          <w:sz w:val="24"/>
          <w:szCs w:val="24"/>
          <w:lang w:val="en-US"/>
        </w:rPr>
        <w:t>et</w:t>
      </w:r>
      <w:r w:rsidR="00826CEC" w:rsidRPr="00CB0F7A">
        <w:rPr>
          <w:rFonts w:eastAsia="Calibri" w:cs="Times New Roman"/>
          <w:sz w:val="24"/>
          <w:szCs w:val="24"/>
          <w:lang w:val="en-US"/>
        </w:rPr>
        <w:t xml:space="preserve"> </w:t>
      </w:r>
      <w:r w:rsidR="00826CEC" w:rsidRPr="00C413EF">
        <w:rPr>
          <w:rFonts w:eastAsia="Calibri" w:cs="Times New Roman"/>
          <w:sz w:val="24"/>
          <w:szCs w:val="24"/>
          <w:lang w:val="en-US"/>
        </w:rPr>
        <w:t>al.</w:t>
      </w:r>
      <w:r w:rsidR="00826CEC" w:rsidRPr="00CB0F7A">
        <w:rPr>
          <w:rFonts w:eastAsia="Calibri" w:cs="Times New Roman"/>
          <w:sz w:val="24"/>
          <w:szCs w:val="24"/>
          <w:lang w:val="en-US"/>
        </w:rPr>
        <w:t xml:space="preserve"> (2017)</w:t>
      </w:r>
      <w:r w:rsidRPr="00CB0F7A">
        <w:rPr>
          <w:rFonts w:eastAsia="Calibri" w:cs="Times New Roman"/>
          <w:sz w:val="24"/>
          <w:szCs w:val="24"/>
          <w:lang w:val="en-US"/>
        </w:rPr>
        <w:t>), and unethical misconducts (</w:t>
      </w:r>
      <w:proofErr w:type="spellStart"/>
      <w:r w:rsidRPr="00CB0F7A">
        <w:rPr>
          <w:rFonts w:eastAsia="Calibri" w:cs="Times New Roman"/>
          <w:sz w:val="24"/>
          <w:szCs w:val="24"/>
          <w:lang w:val="en-US"/>
        </w:rPr>
        <w:t>Grullon</w:t>
      </w:r>
      <w:proofErr w:type="spellEnd"/>
      <w:r w:rsidRPr="00CB0F7A">
        <w:rPr>
          <w:rFonts w:eastAsia="Calibri" w:cs="Times New Roman"/>
          <w:sz w:val="24"/>
          <w:szCs w:val="24"/>
          <w:lang w:val="en-US"/>
        </w:rPr>
        <w:t xml:space="preserve"> </w:t>
      </w:r>
      <w:r>
        <w:rPr>
          <w:rFonts w:eastAsia="Calibri" w:cs="Times New Roman"/>
          <w:sz w:val="24"/>
          <w:szCs w:val="24"/>
          <w:lang w:val="en-US"/>
        </w:rPr>
        <w:t>et</w:t>
      </w:r>
      <w:r w:rsidRPr="00CB0F7A">
        <w:rPr>
          <w:rFonts w:eastAsia="Calibri" w:cs="Times New Roman"/>
          <w:sz w:val="24"/>
          <w:szCs w:val="24"/>
          <w:lang w:val="en-US"/>
        </w:rPr>
        <w:t xml:space="preserve"> </w:t>
      </w:r>
      <w:r w:rsidRPr="00C413EF">
        <w:rPr>
          <w:rFonts w:eastAsia="Calibri" w:cs="Times New Roman"/>
          <w:sz w:val="24"/>
          <w:szCs w:val="24"/>
          <w:lang w:val="en-US"/>
        </w:rPr>
        <w:t>al.</w:t>
      </w:r>
      <w:r w:rsidRPr="00CB0F7A">
        <w:rPr>
          <w:rFonts w:eastAsia="Calibri" w:cs="Times New Roman"/>
          <w:sz w:val="24"/>
          <w:szCs w:val="24"/>
          <w:lang w:val="en-US"/>
        </w:rPr>
        <w:t xml:space="preserve"> 2010). </w:t>
      </w:r>
    </w:p>
    <w:p w14:paraId="01F4A7ED" w14:textId="77777777" w:rsidR="00CF62BE" w:rsidRPr="00CB0F7A" w:rsidRDefault="00CF62BE" w:rsidP="00CF62BE">
      <w:pPr>
        <w:spacing w:line="480" w:lineRule="auto"/>
        <w:jc w:val="both"/>
        <w:rPr>
          <w:rFonts w:eastAsia="Calibri" w:cs="Times New Roman"/>
          <w:sz w:val="24"/>
          <w:szCs w:val="24"/>
          <w:lang w:val="en-US"/>
        </w:rPr>
      </w:pPr>
      <w:r w:rsidRPr="00AC00C5">
        <w:rPr>
          <w:rFonts w:eastAsia="Calibri" w:cs="Times New Roman"/>
          <w:noProof/>
          <w:sz w:val="24"/>
          <w:szCs w:val="24"/>
          <w:lang w:val="en-US"/>
        </w:rPr>
        <w:t xml:space="preserve">Departing from the idea that corporate decisions </w:t>
      </w:r>
      <w:r w:rsidRPr="00C4201B">
        <w:rPr>
          <w:rFonts w:eastAsia="Calibri" w:cs="Times New Roman"/>
          <w:noProof/>
          <w:sz w:val="24"/>
          <w:szCs w:val="24"/>
          <w:lang w:val="en-US"/>
        </w:rPr>
        <w:t>are made</w:t>
      </w:r>
      <w:r w:rsidRPr="00AC00C5">
        <w:rPr>
          <w:rFonts w:eastAsia="Calibri" w:cs="Times New Roman"/>
          <w:noProof/>
          <w:sz w:val="24"/>
          <w:szCs w:val="24"/>
          <w:lang w:val="en-US"/>
        </w:rPr>
        <w:t xml:space="preserve"> by individuals, not firms (Hilary and Hui, 2009), the social norm theory predicts that the dominant norms and beliefs in the geographic location of the </w:t>
      </w:r>
      <w:r w:rsidRPr="00821951">
        <w:rPr>
          <w:rFonts w:eastAsia="Calibri" w:cs="Times New Roman"/>
          <w:noProof/>
          <w:sz w:val="24"/>
          <w:szCs w:val="24"/>
          <w:lang w:val="en-US"/>
        </w:rPr>
        <w:t>firm</w:t>
      </w:r>
      <w:r w:rsidRPr="00AC00C5">
        <w:rPr>
          <w:rFonts w:eastAsia="Calibri" w:cs="Times New Roman"/>
          <w:noProof/>
          <w:sz w:val="24"/>
          <w:szCs w:val="24"/>
          <w:lang w:val="en-US"/>
        </w:rPr>
        <w:t xml:space="preserve">s influence the decision made by managers. In other words, </w:t>
      </w:r>
      <w:r w:rsidRPr="009D5BFC">
        <w:rPr>
          <w:rFonts w:eastAsia="Calibri" w:cs="Times New Roman"/>
          <w:noProof/>
          <w:sz w:val="24"/>
          <w:szCs w:val="24"/>
          <w:lang w:val="en-US"/>
        </w:rPr>
        <w:t>religious</w:t>
      </w:r>
      <w:r>
        <w:rPr>
          <w:rFonts w:eastAsia="Calibri" w:cs="Times New Roman"/>
          <w:noProof/>
          <w:sz w:val="24"/>
          <w:szCs w:val="24"/>
          <w:lang w:val="en-US"/>
        </w:rPr>
        <w:t xml:space="preserve"> standard</w:t>
      </w:r>
      <w:r w:rsidRPr="00A03948">
        <w:rPr>
          <w:rFonts w:eastAsia="Calibri" w:cs="Times New Roman"/>
          <w:noProof/>
          <w:sz w:val="24"/>
          <w:szCs w:val="24"/>
          <w:lang w:val="en-US"/>
        </w:rPr>
        <w:t>s</w:t>
      </w:r>
      <w:r>
        <w:rPr>
          <w:rFonts w:eastAsia="Calibri" w:cs="Times New Roman"/>
          <w:noProof/>
          <w:sz w:val="24"/>
          <w:szCs w:val="24"/>
          <w:lang w:val="en-US"/>
        </w:rPr>
        <w:t xml:space="preserve"> will affect the </w:t>
      </w:r>
      <w:r w:rsidRPr="0065166A">
        <w:rPr>
          <w:rFonts w:eastAsia="Calibri" w:cs="Times New Roman"/>
          <w:noProof/>
          <w:sz w:val="24"/>
          <w:szCs w:val="24"/>
          <w:lang w:val="en-US"/>
        </w:rPr>
        <w:t>behavior</w:t>
      </w:r>
      <w:r>
        <w:rPr>
          <w:rFonts w:eastAsia="Calibri" w:cs="Times New Roman"/>
          <w:noProof/>
          <w:sz w:val="24"/>
          <w:szCs w:val="24"/>
          <w:lang w:val="en-US"/>
        </w:rPr>
        <w:t xml:space="preserve"> of managers even they </w:t>
      </w:r>
      <w:r w:rsidRPr="00A463CB">
        <w:rPr>
          <w:rFonts w:eastAsia="Calibri" w:cs="Times New Roman"/>
          <w:noProof/>
          <w:sz w:val="24"/>
          <w:szCs w:val="24"/>
          <w:lang w:val="en-US"/>
        </w:rPr>
        <w:t>may</w:t>
      </w:r>
      <w:r w:rsidRPr="00AC00C5">
        <w:rPr>
          <w:rFonts w:eastAsia="Calibri" w:cs="Times New Roman"/>
          <w:noProof/>
          <w:sz w:val="24"/>
          <w:szCs w:val="24"/>
          <w:lang w:val="en-US"/>
        </w:rPr>
        <w:t xml:space="preserve"> or may not be </w:t>
      </w:r>
      <w:r w:rsidRPr="00A463CB">
        <w:rPr>
          <w:rFonts w:eastAsia="Calibri" w:cs="Times New Roman"/>
          <w:noProof/>
          <w:sz w:val="24"/>
          <w:szCs w:val="24"/>
          <w:lang w:val="en-US"/>
        </w:rPr>
        <w:t xml:space="preserve">religious </w:t>
      </w:r>
      <w:r>
        <w:rPr>
          <w:rFonts w:eastAsia="Calibri" w:cs="Times New Roman"/>
          <w:noProof/>
          <w:sz w:val="24"/>
          <w:szCs w:val="24"/>
          <w:lang w:val="en-US"/>
        </w:rPr>
        <w:t xml:space="preserve">because </w:t>
      </w:r>
      <w:r w:rsidRPr="00C4201B">
        <w:rPr>
          <w:rFonts w:eastAsia="Calibri" w:cs="Times New Roman"/>
          <w:noProof/>
          <w:sz w:val="24"/>
          <w:szCs w:val="24"/>
          <w:lang w:val="en-US"/>
        </w:rPr>
        <w:t>these latter</w:t>
      </w:r>
      <w:r>
        <w:rPr>
          <w:rFonts w:eastAsia="Calibri" w:cs="Times New Roman"/>
          <w:noProof/>
          <w:sz w:val="24"/>
          <w:szCs w:val="24"/>
          <w:lang w:val="en-US"/>
        </w:rPr>
        <w:t xml:space="preserve"> </w:t>
      </w:r>
      <w:r w:rsidRPr="00821951">
        <w:rPr>
          <w:rFonts w:eastAsia="Calibri" w:cs="Times New Roman"/>
          <w:noProof/>
          <w:sz w:val="24"/>
          <w:szCs w:val="24"/>
          <w:lang w:val="en-US"/>
        </w:rPr>
        <w:t>live</w:t>
      </w:r>
      <w:r w:rsidRPr="00E2181A">
        <w:rPr>
          <w:rFonts w:eastAsia="Calibri" w:cs="Times New Roman"/>
          <w:noProof/>
          <w:sz w:val="24"/>
          <w:szCs w:val="24"/>
          <w:lang w:val="en-US"/>
        </w:rPr>
        <w:t xml:space="preserve"> and operate in an </w:t>
      </w:r>
      <w:r w:rsidRPr="00A03948">
        <w:rPr>
          <w:rFonts w:eastAsia="Calibri" w:cs="Times New Roman"/>
          <w:noProof/>
          <w:sz w:val="24"/>
          <w:szCs w:val="24"/>
          <w:lang w:val="en-US"/>
        </w:rPr>
        <w:t>environment which</w:t>
      </w:r>
      <w:r>
        <w:rPr>
          <w:rFonts w:eastAsia="Calibri" w:cs="Times New Roman"/>
          <w:noProof/>
          <w:sz w:val="24"/>
          <w:szCs w:val="24"/>
          <w:lang w:val="en-US"/>
        </w:rPr>
        <w:t xml:space="preserve"> </w:t>
      </w:r>
      <w:r w:rsidRPr="00E2181A">
        <w:rPr>
          <w:rFonts w:eastAsia="Calibri" w:cs="Times New Roman"/>
          <w:noProof/>
          <w:sz w:val="24"/>
          <w:szCs w:val="24"/>
          <w:lang w:val="en-US"/>
        </w:rPr>
        <w:t>social</w:t>
      </w:r>
      <w:r w:rsidRPr="00AC00C5">
        <w:rPr>
          <w:rFonts w:eastAsia="Calibri" w:cs="Times New Roman"/>
          <w:noProof/>
          <w:sz w:val="24"/>
          <w:szCs w:val="24"/>
          <w:lang w:val="en-US"/>
        </w:rPr>
        <w:t xml:space="preserve"> </w:t>
      </w:r>
      <w:r>
        <w:rPr>
          <w:rFonts w:eastAsia="Calibri" w:cs="Times New Roman"/>
          <w:noProof/>
          <w:sz w:val="24"/>
          <w:szCs w:val="24"/>
          <w:lang w:val="en-US"/>
        </w:rPr>
        <w:t>rule</w:t>
      </w:r>
      <w:r w:rsidRPr="004403F1">
        <w:rPr>
          <w:rFonts w:eastAsia="Calibri" w:cs="Times New Roman"/>
          <w:noProof/>
          <w:sz w:val="24"/>
          <w:szCs w:val="24"/>
          <w:lang w:val="en-US"/>
        </w:rPr>
        <w:t>s</w:t>
      </w:r>
      <w:r w:rsidRPr="00AC00C5">
        <w:rPr>
          <w:rFonts w:eastAsia="Calibri" w:cs="Times New Roman"/>
          <w:noProof/>
          <w:sz w:val="24"/>
          <w:szCs w:val="24"/>
          <w:lang w:val="en-US"/>
        </w:rPr>
        <w:t xml:space="preserve"> of the local population </w:t>
      </w:r>
      <w:r w:rsidRPr="00A03948">
        <w:rPr>
          <w:rFonts w:eastAsia="Calibri" w:cs="Times New Roman"/>
          <w:noProof/>
          <w:sz w:val="24"/>
          <w:szCs w:val="24"/>
          <w:lang w:val="en-US"/>
        </w:rPr>
        <w:t xml:space="preserve">constitute an </w:t>
      </w:r>
      <w:r>
        <w:rPr>
          <w:rFonts w:eastAsia="Calibri" w:cs="Times New Roman"/>
          <w:noProof/>
          <w:sz w:val="24"/>
          <w:szCs w:val="24"/>
          <w:lang w:val="en-US"/>
        </w:rPr>
        <w:t>essential</w:t>
      </w:r>
      <w:r w:rsidRPr="00A03948">
        <w:rPr>
          <w:rFonts w:eastAsia="Calibri" w:cs="Times New Roman"/>
          <w:noProof/>
          <w:sz w:val="24"/>
          <w:szCs w:val="24"/>
          <w:lang w:val="en-US"/>
        </w:rPr>
        <w:t xml:space="preserve"> element </w:t>
      </w:r>
      <w:r w:rsidRPr="00AC00C5">
        <w:rPr>
          <w:rFonts w:eastAsia="Calibri" w:cs="Times New Roman"/>
          <w:noProof/>
          <w:sz w:val="24"/>
          <w:szCs w:val="24"/>
          <w:lang w:val="en-US"/>
        </w:rPr>
        <w:t>(Sunstein, 1996; Cialdini and Goldstein, 2004).</w:t>
      </w:r>
      <w:r>
        <w:rPr>
          <w:rFonts w:eastAsia="Calibri" w:cs="Times New Roman"/>
          <w:noProof/>
          <w:sz w:val="24"/>
          <w:szCs w:val="24"/>
          <w:lang w:val="en-US"/>
        </w:rPr>
        <w:t xml:space="preserve"> </w:t>
      </w:r>
    </w:p>
    <w:p w14:paraId="21DAF229" w14:textId="77777777" w:rsidR="00CF62BE" w:rsidRDefault="00CF62BE" w:rsidP="00CF62BE">
      <w:pPr>
        <w:spacing w:line="480" w:lineRule="auto"/>
        <w:jc w:val="both"/>
        <w:rPr>
          <w:rFonts w:eastAsia="Calibri" w:cs="Times New Roman"/>
          <w:noProof/>
          <w:sz w:val="24"/>
          <w:szCs w:val="24"/>
          <w:lang w:val="en-US"/>
        </w:rPr>
      </w:pPr>
      <w:r>
        <w:rPr>
          <w:rFonts w:eastAsia="Calibri" w:cs="Times New Roman"/>
          <w:noProof/>
          <w:sz w:val="24"/>
          <w:szCs w:val="24"/>
          <w:lang w:val="en-US"/>
        </w:rPr>
        <w:t xml:space="preserve">Indeed, individuals desire </w:t>
      </w:r>
      <w:r w:rsidRPr="0047703E">
        <w:rPr>
          <w:rFonts w:eastAsia="Calibri" w:cs="Times New Roman"/>
          <w:noProof/>
          <w:sz w:val="24"/>
          <w:szCs w:val="24"/>
          <w:lang w:val="en-US"/>
        </w:rPr>
        <w:t>to</w:t>
      </w:r>
      <w:r>
        <w:rPr>
          <w:rFonts w:eastAsia="Calibri" w:cs="Times New Roman"/>
          <w:noProof/>
          <w:sz w:val="24"/>
          <w:szCs w:val="24"/>
          <w:lang w:val="en-US"/>
        </w:rPr>
        <w:t xml:space="preserve"> </w:t>
      </w:r>
      <w:r w:rsidRPr="00CB0F7A">
        <w:rPr>
          <w:rFonts w:eastAsia="Calibri" w:cs="Times New Roman"/>
          <w:sz w:val="24"/>
          <w:szCs w:val="24"/>
          <w:lang w:val="en-US"/>
        </w:rPr>
        <w:t xml:space="preserve">comply with the </w:t>
      </w:r>
      <w:r>
        <w:rPr>
          <w:rFonts w:eastAsia="Calibri" w:cs="Times New Roman"/>
          <w:noProof/>
          <w:sz w:val="24"/>
          <w:szCs w:val="24"/>
          <w:lang w:val="en-US"/>
        </w:rPr>
        <w:t>conducts</w:t>
      </w:r>
      <w:r w:rsidRPr="00CB0F7A">
        <w:rPr>
          <w:rFonts w:eastAsia="Calibri" w:cs="Times New Roman"/>
          <w:sz w:val="24"/>
          <w:szCs w:val="24"/>
          <w:lang w:val="en-US"/>
        </w:rPr>
        <w:t xml:space="preserve"> of the others </w:t>
      </w:r>
      <w:r>
        <w:rPr>
          <w:rFonts w:eastAsia="Calibri" w:cs="Times New Roman"/>
          <w:sz w:val="24"/>
          <w:szCs w:val="24"/>
          <w:lang w:val="en-US"/>
        </w:rPr>
        <w:t xml:space="preserve">because they want to </w:t>
      </w:r>
      <w:r w:rsidRPr="00CB0F7A">
        <w:rPr>
          <w:rFonts w:eastAsia="Calibri" w:cs="Times New Roman"/>
          <w:sz w:val="24"/>
          <w:szCs w:val="24"/>
          <w:lang w:val="en-US"/>
        </w:rPr>
        <w:t xml:space="preserve">avoid the </w:t>
      </w:r>
      <w:r>
        <w:rPr>
          <w:rFonts w:eastAsia="Calibri" w:cs="Times New Roman"/>
          <w:sz w:val="24"/>
          <w:szCs w:val="24"/>
          <w:lang w:val="en-US"/>
        </w:rPr>
        <w:t>expenses</w:t>
      </w:r>
      <w:r w:rsidRPr="00CB0F7A">
        <w:rPr>
          <w:rFonts w:eastAsia="Calibri" w:cs="Times New Roman"/>
          <w:sz w:val="24"/>
          <w:szCs w:val="24"/>
          <w:lang w:val="en-US"/>
        </w:rPr>
        <w:t xml:space="preserve"> or penalties associated with rejecting the standards</w:t>
      </w:r>
      <w:r>
        <w:rPr>
          <w:rFonts w:eastAsia="Calibri" w:cs="Times New Roman"/>
          <w:sz w:val="24"/>
          <w:szCs w:val="24"/>
          <w:lang w:val="en-US"/>
        </w:rPr>
        <w:t xml:space="preserve"> </w:t>
      </w:r>
      <w:r w:rsidRPr="00CB0F7A">
        <w:rPr>
          <w:rFonts w:eastAsia="Calibri" w:cs="Times New Roman"/>
          <w:sz w:val="24"/>
          <w:szCs w:val="24"/>
          <w:lang w:val="en-US"/>
        </w:rPr>
        <w:t xml:space="preserve">or beliefs that are considered </w:t>
      </w:r>
      <w:r>
        <w:rPr>
          <w:rFonts w:eastAsia="Calibri" w:cs="Times New Roman"/>
          <w:sz w:val="24"/>
          <w:szCs w:val="24"/>
          <w:lang w:val="en-US"/>
        </w:rPr>
        <w:t xml:space="preserve">admissible </w:t>
      </w:r>
      <w:r w:rsidRPr="00CB0F7A">
        <w:rPr>
          <w:rFonts w:eastAsia="Calibri" w:cs="Times New Roman"/>
          <w:sz w:val="24"/>
          <w:szCs w:val="24"/>
          <w:lang w:val="en-US"/>
        </w:rPr>
        <w:t xml:space="preserve">or </w:t>
      </w:r>
      <w:r>
        <w:rPr>
          <w:rFonts w:eastAsia="Calibri" w:cs="Times New Roman"/>
          <w:sz w:val="24"/>
          <w:szCs w:val="24"/>
          <w:lang w:val="en-US"/>
        </w:rPr>
        <w:t xml:space="preserve">suitable for the </w:t>
      </w:r>
      <w:r w:rsidRPr="00821951">
        <w:rPr>
          <w:rFonts w:eastAsia="Calibri" w:cs="Times New Roman"/>
          <w:noProof/>
          <w:sz w:val="24"/>
          <w:szCs w:val="24"/>
          <w:lang w:val="en-US"/>
        </w:rPr>
        <w:t>local people</w:t>
      </w:r>
      <w:r>
        <w:rPr>
          <w:rFonts w:eastAsia="Calibri" w:cs="Times New Roman"/>
          <w:sz w:val="24"/>
          <w:szCs w:val="24"/>
          <w:lang w:val="en-US"/>
        </w:rPr>
        <w:t xml:space="preserve"> </w:t>
      </w:r>
      <w:r w:rsidRPr="00CB0F7A">
        <w:rPr>
          <w:rFonts w:eastAsia="Calibri" w:cs="Times New Roman"/>
          <w:sz w:val="24"/>
          <w:szCs w:val="24"/>
          <w:lang w:val="en-US"/>
        </w:rPr>
        <w:t>(Sunstein</w:t>
      </w:r>
      <w:r>
        <w:rPr>
          <w:rFonts w:eastAsia="Calibri" w:cs="Times New Roman"/>
          <w:sz w:val="24"/>
          <w:szCs w:val="24"/>
          <w:lang w:val="en-US"/>
        </w:rPr>
        <w:t>,</w:t>
      </w:r>
      <w:r w:rsidRPr="00CB0F7A">
        <w:rPr>
          <w:rFonts w:eastAsia="Calibri" w:cs="Times New Roman"/>
          <w:sz w:val="24"/>
          <w:szCs w:val="24"/>
          <w:lang w:val="en-US"/>
        </w:rPr>
        <w:t xml:space="preserve"> 1996). </w:t>
      </w:r>
    </w:p>
    <w:p w14:paraId="6788D82D" w14:textId="77777777" w:rsidR="00CF62BE" w:rsidRPr="00CB0F7A" w:rsidRDefault="00CF62BE" w:rsidP="00CF62BE">
      <w:pPr>
        <w:spacing w:line="480" w:lineRule="auto"/>
        <w:jc w:val="both"/>
        <w:rPr>
          <w:rFonts w:eastAsia="Calibri" w:cs="Times New Roman"/>
          <w:sz w:val="24"/>
          <w:szCs w:val="24"/>
          <w:lang w:val="en-US"/>
        </w:rPr>
      </w:pPr>
      <w:r w:rsidRPr="00CB0F7A">
        <w:rPr>
          <w:rFonts w:eastAsia="Calibri" w:cs="Times New Roman"/>
          <w:sz w:val="24"/>
          <w:szCs w:val="24"/>
          <w:lang w:val="en-US"/>
        </w:rPr>
        <w:lastRenderedPageBreak/>
        <w:t xml:space="preserve">Social norms </w:t>
      </w:r>
      <w:r w:rsidRPr="009D5BFC">
        <w:rPr>
          <w:rFonts w:eastAsia="Calibri" w:cs="Times New Roman"/>
          <w:noProof/>
          <w:sz w:val="24"/>
          <w:szCs w:val="24"/>
          <w:lang w:val="en-US"/>
        </w:rPr>
        <w:t>are reinforced</w:t>
      </w:r>
      <w:r>
        <w:rPr>
          <w:rFonts w:eastAsia="Calibri" w:cs="Times New Roman"/>
          <w:sz w:val="24"/>
          <w:szCs w:val="24"/>
          <w:lang w:val="en-US"/>
        </w:rPr>
        <w:t xml:space="preserve"> </w:t>
      </w:r>
      <w:r w:rsidRPr="00CB0F7A">
        <w:rPr>
          <w:rFonts w:eastAsia="Calibri" w:cs="Times New Roman"/>
          <w:sz w:val="24"/>
          <w:szCs w:val="24"/>
          <w:lang w:val="en-US"/>
        </w:rPr>
        <w:t>by the social proof heuristic (Cialdini</w:t>
      </w:r>
      <w:r>
        <w:rPr>
          <w:rFonts w:eastAsia="Calibri" w:cs="Times New Roman"/>
          <w:sz w:val="24"/>
          <w:szCs w:val="24"/>
          <w:lang w:val="en-US"/>
        </w:rPr>
        <w:t>,</w:t>
      </w:r>
      <w:r w:rsidRPr="00CB0F7A">
        <w:rPr>
          <w:rFonts w:eastAsia="Calibri" w:cs="Times New Roman"/>
          <w:sz w:val="24"/>
          <w:szCs w:val="24"/>
          <w:lang w:val="en-US"/>
        </w:rPr>
        <w:t xml:space="preserve"> 1993). </w:t>
      </w:r>
      <w:r>
        <w:rPr>
          <w:rFonts w:eastAsia="Calibri" w:cs="Times New Roman"/>
          <w:sz w:val="24"/>
          <w:szCs w:val="24"/>
          <w:lang w:val="en-US"/>
        </w:rPr>
        <w:t xml:space="preserve">This psychological </w:t>
      </w:r>
      <w:r w:rsidRPr="00BD4128">
        <w:rPr>
          <w:rFonts w:eastAsia="Calibri" w:cs="Times New Roman"/>
          <w:noProof/>
          <w:sz w:val="24"/>
          <w:szCs w:val="24"/>
          <w:lang w:val="en-US"/>
        </w:rPr>
        <w:t>phenome</w:t>
      </w:r>
      <w:r>
        <w:rPr>
          <w:rFonts w:eastAsia="Calibri" w:cs="Times New Roman"/>
          <w:noProof/>
          <w:sz w:val="24"/>
          <w:szCs w:val="24"/>
          <w:lang w:val="en-US"/>
        </w:rPr>
        <w:t>no</w:t>
      </w:r>
      <w:r w:rsidRPr="00BD4128">
        <w:rPr>
          <w:rFonts w:eastAsia="Calibri" w:cs="Times New Roman"/>
          <w:noProof/>
          <w:sz w:val="24"/>
          <w:szCs w:val="24"/>
          <w:lang w:val="en-US"/>
        </w:rPr>
        <w:t>n</w:t>
      </w:r>
      <w:r>
        <w:rPr>
          <w:rFonts w:eastAsia="Calibri" w:cs="Times New Roman"/>
          <w:sz w:val="24"/>
          <w:szCs w:val="24"/>
          <w:lang w:val="en-US"/>
        </w:rPr>
        <w:t xml:space="preserve"> stipulates that </w:t>
      </w:r>
      <w:r w:rsidRPr="00BD4128">
        <w:rPr>
          <w:rFonts w:eastAsia="Calibri" w:cs="Times New Roman"/>
          <w:noProof/>
          <w:sz w:val="24"/>
          <w:szCs w:val="24"/>
          <w:lang w:val="en-US"/>
        </w:rPr>
        <w:t>Individuals</w:t>
      </w:r>
      <w:r>
        <w:rPr>
          <w:rFonts w:eastAsia="Calibri" w:cs="Times New Roman"/>
          <w:sz w:val="24"/>
          <w:szCs w:val="24"/>
          <w:lang w:val="en-US"/>
        </w:rPr>
        <w:t xml:space="preserve"> follow the surrounding </w:t>
      </w:r>
      <w:r w:rsidRPr="00BD4128">
        <w:rPr>
          <w:rFonts w:eastAsia="Calibri" w:cs="Times New Roman"/>
          <w:noProof/>
          <w:sz w:val="24"/>
          <w:szCs w:val="24"/>
          <w:lang w:val="en-US"/>
        </w:rPr>
        <w:t>people be</w:t>
      </w:r>
      <w:r>
        <w:rPr>
          <w:rFonts w:eastAsia="Calibri" w:cs="Times New Roman"/>
          <w:noProof/>
          <w:sz w:val="24"/>
          <w:szCs w:val="24"/>
          <w:lang w:val="en-US"/>
        </w:rPr>
        <w:t xml:space="preserve">cause </w:t>
      </w:r>
      <w:r w:rsidRPr="00BD4128">
        <w:rPr>
          <w:rFonts w:eastAsia="Calibri" w:cs="Times New Roman"/>
          <w:noProof/>
          <w:sz w:val="24"/>
          <w:szCs w:val="24"/>
          <w:lang w:val="en-US"/>
        </w:rPr>
        <w:t>they be</w:t>
      </w:r>
      <w:r>
        <w:rPr>
          <w:rFonts w:eastAsia="Calibri" w:cs="Times New Roman"/>
          <w:noProof/>
          <w:sz w:val="24"/>
          <w:szCs w:val="24"/>
          <w:lang w:val="en-US"/>
        </w:rPr>
        <w:t xml:space="preserve">lieve that the dominant group </w:t>
      </w:r>
      <w:r w:rsidRPr="00BD4128">
        <w:rPr>
          <w:rFonts w:eastAsia="Calibri" w:cs="Times New Roman"/>
          <w:noProof/>
          <w:sz w:val="24"/>
          <w:szCs w:val="24"/>
          <w:lang w:val="en-US"/>
        </w:rPr>
        <w:t>ha</w:t>
      </w:r>
      <w:r>
        <w:rPr>
          <w:rFonts w:eastAsia="Calibri" w:cs="Times New Roman"/>
          <w:noProof/>
          <w:sz w:val="24"/>
          <w:szCs w:val="24"/>
          <w:lang w:val="en-US"/>
        </w:rPr>
        <w:t xml:space="preserve">s </w:t>
      </w:r>
      <w:r w:rsidRPr="00BD4128">
        <w:rPr>
          <w:rFonts w:eastAsia="Calibri" w:cs="Times New Roman"/>
          <w:noProof/>
          <w:sz w:val="24"/>
          <w:szCs w:val="24"/>
          <w:lang w:val="en-US"/>
        </w:rPr>
        <w:t>more knowledge a</w:t>
      </w:r>
      <w:r>
        <w:rPr>
          <w:rFonts w:eastAsia="Calibri" w:cs="Times New Roman"/>
          <w:noProof/>
          <w:sz w:val="24"/>
          <w:szCs w:val="24"/>
          <w:lang w:val="en-US"/>
        </w:rPr>
        <w:t>bout the correct behavior</w:t>
      </w:r>
      <w:r w:rsidRPr="00BD4128">
        <w:rPr>
          <w:rFonts w:eastAsia="Calibri" w:cs="Times New Roman"/>
          <w:noProof/>
          <w:sz w:val="24"/>
          <w:szCs w:val="24"/>
          <w:lang w:val="en-US"/>
        </w:rPr>
        <w:t xml:space="preserve"> </w:t>
      </w:r>
      <w:r w:rsidRPr="00CB0F7A">
        <w:rPr>
          <w:rFonts w:eastAsia="Calibri" w:cs="Times New Roman"/>
          <w:sz w:val="24"/>
          <w:szCs w:val="24"/>
          <w:lang w:val="en-US"/>
        </w:rPr>
        <w:t>(Cialdini</w:t>
      </w:r>
      <w:r>
        <w:rPr>
          <w:rFonts w:eastAsia="Calibri" w:cs="Times New Roman"/>
          <w:sz w:val="24"/>
          <w:szCs w:val="24"/>
          <w:lang w:val="en-US"/>
        </w:rPr>
        <w:t>,</w:t>
      </w:r>
      <w:r w:rsidRPr="00CB0F7A">
        <w:rPr>
          <w:rFonts w:eastAsia="Calibri" w:cs="Times New Roman"/>
          <w:sz w:val="24"/>
          <w:szCs w:val="24"/>
          <w:lang w:val="en-US"/>
        </w:rPr>
        <w:t xml:space="preserve"> 1993). </w:t>
      </w:r>
      <w:r>
        <w:rPr>
          <w:rFonts w:eastAsia="Calibri" w:cs="Times New Roman"/>
          <w:sz w:val="24"/>
          <w:szCs w:val="24"/>
          <w:lang w:val="en-US"/>
        </w:rPr>
        <w:t>Therefore</w:t>
      </w:r>
      <w:r w:rsidRPr="00CB0F7A">
        <w:rPr>
          <w:rFonts w:eastAsia="Calibri" w:cs="Times New Roman"/>
          <w:sz w:val="24"/>
          <w:szCs w:val="24"/>
          <w:lang w:val="en-US"/>
        </w:rPr>
        <w:t xml:space="preserve">, </w:t>
      </w:r>
      <w:r w:rsidRPr="00F04725">
        <w:rPr>
          <w:rFonts w:eastAsia="Calibri" w:cs="Times New Roman"/>
          <w:noProof/>
          <w:sz w:val="24"/>
          <w:szCs w:val="24"/>
          <w:lang w:val="en-US"/>
        </w:rPr>
        <w:t>geograph</w:t>
      </w:r>
      <w:r>
        <w:rPr>
          <w:rFonts w:eastAsia="Calibri" w:cs="Times New Roman"/>
          <w:noProof/>
          <w:sz w:val="24"/>
          <w:szCs w:val="24"/>
          <w:lang w:val="en-US"/>
        </w:rPr>
        <w:t xml:space="preserve">ic </w:t>
      </w:r>
      <w:r w:rsidRPr="00F04725">
        <w:rPr>
          <w:rFonts w:eastAsia="Calibri" w:cs="Times New Roman"/>
          <w:noProof/>
          <w:sz w:val="24"/>
          <w:szCs w:val="24"/>
          <w:lang w:val="en-US"/>
        </w:rPr>
        <w:t>location</w:t>
      </w:r>
      <w:r>
        <w:rPr>
          <w:rFonts w:eastAsia="Calibri" w:cs="Times New Roman"/>
          <w:noProof/>
          <w:sz w:val="24"/>
          <w:szCs w:val="24"/>
          <w:lang w:val="en-US"/>
        </w:rPr>
        <w:t>s</w:t>
      </w:r>
      <w:r w:rsidRPr="00F04725">
        <w:rPr>
          <w:rFonts w:eastAsia="Calibri" w:cs="Times New Roman"/>
          <w:noProof/>
          <w:sz w:val="24"/>
          <w:szCs w:val="24"/>
          <w:lang w:val="en-US"/>
        </w:rPr>
        <w:t xml:space="preserve"> w</w:t>
      </w:r>
      <w:r>
        <w:rPr>
          <w:rFonts w:eastAsia="Calibri" w:cs="Times New Roman"/>
          <w:noProof/>
          <w:sz w:val="24"/>
          <w:szCs w:val="24"/>
          <w:lang w:val="en-US"/>
        </w:rPr>
        <w:t xml:space="preserve">ith </w:t>
      </w:r>
      <w:r w:rsidRPr="00F04725">
        <w:rPr>
          <w:rFonts w:eastAsia="Calibri" w:cs="Times New Roman"/>
          <w:noProof/>
          <w:sz w:val="24"/>
          <w:szCs w:val="24"/>
          <w:lang w:val="en-US"/>
        </w:rPr>
        <w:t>strong religious beliefs increase the</w:t>
      </w:r>
      <w:r w:rsidRPr="00CB0F7A">
        <w:rPr>
          <w:rFonts w:eastAsia="Calibri" w:cs="Times New Roman"/>
          <w:sz w:val="24"/>
          <w:szCs w:val="24"/>
          <w:lang w:val="en-US"/>
        </w:rPr>
        <w:t xml:space="preserve"> likelihood that managers </w:t>
      </w:r>
      <w:r w:rsidRPr="004403F1">
        <w:rPr>
          <w:rFonts w:eastAsia="Calibri" w:cs="Times New Roman"/>
          <w:noProof/>
          <w:sz w:val="24"/>
          <w:szCs w:val="24"/>
          <w:lang w:val="en-US"/>
        </w:rPr>
        <w:t xml:space="preserve">are </w:t>
      </w:r>
      <w:r>
        <w:rPr>
          <w:rFonts w:eastAsia="Calibri" w:cs="Times New Roman"/>
          <w:noProof/>
          <w:sz w:val="24"/>
          <w:szCs w:val="24"/>
          <w:lang w:val="en-US"/>
        </w:rPr>
        <w:t>affected</w:t>
      </w:r>
      <w:r w:rsidRPr="00CB0F7A">
        <w:rPr>
          <w:rFonts w:eastAsia="Calibri" w:cs="Times New Roman"/>
          <w:sz w:val="24"/>
          <w:szCs w:val="24"/>
          <w:lang w:val="en-US"/>
        </w:rPr>
        <w:t xml:space="preserve"> by </w:t>
      </w:r>
      <w:r w:rsidRPr="009D5BFC">
        <w:rPr>
          <w:rFonts w:eastAsia="Calibri" w:cs="Times New Roman"/>
          <w:noProof/>
          <w:sz w:val="24"/>
          <w:szCs w:val="24"/>
          <w:lang w:val="en-US"/>
        </w:rPr>
        <w:t>religious</w:t>
      </w:r>
      <w:r w:rsidRPr="00CB0F7A">
        <w:rPr>
          <w:rFonts w:eastAsia="Calibri" w:cs="Times New Roman"/>
          <w:sz w:val="24"/>
          <w:szCs w:val="24"/>
          <w:lang w:val="en-US"/>
        </w:rPr>
        <w:t xml:space="preserve"> social norms (Kennedy and Lawton 1998).</w:t>
      </w:r>
    </w:p>
    <w:p w14:paraId="07DA198E" w14:textId="77777777" w:rsidR="00CF62BE" w:rsidRPr="00CE667F" w:rsidRDefault="00CF62BE" w:rsidP="00CF62BE">
      <w:pPr>
        <w:spacing w:line="480" w:lineRule="auto"/>
        <w:jc w:val="both"/>
        <w:rPr>
          <w:rFonts w:eastAsia="Calibri"/>
          <w:sz w:val="24"/>
          <w:szCs w:val="24"/>
          <w:lang w:val="en-US"/>
        </w:rPr>
      </w:pPr>
      <w:r>
        <w:rPr>
          <w:rFonts w:eastAsia="Calibri" w:cs="Times New Roman"/>
          <w:noProof/>
          <w:sz w:val="24"/>
          <w:szCs w:val="24"/>
          <w:lang w:val="en-US"/>
        </w:rPr>
        <w:t>In</w:t>
      </w:r>
      <w:r>
        <w:rPr>
          <w:rFonts w:eastAsia="Calibri" w:cs="Times New Roman"/>
          <w:sz w:val="24"/>
          <w:szCs w:val="24"/>
          <w:lang w:val="en-US"/>
        </w:rPr>
        <w:t xml:space="preserve"> the beginning, </w:t>
      </w:r>
      <w:proofErr w:type="gramStart"/>
      <w:r>
        <w:rPr>
          <w:rFonts w:eastAsia="Calibri" w:cs="Times New Roman"/>
          <w:sz w:val="24"/>
          <w:szCs w:val="24"/>
          <w:lang w:val="en-US"/>
        </w:rPr>
        <w:t>researches</w:t>
      </w:r>
      <w:proofErr w:type="gramEnd"/>
      <w:r>
        <w:rPr>
          <w:rFonts w:eastAsia="Calibri" w:cs="Times New Roman"/>
          <w:sz w:val="24"/>
          <w:szCs w:val="24"/>
          <w:lang w:val="en-US"/>
        </w:rPr>
        <w:t xml:space="preserve"> in </w:t>
      </w:r>
      <w:r w:rsidRPr="00671E63">
        <w:rPr>
          <w:rFonts w:eastAsia="Calibri" w:cs="Times New Roman"/>
          <w:noProof/>
          <w:sz w:val="24"/>
          <w:szCs w:val="24"/>
          <w:lang w:val="en-US"/>
        </w:rPr>
        <w:t>fi</w:t>
      </w:r>
      <w:r>
        <w:rPr>
          <w:rFonts w:eastAsia="Calibri" w:cs="Times New Roman"/>
          <w:noProof/>
          <w:sz w:val="24"/>
          <w:szCs w:val="24"/>
          <w:lang w:val="en-US"/>
        </w:rPr>
        <w:t>n</w:t>
      </w:r>
      <w:r w:rsidRPr="00671E63">
        <w:rPr>
          <w:rFonts w:eastAsia="Calibri" w:cs="Times New Roman"/>
          <w:noProof/>
          <w:sz w:val="24"/>
          <w:szCs w:val="24"/>
          <w:lang w:val="en-US"/>
        </w:rPr>
        <w:t>ance</w:t>
      </w:r>
      <w:r>
        <w:rPr>
          <w:rFonts w:eastAsia="Calibri" w:cs="Times New Roman"/>
          <w:sz w:val="24"/>
          <w:szCs w:val="24"/>
          <w:lang w:val="en-US"/>
        </w:rPr>
        <w:t xml:space="preserve"> and accounting ignored the effect of human behavior on the </w:t>
      </w:r>
      <w:r w:rsidRPr="00CB0F7A">
        <w:rPr>
          <w:rFonts w:eastAsia="Calibri" w:cs="Times New Roman"/>
          <w:sz w:val="24"/>
          <w:szCs w:val="24"/>
          <w:lang w:val="en-US"/>
        </w:rPr>
        <w:t>firm policies</w:t>
      </w:r>
      <w:r>
        <w:rPr>
          <w:rFonts w:eastAsia="Calibri" w:cs="Times New Roman"/>
          <w:sz w:val="24"/>
          <w:szCs w:val="24"/>
          <w:lang w:val="en-US"/>
        </w:rPr>
        <w:t xml:space="preserve">. After that, growing literature </w:t>
      </w:r>
      <w:r w:rsidRPr="001255C0">
        <w:rPr>
          <w:rFonts w:eastAsia="Calibri" w:cs="Times New Roman"/>
          <w:noProof/>
          <w:sz w:val="24"/>
          <w:szCs w:val="24"/>
          <w:lang w:val="en-US"/>
        </w:rPr>
        <w:t>suggest</w:t>
      </w:r>
      <w:r>
        <w:rPr>
          <w:rFonts w:eastAsia="Calibri" w:cs="Times New Roman"/>
          <w:noProof/>
          <w:sz w:val="24"/>
          <w:szCs w:val="24"/>
          <w:lang w:val="en-US"/>
        </w:rPr>
        <w:t>s</w:t>
      </w:r>
      <w:r>
        <w:rPr>
          <w:rFonts w:eastAsia="Calibri" w:cs="Times New Roman"/>
          <w:sz w:val="24"/>
          <w:szCs w:val="24"/>
          <w:lang w:val="en-US"/>
        </w:rPr>
        <w:t xml:space="preserve"> that the human aspect was a missing link in the corporate making decisions </w:t>
      </w:r>
      <w:r w:rsidRPr="00CB0F7A">
        <w:rPr>
          <w:rFonts w:eastAsia="Calibri" w:cs="Times New Roman"/>
          <w:sz w:val="24"/>
          <w:szCs w:val="24"/>
          <w:lang w:val="en-US"/>
        </w:rPr>
        <w:t xml:space="preserve">(Bertrand and </w:t>
      </w:r>
      <w:proofErr w:type="spellStart"/>
      <w:r w:rsidRPr="00CB0F7A">
        <w:rPr>
          <w:rFonts w:eastAsia="Calibri" w:cs="Times New Roman"/>
          <w:sz w:val="24"/>
          <w:szCs w:val="24"/>
          <w:lang w:val="en-US"/>
        </w:rPr>
        <w:t>Schoar</w:t>
      </w:r>
      <w:proofErr w:type="spellEnd"/>
      <w:r w:rsidRPr="00CB0F7A">
        <w:rPr>
          <w:rFonts w:eastAsia="Calibri" w:cs="Times New Roman"/>
          <w:sz w:val="24"/>
          <w:szCs w:val="24"/>
          <w:lang w:val="en-US"/>
        </w:rPr>
        <w:t xml:space="preserve">, 2003; </w:t>
      </w:r>
      <w:proofErr w:type="spellStart"/>
      <w:r w:rsidRPr="00CB0F7A">
        <w:rPr>
          <w:rFonts w:eastAsia="Calibri" w:cs="Times New Roman"/>
          <w:sz w:val="24"/>
          <w:szCs w:val="24"/>
          <w:lang w:val="en-US"/>
        </w:rPr>
        <w:t>Malmendier</w:t>
      </w:r>
      <w:proofErr w:type="spellEnd"/>
      <w:r w:rsidRPr="00CB0F7A">
        <w:rPr>
          <w:rFonts w:eastAsia="Calibri" w:cs="Times New Roman"/>
          <w:sz w:val="24"/>
          <w:szCs w:val="24"/>
          <w:lang w:val="en-US"/>
        </w:rPr>
        <w:t xml:space="preserve"> </w:t>
      </w:r>
      <w:r>
        <w:rPr>
          <w:rFonts w:eastAsia="Calibri" w:cs="Times New Roman"/>
          <w:sz w:val="24"/>
          <w:szCs w:val="24"/>
          <w:lang w:val="en-US"/>
        </w:rPr>
        <w:t xml:space="preserve">et </w:t>
      </w:r>
      <w:r w:rsidRPr="005C4450">
        <w:rPr>
          <w:rFonts w:eastAsia="Calibri" w:cs="Times New Roman"/>
          <w:sz w:val="24"/>
          <w:szCs w:val="24"/>
          <w:lang w:val="en-US"/>
        </w:rPr>
        <w:t>al.</w:t>
      </w:r>
      <w:r w:rsidRPr="00CB0F7A">
        <w:rPr>
          <w:rFonts w:eastAsia="Calibri" w:cs="Times New Roman"/>
          <w:sz w:val="24"/>
          <w:szCs w:val="24"/>
          <w:lang w:val="en-US"/>
        </w:rPr>
        <w:t xml:space="preserve"> 2011)</w:t>
      </w:r>
      <w:r>
        <w:rPr>
          <w:rFonts w:eastAsia="Calibri" w:cs="Times New Roman"/>
          <w:sz w:val="24"/>
          <w:szCs w:val="24"/>
          <w:lang w:val="en-US"/>
        </w:rPr>
        <w:t xml:space="preserve">. Indeed, the first paper investigates the effect of local religiosity on firm </w:t>
      </w:r>
      <w:r w:rsidRPr="0091223C">
        <w:rPr>
          <w:rFonts w:eastAsia="Calibri" w:cs="Times New Roman"/>
          <w:noProof/>
          <w:sz w:val="24"/>
          <w:szCs w:val="24"/>
          <w:lang w:val="en-US"/>
        </w:rPr>
        <w:t>profitability</w:t>
      </w:r>
      <w:r>
        <w:rPr>
          <w:rFonts w:eastAsia="Calibri" w:cs="Times New Roman"/>
          <w:sz w:val="24"/>
          <w:szCs w:val="24"/>
          <w:lang w:val="en-US"/>
        </w:rPr>
        <w:t xml:space="preserve"> </w:t>
      </w:r>
      <w:r w:rsidRPr="0091223C">
        <w:rPr>
          <w:rFonts w:eastAsia="Calibri" w:cs="Times New Roman"/>
          <w:noProof/>
          <w:sz w:val="24"/>
          <w:szCs w:val="24"/>
          <w:lang w:val="en-US"/>
        </w:rPr>
        <w:t>and</w:t>
      </w:r>
      <w:r>
        <w:rPr>
          <w:rFonts w:eastAsia="Calibri" w:cs="Times New Roman"/>
          <w:sz w:val="24"/>
          <w:szCs w:val="24"/>
          <w:lang w:val="en-US"/>
        </w:rPr>
        <w:t xml:space="preserve"> risk aversion was the work of </w:t>
      </w:r>
      <w:r w:rsidRPr="00CB0F7A">
        <w:rPr>
          <w:rFonts w:eastAsia="Times New Roman" w:cstheme="majorBidi"/>
          <w:sz w:val="24"/>
          <w:szCs w:val="24"/>
          <w:lang w:val="en-US"/>
        </w:rPr>
        <w:t>Hilary and Hui</w:t>
      </w:r>
      <w:r>
        <w:rPr>
          <w:rFonts w:eastAsia="Times New Roman" w:cstheme="majorBidi"/>
          <w:sz w:val="24"/>
          <w:szCs w:val="24"/>
          <w:lang w:val="en-US"/>
        </w:rPr>
        <w:t xml:space="preserve"> (</w:t>
      </w:r>
      <w:r w:rsidRPr="00CB0F7A">
        <w:rPr>
          <w:rFonts w:eastAsia="Times New Roman" w:cstheme="majorBidi"/>
          <w:sz w:val="24"/>
          <w:szCs w:val="24"/>
          <w:lang w:val="en-US"/>
        </w:rPr>
        <w:t>2009</w:t>
      </w:r>
      <w:r>
        <w:rPr>
          <w:rFonts w:eastAsia="Times New Roman" w:cstheme="majorBidi"/>
          <w:sz w:val="24"/>
          <w:szCs w:val="24"/>
          <w:lang w:val="en-US"/>
        </w:rPr>
        <w:t xml:space="preserve">). Then, </w:t>
      </w:r>
      <w:proofErr w:type="gramStart"/>
      <w:r>
        <w:rPr>
          <w:rFonts w:eastAsia="Times New Roman" w:cstheme="majorBidi"/>
          <w:sz w:val="24"/>
          <w:szCs w:val="24"/>
          <w:lang w:val="en-US"/>
        </w:rPr>
        <w:t>researches</w:t>
      </w:r>
      <w:proofErr w:type="gramEnd"/>
      <w:r>
        <w:rPr>
          <w:rFonts w:eastAsia="Times New Roman" w:cstheme="majorBidi"/>
          <w:sz w:val="24"/>
          <w:szCs w:val="24"/>
          <w:lang w:val="en-US"/>
        </w:rPr>
        <w:t xml:space="preserve"> </w:t>
      </w:r>
      <w:r w:rsidRPr="00E63984">
        <w:rPr>
          <w:rFonts w:eastAsia="Times New Roman" w:cstheme="majorBidi"/>
          <w:noProof/>
          <w:sz w:val="24"/>
          <w:szCs w:val="24"/>
          <w:lang w:val="en-US"/>
        </w:rPr>
        <w:t>were interested</w:t>
      </w:r>
      <w:r>
        <w:rPr>
          <w:rFonts w:eastAsia="Times New Roman" w:cstheme="majorBidi"/>
          <w:sz w:val="24"/>
          <w:szCs w:val="24"/>
          <w:lang w:val="en-US"/>
        </w:rPr>
        <w:t xml:space="preserve"> </w:t>
      </w:r>
      <w:r w:rsidRPr="00E63984">
        <w:rPr>
          <w:rFonts w:eastAsia="Times New Roman" w:cstheme="majorBidi"/>
          <w:noProof/>
          <w:sz w:val="24"/>
          <w:szCs w:val="24"/>
          <w:lang w:val="en-US"/>
        </w:rPr>
        <w:t>in</w:t>
      </w:r>
      <w:r>
        <w:rPr>
          <w:rFonts w:eastAsia="Times New Roman" w:cstheme="majorBidi"/>
          <w:sz w:val="24"/>
          <w:szCs w:val="24"/>
          <w:lang w:val="en-US"/>
        </w:rPr>
        <w:t xml:space="preserve"> the </w:t>
      </w:r>
      <w:r>
        <w:rPr>
          <w:rFonts w:eastAsia="Times New Roman" w:cstheme="majorBidi"/>
          <w:noProof/>
          <w:sz w:val="24"/>
          <w:szCs w:val="24"/>
          <w:lang w:val="en-US"/>
        </w:rPr>
        <w:t>impa</w:t>
      </w:r>
      <w:r w:rsidRPr="00E63984">
        <w:rPr>
          <w:rFonts w:eastAsia="Times New Roman" w:cstheme="majorBidi"/>
          <w:noProof/>
          <w:sz w:val="24"/>
          <w:szCs w:val="24"/>
          <w:lang w:val="en-US"/>
        </w:rPr>
        <w:t>ct</w:t>
      </w:r>
      <w:r>
        <w:rPr>
          <w:rFonts w:eastAsia="Times New Roman" w:cstheme="majorBidi"/>
          <w:sz w:val="24"/>
          <w:szCs w:val="24"/>
          <w:lang w:val="en-US"/>
        </w:rPr>
        <w:t xml:space="preserve"> of religiosity on the financial reporting quality </w:t>
      </w:r>
      <w:r w:rsidRPr="00CB0F7A">
        <w:rPr>
          <w:rFonts w:eastAsia="Times New Roman" w:cstheme="majorBidi"/>
          <w:sz w:val="24"/>
          <w:szCs w:val="24"/>
          <w:lang w:val="en-US"/>
        </w:rPr>
        <w:t>(</w:t>
      </w:r>
      <w:proofErr w:type="spellStart"/>
      <w:r w:rsidRPr="00CB0F7A">
        <w:rPr>
          <w:rFonts w:eastAsia="Times New Roman" w:cstheme="majorBidi"/>
          <w:sz w:val="24"/>
          <w:szCs w:val="24"/>
          <w:lang w:val="en-US"/>
        </w:rPr>
        <w:t>Dyreng</w:t>
      </w:r>
      <w:proofErr w:type="spellEnd"/>
      <w:r w:rsidRPr="00CB0F7A">
        <w:rPr>
          <w:rFonts w:eastAsia="Times New Roman" w:cstheme="majorBidi"/>
          <w:sz w:val="24"/>
          <w:szCs w:val="24"/>
          <w:lang w:val="en-US"/>
        </w:rPr>
        <w:t xml:space="preserve"> </w:t>
      </w:r>
      <w:r>
        <w:rPr>
          <w:rFonts w:eastAsia="Times New Roman" w:cstheme="majorBidi"/>
          <w:sz w:val="24"/>
          <w:szCs w:val="24"/>
          <w:lang w:val="en-US"/>
        </w:rPr>
        <w:t xml:space="preserve">et </w:t>
      </w:r>
      <w:r w:rsidRPr="005C4450">
        <w:rPr>
          <w:rFonts w:eastAsia="Times New Roman" w:cstheme="majorBidi"/>
          <w:sz w:val="24"/>
          <w:szCs w:val="24"/>
          <w:lang w:val="en-US"/>
        </w:rPr>
        <w:t>al</w:t>
      </w:r>
      <w:r>
        <w:rPr>
          <w:rFonts w:eastAsia="Times New Roman" w:cstheme="majorBidi"/>
          <w:sz w:val="24"/>
          <w:szCs w:val="24"/>
          <w:lang w:val="en-US"/>
        </w:rPr>
        <w:t xml:space="preserve">. </w:t>
      </w:r>
      <w:r w:rsidRPr="00CB0F7A">
        <w:rPr>
          <w:rFonts w:eastAsia="Times New Roman" w:cstheme="majorBidi"/>
          <w:sz w:val="24"/>
          <w:szCs w:val="24"/>
          <w:lang w:val="en-US"/>
        </w:rPr>
        <w:t xml:space="preserve">2012; McGuire </w:t>
      </w:r>
      <w:r>
        <w:rPr>
          <w:rFonts w:eastAsia="Times New Roman" w:cstheme="majorBidi"/>
          <w:sz w:val="24"/>
          <w:szCs w:val="24"/>
          <w:lang w:val="en-US"/>
        </w:rPr>
        <w:t xml:space="preserve">et </w:t>
      </w:r>
      <w:r w:rsidRPr="005C4450">
        <w:rPr>
          <w:rFonts w:eastAsia="Times New Roman" w:cstheme="majorBidi"/>
          <w:sz w:val="24"/>
          <w:szCs w:val="24"/>
          <w:lang w:val="en-US"/>
        </w:rPr>
        <w:t>al.</w:t>
      </w:r>
      <w:r w:rsidRPr="00CB0F7A">
        <w:rPr>
          <w:rFonts w:eastAsia="Times New Roman" w:cstheme="majorBidi"/>
          <w:sz w:val="24"/>
          <w:szCs w:val="24"/>
          <w:lang w:val="en-US"/>
        </w:rPr>
        <w:t xml:space="preserve"> 2012</w:t>
      </w:r>
      <w:r>
        <w:rPr>
          <w:rFonts w:eastAsia="Times New Roman" w:cstheme="majorBidi"/>
          <w:sz w:val="24"/>
          <w:szCs w:val="24"/>
          <w:lang w:val="en-US"/>
        </w:rPr>
        <w:t>;</w:t>
      </w:r>
      <w:r w:rsidRPr="00E63984">
        <w:rPr>
          <w:rFonts w:eastAsia="Times New Roman" w:cstheme="majorBidi"/>
          <w:sz w:val="24"/>
          <w:szCs w:val="24"/>
          <w:lang w:val="en-US"/>
        </w:rPr>
        <w:t xml:space="preserve"> </w:t>
      </w:r>
      <w:r w:rsidRPr="00C05A8A">
        <w:rPr>
          <w:rFonts w:eastAsia="Times New Roman" w:cstheme="majorBidi"/>
          <w:sz w:val="24"/>
          <w:szCs w:val="24"/>
          <w:lang w:val="en-US"/>
        </w:rPr>
        <w:t xml:space="preserve">Li </w:t>
      </w:r>
      <w:r>
        <w:rPr>
          <w:rFonts w:eastAsia="Times New Roman" w:cstheme="majorBidi"/>
          <w:sz w:val="24"/>
          <w:szCs w:val="24"/>
          <w:lang w:val="en-US"/>
        </w:rPr>
        <w:t>et</w:t>
      </w:r>
      <w:r w:rsidRPr="00C05A8A">
        <w:rPr>
          <w:rFonts w:eastAsia="Times New Roman" w:cstheme="majorBidi"/>
          <w:sz w:val="24"/>
          <w:szCs w:val="24"/>
          <w:lang w:val="en-US"/>
        </w:rPr>
        <w:t xml:space="preserve"> </w:t>
      </w:r>
      <w:r w:rsidRPr="005C4450">
        <w:rPr>
          <w:rFonts w:eastAsia="Times New Roman" w:cstheme="majorBidi"/>
          <w:sz w:val="24"/>
          <w:szCs w:val="24"/>
          <w:lang w:val="en-US"/>
        </w:rPr>
        <w:t>al.</w:t>
      </w:r>
      <w:r w:rsidRPr="00C05A8A">
        <w:rPr>
          <w:rFonts w:eastAsia="Times New Roman" w:cstheme="majorBidi"/>
          <w:sz w:val="24"/>
          <w:szCs w:val="24"/>
          <w:lang w:val="en-US"/>
        </w:rPr>
        <w:t xml:space="preserve"> 2017</w:t>
      </w:r>
      <w:r w:rsidRPr="00CB0F7A">
        <w:rPr>
          <w:rFonts w:eastAsia="Times New Roman" w:cstheme="majorBidi"/>
          <w:sz w:val="24"/>
          <w:szCs w:val="24"/>
          <w:lang w:val="en-US"/>
        </w:rPr>
        <w:t>)</w:t>
      </w:r>
      <w:r>
        <w:rPr>
          <w:rFonts w:eastAsia="Times New Roman" w:cstheme="majorBidi"/>
          <w:sz w:val="24"/>
          <w:szCs w:val="24"/>
          <w:lang w:val="en-US"/>
        </w:rPr>
        <w:t xml:space="preserve">, on the </w:t>
      </w:r>
      <w:r w:rsidRPr="00CB0F7A">
        <w:rPr>
          <w:rFonts w:eastAsia="Times New Roman" w:cstheme="majorBidi"/>
          <w:sz w:val="24"/>
          <w:szCs w:val="24"/>
          <w:lang w:val="en-US"/>
        </w:rPr>
        <w:t>excessive compensation (</w:t>
      </w:r>
      <w:proofErr w:type="spellStart"/>
      <w:r w:rsidRPr="00CB0F7A">
        <w:rPr>
          <w:rFonts w:eastAsia="Times New Roman" w:cstheme="majorBidi"/>
          <w:sz w:val="24"/>
          <w:szCs w:val="24"/>
          <w:lang w:val="en-US"/>
        </w:rPr>
        <w:t>Grullon</w:t>
      </w:r>
      <w:proofErr w:type="spellEnd"/>
      <w:r w:rsidRPr="00CB0F7A">
        <w:rPr>
          <w:rFonts w:eastAsia="Times New Roman" w:cstheme="majorBidi"/>
          <w:sz w:val="24"/>
          <w:szCs w:val="24"/>
          <w:lang w:val="en-US"/>
        </w:rPr>
        <w:t xml:space="preserve"> </w:t>
      </w:r>
      <w:r>
        <w:rPr>
          <w:rFonts w:eastAsia="Times New Roman" w:cstheme="majorBidi"/>
          <w:sz w:val="24"/>
          <w:szCs w:val="24"/>
          <w:lang w:val="en-US"/>
        </w:rPr>
        <w:t xml:space="preserve">et </w:t>
      </w:r>
      <w:r w:rsidRPr="00E63984">
        <w:rPr>
          <w:rFonts w:eastAsia="Times New Roman" w:cstheme="majorBidi"/>
          <w:sz w:val="24"/>
          <w:szCs w:val="24"/>
          <w:lang w:val="en-US"/>
        </w:rPr>
        <w:t>al.</w:t>
      </w:r>
      <w:r>
        <w:rPr>
          <w:rFonts w:eastAsia="Times New Roman" w:cstheme="majorBidi"/>
          <w:sz w:val="24"/>
          <w:szCs w:val="24"/>
          <w:lang w:val="en-US"/>
        </w:rPr>
        <w:t xml:space="preserve"> 2010), on the risk aversion </w:t>
      </w:r>
      <w:r w:rsidRPr="00C05A8A">
        <w:rPr>
          <w:rFonts w:eastAsia="Times New Roman" w:cstheme="majorBidi"/>
          <w:sz w:val="24"/>
          <w:szCs w:val="24"/>
          <w:lang w:val="en-US"/>
        </w:rPr>
        <w:t>(He and Hu, 2016</w:t>
      </w:r>
      <w:r>
        <w:rPr>
          <w:rFonts w:eastAsia="Times New Roman" w:cstheme="majorBidi"/>
          <w:sz w:val="24"/>
          <w:szCs w:val="24"/>
          <w:lang w:val="en-US"/>
        </w:rPr>
        <w:t xml:space="preserve">, </w:t>
      </w:r>
      <w:r w:rsidRPr="00567552">
        <w:rPr>
          <w:rFonts w:eastAsia="Times New Roman" w:cstheme="majorBidi"/>
          <w:sz w:val="24"/>
          <w:szCs w:val="24"/>
          <w:lang w:val="en-US"/>
        </w:rPr>
        <w:t>Gao et al. 2017</w:t>
      </w:r>
      <w:r w:rsidRPr="00C05A8A">
        <w:rPr>
          <w:rFonts w:eastAsia="Times New Roman" w:cstheme="majorBidi"/>
          <w:sz w:val="24"/>
          <w:szCs w:val="24"/>
          <w:lang w:val="en-US"/>
        </w:rPr>
        <w:t>)</w:t>
      </w:r>
      <w:r>
        <w:rPr>
          <w:rFonts w:eastAsia="Times New Roman" w:cstheme="majorBidi"/>
          <w:sz w:val="24"/>
          <w:szCs w:val="24"/>
          <w:lang w:val="en-US"/>
        </w:rPr>
        <w:t>, on the crash risk (</w:t>
      </w:r>
      <w:r>
        <w:rPr>
          <w:rFonts w:eastAsia="Calibri" w:cs="Times New Roman"/>
          <w:sz w:val="24"/>
          <w:szCs w:val="24"/>
          <w:lang w:val="en-US"/>
        </w:rPr>
        <w:t xml:space="preserve">Callen and Fang, </w:t>
      </w:r>
      <w:r w:rsidRPr="00EC5296">
        <w:rPr>
          <w:rFonts w:eastAsia="Calibri" w:cs="Times New Roman"/>
          <w:sz w:val="24"/>
          <w:szCs w:val="24"/>
          <w:lang w:val="en-US"/>
        </w:rPr>
        <w:t>2015)</w:t>
      </w:r>
      <w:r>
        <w:rPr>
          <w:rFonts w:eastAsia="Times New Roman" w:cstheme="majorBidi"/>
          <w:sz w:val="24"/>
          <w:szCs w:val="24"/>
          <w:lang w:val="en-US"/>
        </w:rPr>
        <w:t xml:space="preserve">, on the </w:t>
      </w:r>
      <w:r w:rsidRPr="00CE667F">
        <w:rPr>
          <w:rFonts w:eastAsia="Times New Roman" w:cstheme="majorBidi"/>
          <w:sz w:val="24"/>
          <w:szCs w:val="24"/>
          <w:lang w:val="en-US"/>
        </w:rPr>
        <w:t>credit rating and debt cost (</w:t>
      </w:r>
      <w:r w:rsidRPr="00CE667F">
        <w:rPr>
          <w:rFonts w:eastAsia="Calibri"/>
          <w:sz w:val="24"/>
          <w:szCs w:val="24"/>
          <w:lang w:val="en-US"/>
        </w:rPr>
        <w:t xml:space="preserve">Jiang et al. 2017). </w:t>
      </w:r>
    </w:p>
    <w:p w14:paraId="551322F1" w14:textId="77777777" w:rsidR="00CF62BE" w:rsidRPr="00882BA0" w:rsidRDefault="00CF62BE" w:rsidP="00CF62BE">
      <w:pPr>
        <w:spacing w:line="480" w:lineRule="auto"/>
        <w:jc w:val="both"/>
        <w:rPr>
          <w:rFonts w:eastAsia="Times New Roman" w:cstheme="majorBidi"/>
          <w:sz w:val="24"/>
          <w:szCs w:val="24"/>
          <w:lang w:val="en-US"/>
        </w:rPr>
      </w:pPr>
      <w:r w:rsidRPr="00882BA0">
        <w:rPr>
          <w:rFonts w:eastAsia="Times New Roman" w:cstheme="majorBidi"/>
          <w:sz w:val="24"/>
          <w:szCs w:val="24"/>
          <w:lang w:val="en-US"/>
        </w:rPr>
        <w:t xml:space="preserve">All these </w:t>
      </w:r>
      <w:proofErr w:type="gramStart"/>
      <w:r w:rsidRPr="00882BA0">
        <w:rPr>
          <w:rFonts w:eastAsia="Times New Roman" w:cstheme="majorBidi"/>
          <w:sz w:val="24"/>
          <w:szCs w:val="24"/>
          <w:lang w:val="en-US"/>
        </w:rPr>
        <w:t>researches</w:t>
      </w:r>
      <w:proofErr w:type="gramEnd"/>
      <w:r w:rsidRPr="00882BA0">
        <w:rPr>
          <w:rFonts w:eastAsia="Times New Roman" w:cstheme="majorBidi"/>
          <w:sz w:val="24"/>
          <w:szCs w:val="24"/>
          <w:lang w:val="en-US"/>
        </w:rPr>
        <w:t xml:space="preserve"> highlight the importance of religiosity on the corporate policies and decisions. This effect can influence the durability of the firm. Indeed, the literature demonstrates that some traits of CEO affect the financial distress:  overconfidence increases the </w:t>
      </w:r>
      <w:r w:rsidRPr="00381B4D">
        <w:rPr>
          <w:rFonts w:eastAsia="Times New Roman" w:cstheme="majorBidi"/>
          <w:noProof/>
          <w:sz w:val="24"/>
          <w:szCs w:val="24"/>
          <w:lang w:val="en-US"/>
        </w:rPr>
        <w:t>financial</w:t>
      </w:r>
      <w:r w:rsidRPr="00882BA0">
        <w:rPr>
          <w:rFonts w:eastAsia="Times New Roman" w:cstheme="majorBidi"/>
          <w:sz w:val="24"/>
          <w:szCs w:val="24"/>
          <w:lang w:val="en-US"/>
        </w:rPr>
        <w:t xml:space="preserve"> failure (</w:t>
      </w:r>
      <w:proofErr w:type="spellStart"/>
      <w:r w:rsidRPr="00882BA0">
        <w:rPr>
          <w:rFonts w:eastAsia="Times New Roman" w:cstheme="majorBidi"/>
          <w:sz w:val="24"/>
          <w:szCs w:val="24"/>
          <w:lang w:val="en-US"/>
        </w:rPr>
        <w:t>Leng</w:t>
      </w:r>
      <w:proofErr w:type="spellEnd"/>
      <w:r w:rsidRPr="00882BA0">
        <w:rPr>
          <w:rFonts w:eastAsia="Times New Roman" w:cstheme="majorBidi"/>
          <w:sz w:val="24"/>
          <w:szCs w:val="24"/>
          <w:lang w:val="en-US"/>
        </w:rPr>
        <w:t xml:space="preserve"> et al. 2018), </w:t>
      </w:r>
      <w:r>
        <w:rPr>
          <w:rFonts w:eastAsia="Times New Roman" w:cstheme="majorBidi"/>
          <w:sz w:val="24"/>
          <w:szCs w:val="24"/>
          <w:lang w:val="en-US"/>
        </w:rPr>
        <w:t>CEO n</w:t>
      </w:r>
      <w:r w:rsidRPr="00882BA0">
        <w:rPr>
          <w:rFonts w:eastAsia="Times New Roman" w:cstheme="majorBidi"/>
          <w:sz w:val="24"/>
          <w:szCs w:val="24"/>
          <w:lang w:val="en-US"/>
        </w:rPr>
        <w:t>arcissism</w:t>
      </w:r>
      <w:r>
        <w:rPr>
          <w:rFonts w:eastAsia="Times New Roman" w:cstheme="majorBidi"/>
          <w:sz w:val="24"/>
          <w:szCs w:val="24"/>
          <w:lang w:val="en-US"/>
        </w:rPr>
        <w:t xml:space="preserve"> has a positive </w:t>
      </w:r>
      <w:r w:rsidRPr="00882BA0">
        <w:rPr>
          <w:rFonts w:eastAsia="Times New Roman" w:cstheme="majorBidi"/>
          <w:noProof/>
          <w:sz w:val="24"/>
          <w:szCs w:val="24"/>
          <w:lang w:val="en-US"/>
        </w:rPr>
        <w:t>relation</w:t>
      </w:r>
      <w:r>
        <w:rPr>
          <w:rFonts w:eastAsia="Times New Roman" w:cstheme="majorBidi"/>
          <w:noProof/>
          <w:sz w:val="24"/>
          <w:szCs w:val="24"/>
          <w:lang w:val="en-US"/>
        </w:rPr>
        <w:t>ship</w:t>
      </w:r>
      <w:r>
        <w:rPr>
          <w:rFonts w:eastAsia="Times New Roman" w:cstheme="majorBidi"/>
          <w:sz w:val="24"/>
          <w:szCs w:val="24"/>
          <w:lang w:val="en-US"/>
        </w:rPr>
        <w:t xml:space="preserve"> with accounting manipulation (</w:t>
      </w:r>
      <w:proofErr w:type="spellStart"/>
      <w:r w:rsidRPr="00882BA0">
        <w:rPr>
          <w:rFonts w:eastAsia="Times New Roman" w:cstheme="majorBidi"/>
          <w:sz w:val="24"/>
          <w:szCs w:val="24"/>
          <w:lang w:val="en-US"/>
        </w:rPr>
        <w:t>Rijsenbilt</w:t>
      </w:r>
      <w:proofErr w:type="spellEnd"/>
      <w:r w:rsidRPr="00882BA0">
        <w:rPr>
          <w:rFonts w:eastAsia="Times New Roman" w:cstheme="majorBidi"/>
          <w:sz w:val="24"/>
          <w:szCs w:val="24"/>
          <w:lang w:val="en-US"/>
        </w:rPr>
        <w:t>, and Commandeur, 2013)</w:t>
      </w:r>
      <w:r>
        <w:rPr>
          <w:rFonts w:eastAsia="Times New Roman" w:cstheme="majorBidi"/>
          <w:sz w:val="24"/>
          <w:szCs w:val="24"/>
          <w:lang w:val="en-US"/>
        </w:rPr>
        <w:t>.</w:t>
      </w:r>
    </w:p>
    <w:p w14:paraId="0DE835E3" w14:textId="795DC49F" w:rsidR="00CF62BE" w:rsidRPr="00E43914" w:rsidRDefault="00CF62BE" w:rsidP="00E43914">
      <w:pPr>
        <w:spacing w:line="480" w:lineRule="auto"/>
        <w:jc w:val="both"/>
        <w:rPr>
          <w:rFonts w:eastAsia="Times New Roman" w:cstheme="majorBidi"/>
          <w:sz w:val="24"/>
          <w:szCs w:val="24"/>
          <w:lang w:val="en-US"/>
        </w:rPr>
      </w:pPr>
      <w:r w:rsidRPr="00C05A8A">
        <w:rPr>
          <w:rFonts w:eastAsia="Times New Roman" w:cstheme="majorBidi"/>
          <w:sz w:val="24"/>
          <w:szCs w:val="24"/>
          <w:lang w:val="en-US"/>
        </w:rPr>
        <w:t xml:space="preserve">The </w:t>
      </w:r>
      <w:r w:rsidRPr="00624917">
        <w:rPr>
          <w:rFonts w:eastAsia="Times New Roman" w:cstheme="majorBidi"/>
          <w:noProof/>
          <w:sz w:val="24"/>
          <w:szCs w:val="24"/>
          <w:lang w:val="en-US"/>
        </w:rPr>
        <w:t>literature</w:t>
      </w:r>
      <w:r w:rsidRPr="00C05A8A">
        <w:rPr>
          <w:rFonts w:eastAsia="Times New Roman" w:cstheme="majorBidi"/>
          <w:sz w:val="24"/>
          <w:szCs w:val="24"/>
          <w:lang w:val="en-US"/>
        </w:rPr>
        <w:t xml:space="preserve"> has focused on </w:t>
      </w:r>
      <w:r w:rsidRPr="00C21112">
        <w:rPr>
          <w:rFonts w:eastAsia="Times New Roman" w:cstheme="majorBidi"/>
          <w:sz w:val="24"/>
          <w:szCs w:val="24"/>
          <w:lang w:val="en-US"/>
        </w:rPr>
        <w:t xml:space="preserve">two characteristics </w:t>
      </w:r>
      <w:r>
        <w:rPr>
          <w:rFonts w:eastAsia="Times New Roman" w:cstheme="majorBidi"/>
          <w:sz w:val="24"/>
          <w:szCs w:val="24"/>
          <w:lang w:val="en-US"/>
        </w:rPr>
        <w:t xml:space="preserve">about firms located in regions with high religiosity </w:t>
      </w:r>
      <w:r w:rsidRPr="005C4450">
        <w:rPr>
          <w:rFonts w:eastAsia="Calibri"/>
          <w:sz w:val="24"/>
          <w:szCs w:val="24"/>
          <w:lang w:val="en-US"/>
        </w:rPr>
        <w:t xml:space="preserve">(Jiang </w:t>
      </w:r>
      <w:r>
        <w:rPr>
          <w:rFonts w:eastAsia="Calibri"/>
          <w:sz w:val="24"/>
          <w:szCs w:val="24"/>
          <w:lang w:val="en-US"/>
        </w:rPr>
        <w:t>et</w:t>
      </w:r>
      <w:r w:rsidRPr="005C4450">
        <w:rPr>
          <w:rFonts w:eastAsia="Calibri"/>
          <w:sz w:val="24"/>
          <w:szCs w:val="24"/>
          <w:lang w:val="en-US"/>
        </w:rPr>
        <w:t xml:space="preserve"> al. 2017</w:t>
      </w:r>
      <w:r>
        <w:rPr>
          <w:rFonts w:eastAsia="Calibri"/>
          <w:lang w:val="en-US"/>
        </w:rPr>
        <w:t>)</w:t>
      </w:r>
      <w:r>
        <w:rPr>
          <w:rFonts w:eastAsia="Times New Roman" w:cstheme="majorBidi"/>
          <w:sz w:val="24"/>
          <w:szCs w:val="24"/>
          <w:lang w:val="en-US"/>
        </w:rPr>
        <w:t>: ethics</w:t>
      </w:r>
      <w:r w:rsidRPr="00C05A8A">
        <w:rPr>
          <w:rFonts w:eastAsia="Times New Roman" w:cstheme="majorBidi"/>
          <w:sz w:val="24"/>
          <w:szCs w:val="24"/>
          <w:lang w:val="en-US"/>
        </w:rPr>
        <w:t xml:space="preserve"> (Li </w:t>
      </w:r>
      <w:r>
        <w:rPr>
          <w:rFonts w:eastAsia="Times New Roman" w:cstheme="majorBidi"/>
          <w:sz w:val="24"/>
          <w:szCs w:val="24"/>
          <w:lang w:val="en-US"/>
        </w:rPr>
        <w:t>et</w:t>
      </w:r>
      <w:r w:rsidRPr="00C05A8A">
        <w:rPr>
          <w:rFonts w:eastAsia="Times New Roman" w:cstheme="majorBidi"/>
          <w:sz w:val="24"/>
          <w:szCs w:val="24"/>
          <w:lang w:val="en-US"/>
        </w:rPr>
        <w:t xml:space="preserve"> </w:t>
      </w:r>
      <w:r w:rsidRPr="005C4450">
        <w:rPr>
          <w:rFonts w:eastAsia="Times New Roman" w:cstheme="majorBidi"/>
          <w:sz w:val="24"/>
          <w:szCs w:val="24"/>
          <w:lang w:val="en-US"/>
        </w:rPr>
        <w:t>al.</w:t>
      </w:r>
      <w:r w:rsidRPr="00C05A8A">
        <w:rPr>
          <w:rFonts w:eastAsia="Times New Roman" w:cstheme="majorBidi"/>
          <w:sz w:val="24"/>
          <w:szCs w:val="24"/>
          <w:lang w:val="en-US"/>
        </w:rPr>
        <w:t xml:space="preserve"> 2017; Duarte </w:t>
      </w:r>
      <w:r>
        <w:rPr>
          <w:rFonts w:eastAsia="Times New Roman" w:cstheme="majorBidi"/>
          <w:sz w:val="24"/>
          <w:szCs w:val="24"/>
          <w:lang w:val="en-US"/>
        </w:rPr>
        <w:t>et</w:t>
      </w:r>
      <w:r w:rsidRPr="00C05A8A">
        <w:rPr>
          <w:rFonts w:eastAsia="Times New Roman" w:cstheme="majorBidi"/>
          <w:sz w:val="24"/>
          <w:szCs w:val="24"/>
          <w:lang w:val="en-US"/>
        </w:rPr>
        <w:t xml:space="preserve"> </w:t>
      </w:r>
      <w:r w:rsidRPr="005C4450">
        <w:rPr>
          <w:rFonts w:eastAsia="Times New Roman" w:cstheme="majorBidi"/>
          <w:sz w:val="24"/>
          <w:szCs w:val="24"/>
          <w:lang w:val="en-US"/>
        </w:rPr>
        <w:t>al</w:t>
      </w:r>
      <w:r>
        <w:rPr>
          <w:rFonts w:eastAsia="Times New Roman" w:cstheme="majorBidi"/>
          <w:sz w:val="24"/>
          <w:szCs w:val="24"/>
          <w:lang w:val="en-US"/>
        </w:rPr>
        <w:t>.</w:t>
      </w:r>
      <w:r w:rsidRPr="005C4450">
        <w:rPr>
          <w:rFonts w:eastAsia="Times New Roman" w:cstheme="majorBidi"/>
          <w:sz w:val="24"/>
          <w:szCs w:val="24"/>
          <w:lang w:val="en-US"/>
        </w:rPr>
        <w:t xml:space="preserve"> </w:t>
      </w:r>
      <w:r w:rsidRPr="00C05A8A">
        <w:rPr>
          <w:rFonts w:eastAsia="Times New Roman" w:cstheme="majorBidi"/>
          <w:sz w:val="24"/>
          <w:szCs w:val="24"/>
          <w:lang w:val="en-US"/>
        </w:rPr>
        <w:t>2012) and risk aversion (He and Hu, 2016).</w:t>
      </w:r>
    </w:p>
    <w:p w14:paraId="2067FF03" w14:textId="77777777" w:rsidR="00CF62BE" w:rsidRPr="00B47A3E" w:rsidRDefault="00CF62BE" w:rsidP="00CF62BE">
      <w:pPr>
        <w:spacing w:line="480" w:lineRule="auto"/>
        <w:jc w:val="both"/>
        <w:rPr>
          <w:rFonts w:eastAsia="Calibri" w:cs="Times New Roman"/>
          <w:b/>
          <w:bCs/>
          <w:sz w:val="24"/>
          <w:szCs w:val="24"/>
          <w:lang w:val="en-US"/>
        </w:rPr>
      </w:pPr>
      <w:r w:rsidRPr="00B47A3E">
        <w:rPr>
          <w:rFonts w:eastAsia="Calibri" w:cs="Times New Roman"/>
          <w:b/>
          <w:bCs/>
          <w:sz w:val="24"/>
          <w:szCs w:val="24"/>
          <w:lang w:val="en-US"/>
        </w:rPr>
        <w:t xml:space="preserve">Ethics </w:t>
      </w:r>
    </w:p>
    <w:p w14:paraId="50AEDCBF" w14:textId="7EC1022D" w:rsidR="00CF62BE" w:rsidRPr="00CB0F7A" w:rsidRDefault="00CF62BE" w:rsidP="00CF62BE">
      <w:pPr>
        <w:spacing w:line="480" w:lineRule="auto"/>
        <w:jc w:val="both"/>
        <w:rPr>
          <w:rFonts w:eastAsia="Calibri" w:cs="Times New Roman"/>
          <w:sz w:val="24"/>
          <w:szCs w:val="24"/>
          <w:lang w:val="en-US"/>
        </w:rPr>
      </w:pPr>
      <w:r>
        <w:rPr>
          <w:rFonts w:eastAsia="Calibri" w:cs="Times New Roman"/>
          <w:sz w:val="24"/>
          <w:szCs w:val="24"/>
          <w:lang w:val="en-US"/>
        </w:rPr>
        <w:lastRenderedPageBreak/>
        <w:t xml:space="preserve">Many papers find that religious firms have a lower accounting manipulation, a lower tax avoidance, a </w:t>
      </w:r>
      <w:r w:rsidRPr="008F0246">
        <w:rPr>
          <w:rFonts w:eastAsia="Calibri" w:cs="Times New Roman"/>
          <w:noProof/>
          <w:sz w:val="24"/>
          <w:szCs w:val="24"/>
          <w:lang w:val="en-US"/>
        </w:rPr>
        <w:t>higher a</w:t>
      </w:r>
      <w:r>
        <w:rPr>
          <w:rFonts w:eastAsia="Calibri" w:cs="Times New Roman"/>
          <w:noProof/>
          <w:sz w:val="24"/>
          <w:szCs w:val="24"/>
          <w:lang w:val="en-US"/>
        </w:rPr>
        <w:t>ccounting conservatism (</w:t>
      </w:r>
      <w:r w:rsidRPr="00CB0F7A">
        <w:rPr>
          <w:rFonts w:eastAsia="Calibri" w:cs="Times New Roman"/>
          <w:sz w:val="24"/>
          <w:szCs w:val="24"/>
          <w:lang w:val="en-US"/>
        </w:rPr>
        <w:t xml:space="preserve">Li </w:t>
      </w:r>
      <w:r>
        <w:rPr>
          <w:rFonts w:eastAsia="Calibri" w:cs="Times New Roman"/>
          <w:sz w:val="24"/>
          <w:szCs w:val="24"/>
          <w:lang w:val="en-US"/>
        </w:rPr>
        <w:t xml:space="preserve">et </w:t>
      </w:r>
      <w:r w:rsidRPr="00B04813">
        <w:rPr>
          <w:rFonts w:eastAsia="Calibri" w:cs="Times New Roman"/>
          <w:i/>
          <w:iCs/>
          <w:sz w:val="24"/>
          <w:szCs w:val="24"/>
          <w:lang w:val="en-US"/>
        </w:rPr>
        <w:t>al</w:t>
      </w:r>
      <w:r>
        <w:rPr>
          <w:rFonts w:eastAsia="Calibri" w:cs="Times New Roman"/>
          <w:sz w:val="24"/>
          <w:szCs w:val="24"/>
          <w:lang w:val="en-US"/>
        </w:rPr>
        <w:t>.</w:t>
      </w:r>
      <w:r w:rsidRPr="00CB0F7A">
        <w:rPr>
          <w:rFonts w:eastAsia="Calibri" w:cs="Times New Roman"/>
          <w:sz w:val="24"/>
          <w:szCs w:val="24"/>
          <w:lang w:val="en-US"/>
        </w:rPr>
        <w:t xml:space="preserve"> </w:t>
      </w:r>
      <w:r>
        <w:rPr>
          <w:rFonts w:eastAsia="Calibri" w:cs="Times New Roman"/>
          <w:sz w:val="24"/>
          <w:szCs w:val="24"/>
          <w:lang w:val="en-US"/>
        </w:rPr>
        <w:t>2017).</w:t>
      </w:r>
      <w:r w:rsidR="00E43914">
        <w:rPr>
          <w:rFonts w:eastAsia="Calibri" w:cs="Times New Roman"/>
          <w:sz w:val="24"/>
          <w:szCs w:val="24"/>
          <w:lang w:val="en-US"/>
        </w:rPr>
        <w:t xml:space="preserve"> Moreover,</w:t>
      </w:r>
      <w:r>
        <w:rPr>
          <w:rFonts w:eastAsia="Calibri" w:cs="Times New Roman"/>
          <w:sz w:val="24"/>
          <w:szCs w:val="24"/>
          <w:lang w:val="en-US"/>
        </w:rPr>
        <w:t xml:space="preserve"> </w:t>
      </w:r>
      <w:r w:rsidRPr="00CB0F7A">
        <w:rPr>
          <w:rFonts w:eastAsia="Calibri" w:cs="Times New Roman"/>
          <w:sz w:val="24"/>
          <w:szCs w:val="24"/>
          <w:lang w:val="en-US"/>
        </w:rPr>
        <w:t xml:space="preserve">Omer </w:t>
      </w:r>
      <w:r>
        <w:rPr>
          <w:rFonts w:eastAsia="Calibri" w:cs="Times New Roman"/>
          <w:sz w:val="24"/>
          <w:szCs w:val="24"/>
          <w:lang w:val="en-US"/>
        </w:rPr>
        <w:t>et</w:t>
      </w:r>
      <w:r w:rsidRPr="00CB0F7A">
        <w:rPr>
          <w:rFonts w:eastAsia="Calibri" w:cs="Times New Roman"/>
          <w:sz w:val="24"/>
          <w:szCs w:val="24"/>
          <w:lang w:val="en-US"/>
        </w:rPr>
        <w:t xml:space="preserve"> </w:t>
      </w:r>
      <w:r w:rsidRPr="005C4450">
        <w:rPr>
          <w:rFonts w:eastAsia="Calibri" w:cs="Times New Roman"/>
          <w:sz w:val="24"/>
          <w:szCs w:val="24"/>
          <w:lang w:val="en-US"/>
        </w:rPr>
        <w:t>al.</w:t>
      </w:r>
      <w:r w:rsidRPr="00CB0F7A">
        <w:rPr>
          <w:rFonts w:eastAsia="Calibri" w:cs="Times New Roman"/>
          <w:sz w:val="24"/>
          <w:szCs w:val="24"/>
          <w:lang w:val="en-US"/>
        </w:rPr>
        <w:t xml:space="preserve"> (2016) provide evidence that </w:t>
      </w:r>
      <w:r>
        <w:rPr>
          <w:rFonts w:eastAsia="Calibri" w:cs="Times New Roman"/>
          <w:sz w:val="24"/>
          <w:szCs w:val="24"/>
          <w:lang w:val="en-US"/>
        </w:rPr>
        <w:t xml:space="preserve">religiosity </w:t>
      </w:r>
      <w:r w:rsidRPr="00851357">
        <w:rPr>
          <w:rFonts w:eastAsia="Calibri" w:cs="Times New Roman"/>
          <w:noProof/>
          <w:sz w:val="24"/>
          <w:szCs w:val="24"/>
          <w:lang w:val="en-US"/>
        </w:rPr>
        <w:t>infl</w:t>
      </w:r>
      <w:r>
        <w:rPr>
          <w:rFonts w:eastAsia="Calibri" w:cs="Times New Roman"/>
          <w:noProof/>
          <w:sz w:val="24"/>
          <w:szCs w:val="24"/>
          <w:lang w:val="en-US"/>
        </w:rPr>
        <w:t>ue</w:t>
      </w:r>
      <w:r w:rsidRPr="00851357">
        <w:rPr>
          <w:rFonts w:eastAsia="Calibri" w:cs="Times New Roman"/>
          <w:noProof/>
          <w:sz w:val="24"/>
          <w:szCs w:val="24"/>
          <w:lang w:val="en-US"/>
        </w:rPr>
        <w:t>nces</w:t>
      </w:r>
      <w:r>
        <w:rPr>
          <w:rFonts w:eastAsia="Calibri" w:cs="Times New Roman"/>
          <w:sz w:val="24"/>
          <w:szCs w:val="24"/>
          <w:lang w:val="en-US"/>
        </w:rPr>
        <w:t xml:space="preserve"> </w:t>
      </w:r>
      <w:r w:rsidRPr="00851357">
        <w:rPr>
          <w:rFonts w:eastAsia="Calibri" w:cs="Times New Roman"/>
          <w:noProof/>
          <w:sz w:val="24"/>
          <w:szCs w:val="24"/>
          <w:lang w:val="en-US"/>
        </w:rPr>
        <w:t>audito</w:t>
      </w:r>
      <w:r>
        <w:rPr>
          <w:rFonts w:eastAsia="Calibri" w:cs="Times New Roman"/>
          <w:noProof/>
          <w:sz w:val="24"/>
          <w:szCs w:val="24"/>
          <w:lang w:val="en-US"/>
        </w:rPr>
        <w:t xml:space="preserve">r </w:t>
      </w:r>
      <w:r w:rsidRPr="00851357">
        <w:rPr>
          <w:rFonts w:eastAsia="Calibri" w:cs="Times New Roman"/>
          <w:noProof/>
          <w:sz w:val="24"/>
          <w:szCs w:val="24"/>
          <w:lang w:val="en-US"/>
        </w:rPr>
        <w:t>opinions</w:t>
      </w:r>
      <w:r>
        <w:rPr>
          <w:rFonts w:eastAsia="Calibri" w:cs="Times New Roman"/>
          <w:noProof/>
          <w:sz w:val="24"/>
          <w:szCs w:val="24"/>
          <w:lang w:val="en-US"/>
        </w:rPr>
        <w:t>.</w:t>
      </w:r>
    </w:p>
    <w:p w14:paraId="5F57703D" w14:textId="413C4DC2" w:rsidR="00CF62BE" w:rsidRDefault="00CF62BE" w:rsidP="00364109">
      <w:pPr>
        <w:spacing w:line="480" w:lineRule="auto"/>
        <w:jc w:val="both"/>
        <w:rPr>
          <w:rFonts w:eastAsia="Calibri" w:cs="Times New Roman"/>
          <w:noProof/>
          <w:sz w:val="24"/>
          <w:szCs w:val="24"/>
          <w:lang w:val="en-US"/>
        </w:rPr>
      </w:pPr>
      <w:r w:rsidRPr="008F0246">
        <w:rPr>
          <w:rFonts w:eastAsia="Calibri" w:cs="Times New Roman"/>
          <w:noProof/>
          <w:sz w:val="24"/>
          <w:szCs w:val="24"/>
          <w:lang w:val="en-US"/>
        </w:rPr>
        <w:t>Th</w:t>
      </w:r>
      <w:r>
        <w:rPr>
          <w:rFonts w:eastAsia="Calibri" w:cs="Times New Roman"/>
          <w:noProof/>
          <w:sz w:val="24"/>
          <w:szCs w:val="24"/>
          <w:lang w:val="en-US"/>
        </w:rPr>
        <w:t>is</w:t>
      </w:r>
      <w:r>
        <w:rPr>
          <w:rFonts w:eastAsia="Calibri" w:cs="Times New Roman"/>
          <w:sz w:val="24"/>
          <w:szCs w:val="24"/>
          <w:lang w:val="en-US"/>
        </w:rPr>
        <w:t xml:space="preserve"> ethical behavior is </w:t>
      </w:r>
      <w:r>
        <w:rPr>
          <w:rFonts w:eastAsia="Calibri" w:cs="Times New Roman"/>
          <w:noProof/>
          <w:sz w:val="24"/>
          <w:szCs w:val="24"/>
          <w:lang w:val="en-US"/>
        </w:rPr>
        <w:t>essential</w:t>
      </w:r>
      <w:r>
        <w:rPr>
          <w:rFonts w:eastAsia="Calibri" w:cs="Times New Roman"/>
          <w:sz w:val="24"/>
          <w:szCs w:val="24"/>
          <w:lang w:val="en-US"/>
        </w:rPr>
        <w:t xml:space="preserve"> for many reasons. First, it can prevent the damage related to </w:t>
      </w:r>
      <w:r w:rsidRPr="00B649A2">
        <w:rPr>
          <w:rFonts w:eastAsia="Calibri" w:cs="Times New Roman"/>
          <w:noProof/>
          <w:sz w:val="24"/>
          <w:szCs w:val="24"/>
          <w:lang w:val="en-US"/>
        </w:rPr>
        <w:t>misconduct</w:t>
      </w:r>
      <w:r>
        <w:rPr>
          <w:rFonts w:eastAsia="Calibri" w:cs="Times New Roman"/>
          <w:sz w:val="24"/>
          <w:szCs w:val="24"/>
          <w:lang w:val="en-US"/>
        </w:rPr>
        <w:t xml:space="preserve"> </w:t>
      </w:r>
      <w:r w:rsidRPr="00B649A2">
        <w:rPr>
          <w:rFonts w:eastAsia="Calibri" w:cs="Times New Roman"/>
          <w:noProof/>
          <w:sz w:val="24"/>
          <w:szCs w:val="24"/>
          <w:lang w:val="en-US"/>
        </w:rPr>
        <w:t>behavior</w:t>
      </w:r>
      <w:r w:rsidRPr="00553B88">
        <w:rPr>
          <w:rFonts w:eastAsia="Calibri" w:cs="Times New Roman"/>
          <w:noProof/>
          <w:sz w:val="24"/>
          <w:szCs w:val="24"/>
          <w:lang w:val="en-US"/>
        </w:rPr>
        <w:t xml:space="preserve">. </w:t>
      </w:r>
      <w:r w:rsidR="00A57934" w:rsidRPr="00A57934">
        <w:rPr>
          <w:rFonts w:eastAsia="Calibri" w:cs="Times New Roman"/>
          <w:noProof/>
          <w:sz w:val="24"/>
          <w:szCs w:val="24"/>
          <w:lang w:val="en-US"/>
        </w:rPr>
        <w:t>I</w:t>
      </w:r>
      <w:r w:rsidR="00A57934">
        <w:rPr>
          <w:rFonts w:eastAsia="Calibri" w:cs="Times New Roman"/>
          <w:noProof/>
          <w:sz w:val="24"/>
          <w:szCs w:val="24"/>
          <w:lang w:val="en-US"/>
        </w:rPr>
        <w:t>ndeed</w:t>
      </w:r>
      <w:r w:rsidR="00553B88" w:rsidRPr="00A57934">
        <w:rPr>
          <w:rFonts w:eastAsia="Calibri" w:cs="Times New Roman"/>
          <w:noProof/>
          <w:sz w:val="24"/>
          <w:szCs w:val="24"/>
          <w:lang w:val="en-US"/>
        </w:rPr>
        <w:t>, there is a negative relation between</w:t>
      </w:r>
      <w:r w:rsidR="00553B88" w:rsidRPr="00C05A8A">
        <w:rPr>
          <w:rFonts w:eastAsia="Calibri" w:cs="Times New Roman"/>
          <w:sz w:val="24"/>
          <w:szCs w:val="24"/>
          <w:lang w:val="en-US"/>
        </w:rPr>
        <w:t xml:space="preserve"> </w:t>
      </w:r>
      <w:r w:rsidR="00553B88" w:rsidRPr="005552AB">
        <w:rPr>
          <w:rFonts w:eastAsia="Calibri" w:cs="Times New Roman"/>
          <w:noProof/>
          <w:sz w:val="24"/>
          <w:szCs w:val="24"/>
          <w:lang w:val="en-US"/>
        </w:rPr>
        <w:t>earning</w:t>
      </w:r>
      <w:r w:rsidR="00553B88" w:rsidRPr="00C05A8A">
        <w:rPr>
          <w:rFonts w:eastAsia="Calibri" w:cs="Times New Roman"/>
          <w:sz w:val="24"/>
          <w:szCs w:val="24"/>
          <w:lang w:val="en-US"/>
        </w:rPr>
        <w:t xml:space="preserve"> management and firm performance (Fairfield </w:t>
      </w:r>
      <w:r w:rsidR="00553B88">
        <w:rPr>
          <w:rFonts w:eastAsia="Calibri" w:cs="Times New Roman"/>
          <w:sz w:val="24"/>
          <w:szCs w:val="24"/>
          <w:lang w:val="en-US"/>
        </w:rPr>
        <w:t>et</w:t>
      </w:r>
      <w:r w:rsidR="00553B88" w:rsidRPr="00C05A8A">
        <w:rPr>
          <w:rFonts w:eastAsia="Calibri" w:cs="Times New Roman"/>
          <w:sz w:val="24"/>
          <w:szCs w:val="24"/>
          <w:lang w:val="en-US"/>
        </w:rPr>
        <w:t xml:space="preserve"> </w:t>
      </w:r>
      <w:r w:rsidR="00553B88" w:rsidRPr="00AD777B">
        <w:rPr>
          <w:rFonts w:eastAsia="Calibri" w:cs="Times New Roman"/>
          <w:sz w:val="24"/>
          <w:szCs w:val="24"/>
          <w:lang w:val="en-US"/>
        </w:rPr>
        <w:t>al.</w:t>
      </w:r>
      <w:r w:rsidR="00553B88" w:rsidRPr="00C05A8A">
        <w:rPr>
          <w:rFonts w:eastAsia="Calibri" w:cs="Times New Roman"/>
          <w:sz w:val="24"/>
          <w:szCs w:val="24"/>
          <w:lang w:val="en-US"/>
        </w:rPr>
        <w:t xml:space="preserve"> 2003) and a negative relation between tax avoidance and stock price (Hanlon and </w:t>
      </w:r>
      <w:proofErr w:type="spellStart"/>
      <w:r w:rsidR="00553B88" w:rsidRPr="00C05A8A">
        <w:rPr>
          <w:rFonts w:eastAsia="Calibri" w:cs="Times New Roman"/>
          <w:sz w:val="24"/>
          <w:szCs w:val="24"/>
          <w:lang w:val="en-US"/>
        </w:rPr>
        <w:t>Slemrod</w:t>
      </w:r>
      <w:proofErr w:type="spellEnd"/>
      <w:r w:rsidR="00553B88" w:rsidRPr="00C05A8A">
        <w:rPr>
          <w:rFonts w:eastAsia="Calibri" w:cs="Times New Roman"/>
          <w:sz w:val="24"/>
          <w:szCs w:val="24"/>
          <w:lang w:val="en-US"/>
        </w:rPr>
        <w:t>, 2009)</w:t>
      </w:r>
      <w:r w:rsidR="00553B88" w:rsidRPr="00A57934">
        <w:rPr>
          <w:rFonts w:eastAsia="Calibri" w:cs="Times New Roman"/>
          <w:noProof/>
          <w:sz w:val="24"/>
          <w:szCs w:val="24"/>
          <w:lang w:val="en-US"/>
        </w:rPr>
        <w:t>.</w:t>
      </w:r>
      <w:r w:rsidR="00A57934">
        <w:rPr>
          <w:rFonts w:eastAsia="Calibri" w:cs="Times New Roman"/>
          <w:noProof/>
          <w:sz w:val="24"/>
          <w:szCs w:val="24"/>
          <w:lang w:val="en-US"/>
        </w:rPr>
        <w:t xml:space="preserve"> </w:t>
      </w:r>
      <w:r w:rsidR="00553B88" w:rsidRPr="00A57934">
        <w:rPr>
          <w:rFonts w:eastAsia="Calibri" w:cs="Times New Roman"/>
          <w:noProof/>
          <w:sz w:val="24"/>
          <w:szCs w:val="24"/>
          <w:lang w:val="en-US"/>
        </w:rPr>
        <w:t xml:space="preserve"> </w:t>
      </w:r>
      <w:r w:rsidR="00A57934">
        <w:rPr>
          <w:rFonts w:eastAsia="Calibri" w:cs="Times New Roman"/>
          <w:noProof/>
          <w:sz w:val="24"/>
          <w:szCs w:val="24"/>
          <w:lang w:val="en-US"/>
        </w:rPr>
        <w:t xml:space="preserve">Regarding that </w:t>
      </w:r>
      <w:r>
        <w:rPr>
          <w:rFonts w:eastAsia="Calibri" w:cs="Times New Roman"/>
          <w:noProof/>
          <w:sz w:val="24"/>
          <w:szCs w:val="24"/>
          <w:lang w:val="en-US"/>
        </w:rPr>
        <w:t>firms located in more religious counties are less likely to experience accounting fraud</w:t>
      </w:r>
      <w:r w:rsidR="00364109">
        <w:rPr>
          <w:rFonts w:eastAsia="Calibri" w:cs="Times New Roman"/>
          <w:noProof/>
          <w:sz w:val="24"/>
          <w:szCs w:val="24"/>
          <w:lang w:val="en-US"/>
        </w:rPr>
        <w:t xml:space="preserve"> due to the importance of social norms in </w:t>
      </w:r>
      <w:r w:rsidR="00364109">
        <w:rPr>
          <w:rFonts w:eastAsia="Calibri" w:cs="Times New Roman"/>
          <w:sz w:val="24"/>
          <w:szCs w:val="24"/>
          <w:lang w:val="en-US"/>
        </w:rPr>
        <w:t>the</w:t>
      </w:r>
      <w:r w:rsidR="00364109" w:rsidRPr="008042CA">
        <w:rPr>
          <w:rFonts w:eastAsia="Calibri" w:cs="Times New Roman"/>
          <w:noProof/>
          <w:sz w:val="24"/>
          <w:szCs w:val="24"/>
          <w:lang w:val="en-US"/>
        </w:rPr>
        <w:t xml:space="preserve"> </w:t>
      </w:r>
      <w:r w:rsidR="00364109" w:rsidRPr="00381B4D">
        <w:rPr>
          <w:rFonts w:eastAsia="Calibri" w:cs="Times New Roman"/>
          <w:noProof/>
          <w:sz w:val="24"/>
          <w:szCs w:val="24"/>
          <w:lang w:val="en-US"/>
        </w:rPr>
        <w:t>religious</w:t>
      </w:r>
      <w:r w:rsidR="00364109">
        <w:rPr>
          <w:rFonts w:eastAsia="Calibri" w:cs="Times New Roman"/>
          <w:sz w:val="24"/>
          <w:szCs w:val="24"/>
          <w:lang w:val="en-US"/>
        </w:rPr>
        <w:t xml:space="preserve"> community </w:t>
      </w:r>
      <w:r w:rsidRPr="00CB0F7A">
        <w:rPr>
          <w:rFonts w:eastAsia="Calibri" w:cs="Times New Roman"/>
          <w:sz w:val="24"/>
          <w:szCs w:val="24"/>
          <w:lang w:val="en-US"/>
        </w:rPr>
        <w:t>(</w:t>
      </w:r>
      <w:proofErr w:type="spellStart"/>
      <w:r w:rsidRPr="00CB0F7A">
        <w:rPr>
          <w:rFonts w:eastAsia="Calibri" w:cs="Times New Roman"/>
          <w:sz w:val="24"/>
          <w:szCs w:val="24"/>
          <w:lang w:val="en-US"/>
        </w:rPr>
        <w:t>Dyreng</w:t>
      </w:r>
      <w:proofErr w:type="spellEnd"/>
      <w:r w:rsidRPr="00CB0F7A">
        <w:rPr>
          <w:rFonts w:eastAsia="Calibri" w:cs="Times New Roman"/>
          <w:sz w:val="24"/>
          <w:szCs w:val="24"/>
          <w:lang w:val="en-US"/>
        </w:rPr>
        <w:t xml:space="preserve"> </w:t>
      </w:r>
      <w:r>
        <w:rPr>
          <w:rFonts w:eastAsia="Calibri" w:cs="Times New Roman"/>
          <w:sz w:val="24"/>
          <w:szCs w:val="24"/>
          <w:lang w:val="en-US"/>
        </w:rPr>
        <w:t xml:space="preserve">et </w:t>
      </w:r>
      <w:r w:rsidRPr="005C4450">
        <w:rPr>
          <w:rFonts w:eastAsia="Calibri" w:cs="Times New Roman"/>
          <w:sz w:val="24"/>
          <w:szCs w:val="24"/>
          <w:lang w:val="en-US"/>
        </w:rPr>
        <w:t>al.</w:t>
      </w:r>
      <w:r w:rsidRPr="00CB0F7A">
        <w:rPr>
          <w:rFonts w:eastAsia="Calibri" w:cs="Times New Roman"/>
          <w:sz w:val="24"/>
          <w:szCs w:val="24"/>
          <w:lang w:val="en-US"/>
        </w:rPr>
        <w:t xml:space="preserve"> 2012; </w:t>
      </w:r>
      <w:proofErr w:type="spellStart"/>
      <w:r w:rsidRPr="00CB0F7A">
        <w:rPr>
          <w:rFonts w:eastAsia="Calibri" w:cs="Times New Roman"/>
          <w:sz w:val="24"/>
          <w:szCs w:val="24"/>
          <w:lang w:val="en-US"/>
        </w:rPr>
        <w:t>Grullon</w:t>
      </w:r>
      <w:proofErr w:type="spellEnd"/>
      <w:r w:rsidRPr="00CB0F7A">
        <w:rPr>
          <w:rFonts w:eastAsia="Calibri" w:cs="Times New Roman"/>
          <w:sz w:val="24"/>
          <w:szCs w:val="24"/>
          <w:lang w:val="en-US"/>
        </w:rPr>
        <w:t xml:space="preserve"> </w:t>
      </w:r>
      <w:r>
        <w:rPr>
          <w:rFonts w:eastAsia="Calibri" w:cs="Times New Roman"/>
          <w:sz w:val="24"/>
          <w:szCs w:val="24"/>
          <w:lang w:val="en-US"/>
        </w:rPr>
        <w:t>et</w:t>
      </w:r>
      <w:r w:rsidRPr="00CB0F7A">
        <w:rPr>
          <w:rFonts w:eastAsia="Calibri" w:cs="Times New Roman"/>
          <w:sz w:val="24"/>
          <w:szCs w:val="24"/>
          <w:lang w:val="en-US"/>
        </w:rPr>
        <w:t xml:space="preserve"> </w:t>
      </w:r>
      <w:r w:rsidRPr="005C4450">
        <w:rPr>
          <w:rFonts w:eastAsia="Calibri" w:cs="Times New Roman"/>
          <w:sz w:val="24"/>
          <w:szCs w:val="24"/>
          <w:lang w:val="en-US"/>
        </w:rPr>
        <w:t>al.</w:t>
      </w:r>
      <w:r w:rsidR="00A57934">
        <w:rPr>
          <w:rFonts w:eastAsia="Calibri" w:cs="Times New Roman"/>
          <w:sz w:val="24"/>
          <w:szCs w:val="24"/>
          <w:lang w:val="en-US"/>
        </w:rPr>
        <w:t xml:space="preserve"> 2010), they are </w:t>
      </w:r>
      <w:r w:rsidR="00364109">
        <w:rPr>
          <w:rFonts w:eastAsia="Calibri" w:cs="Times New Roman"/>
          <w:sz w:val="24"/>
          <w:szCs w:val="24"/>
          <w:lang w:val="en-US"/>
        </w:rPr>
        <w:t>more</w:t>
      </w:r>
      <w:r w:rsidR="00A57934">
        <w:rPr>
          <w:rFonts w:eastAsia="Calibri" w:cs="Times New Roman"/>
          <w:sz w:val="24"/>
          <w:szCs w:val="24"/>
          <w:lang w:val="en-US"/>
        </w:rPr>
        <w:t xml:space="preserve"> likely to </w:t>
      </w:r>
      <w:r w:rsidR="00364109" w:rsidRPr="00364109">
        <w:rPr>
          <w:rFonts w:eastAsia="Calibri" w:cs="Times New Roman"/>
          <w:noProof/>
          <w:sz w:val="24"/>
          <w:szCs w:val="24"/>
          <w:lang w:val="en-US"/>
        </w:rPr>
        <w:t xml:space="preserve">avoid the </w:t>
      </w:r>
      <w:r w:rsidR="00364109">
        <w:rPr>
          <w:rFonts w:eastAsia="Calibri" w:cs="Times New Roman"/>
          <w:noProof/>
          <w:sz w:val="24"/>
          <w:szCs w:val="24"/>
          <w:lang w:val="en-US"/>
        </w:rPr>
        <w:t xml:space="preserve">cost of </w:t>
      </w:r>
      <w:r w:rsidR="00364109" w:rsidRPr="00364109">
        <w:rPr>
          <w:rFonts w:eastAsia="Calibri" w:cs="Times New Roman"/>
          <w:noProof/>
          <w:sz w:val="24"/>
          <w:szCs w:val="24"/>
          <w:lang w:val="en-US"/>
        </w:rPr>
        <w:t>m</w:t>
      </w:r>
      <w:r w:rsidR="00364109">
        <w:rPr>
          <w:rFonts w:eastAsia="Calibri" w:cs="Times New Roman"/>
          <w:noProof/>
          <w:sz w:val="24"/>
          <w:szCs w:val="24"/>
          <w:lang w:val="en-US"/>
        </w:rPr>
        <w:t>isconduct.</w:t>
      </w:r>
    </w:p>
    <w:p w14:paraId="3879C0BB" w14:textId="44A5E850" w:rsidR="00CF62BE" w:rsidRDefault="00CF62BE" w:rsidP="00926AF1">
      <w:pPr>
        <w:spacing w:line="480" w:lineRule="auto"/>
        <w:jc w:val="both"/>
        <w:rPr>
          <w:rFonts w:eastAsia="Calibri" w:cs="Times New Roman"/>
          <w:noProof/>
          <w:sz w:val="24"/>
          <w:szCs w:val="24"/>
          <w:lang w:val="en-US"/>
        </w:rPr>
      </w:pPr>
      <w:r>
        <w:rPr>
          <w:rFonts w:eastAsia="Calibri" w:cs="Times New Roman"/>
          <w:noProof/>
          <w:sz w:val="24"/>
          <w:szCs w:val="24"/>
          <w:lang w:val="en-US"/>
        </w:rPr>
        <w:t xml:space="preserve">Second,  </w:t>
      </w:r>
      <w:r w:rsidR="001362E6">
        <w:rPr>
          <w:rFonts w:eastAsia="Calibri" w:cs="Times New Roman"/>
          <w:noProof/>
          <w:sz w:val="24"/>
          <w:szCs w:val="24"/>
          <w:lang w:val="en-US"/>
        </w:rPr>
        <w:t xml:space="preserve">ethical behavior </w:t>
      </w:r>
      <w:r w:rsidR="00364109">
        <w:rPr>
          <w:rFonts w:eastAsia="Calibri" w:cs="Times New Roman"/>
          <w:noProof/>
          <w:sz w:val="24"/>
          <w:szCs w:val="24"/>
          <w:lang w:val="en-US"/>
        </w:rPr>
        <w:t xml:space="preserve">can minimize the agency </w:t>
      </w:r>
      <w:r w:rsidR="00364109" w:rsidRPr="000C4A47">
        <w:rPr>
          <w:rFonts w:eastAsia="Calibri" w:cs="Times New Roman"/>
          <w:noProof/>
          <w:sz w:val="24"/>
          <w:szCs w:val="24"/>
          <w:lang w:val="en-US"/>
        </w:rPr>
        <w:t>costs</w:t>
      </w:r>
      <w:r w:rsidR="000C4A47" w:rsidRPr="000C4A47">
        <w:rPr>
          <w:rFonts w:eastAsia="Calibri" w:cs="Times New Roman"/>
          <w:noProof/>
          <w:sz w:val="24"/>
          <w:szCs w:val="24"/>
          <w:lang w:val="en-US"/>
        </w:rPr>
        <w:t xml:space="preserve"> which can </w:t>
      </w:r>
      <w:r w:rsidR="000C4A47" w:rsidRPr="009D5BFC">
        <w:rPr>
          <w:rFonts w:eastAsia="Calibri" w:cs="Times New Roman"/>
          <w:noProof/>
          <w:sz w:val="24"/>
          <w:szCs w:val="24"/>
          <w:lang w:val="en-US"/>
        </w:rPr>
        <w:t>be classified</w:t>
      </w:r>
      <w:r w:rsidR="000C4A47" w:rsidRPr="000C4A47">
        <w:rPr>
          <w:rFonts w:eastAsia="Calibri" w:cs="Times New Roman"/>
          <w:noProof/>
          <w:sz w:val="24"/>
          <w:szCs w:val="24"/>
          <w:lang w:val="en-US"/>
        </w:rPr>
        <w:t xml:space="preserve"> </w:t>
      </w:r>
      <w:r w:rsidR="000C4A47">
        <w:rPr>
          <w:rFonts w:eastAsia="Calibri" w:cs="Times New Roman"/>
          <w:noProof/>
          <w:sz w:val="24"/>
          <w:szCs w:val="24"/>
          <w:lang w:val="en-US"/>
        </w:rPr>
        <w:t>into</w:t>
      </w:r>
      <w:r w:rsidR="000C4A47" w:rsidRPr="000C4A47">
        <w:rPr>
          <w:rFonts w:eastAsia="Calibri" w:cs="Times New Roman"/>
          <w:noProof/>
          <w:sz w:val="24"/>
          <w:szCs w:val="24"/>
          <w:lang w:val="en-US"/>
        </w:rPr>
        <w:t xml:space="preserve"> two kinds. </w:t>
      </w:r>
      <w:r w:rsidR="002208A6">
        <w:rPr>
          <w:rFonts w:eastAsia="Calibri" w:cs="Times New Roman"/>
          <w:noProof/>
          <w:sz w:val="24"/>
          <w:szCs w:val="24"/>
          <w:lang w:val="en-US"/>
        </w:rPr>
        <w:t xml:space="preserve">The first kind of agency </w:t>
      </w:r>
      <w:r w:rsidR="000C4A47" w:rsidRPr="000C4A47">
        <w:rPr>
          <w:rFonts w:eastAsia="Calibri" w:cs="Times New Roman"/>
          <w:noProof/>
          <w:sz w:val="24"/>
          <w:szCs w:val="24"/>
          <w:lang w:val="en-US"/>
        </w:rPr>
        <w:t xml:space="preserve">cost </w:t>
      </w:r>
      <w:r w:rsidR="002208A6">
        <w:rPr>
          <w:rFonts w:eastAsia="Calibri" w:cs="Times New Roman"/>
          <w:noProof/>
          <w:sz w:val="24"/>
          <w:szCs w:val="24"/>
          <w:lang w:val="en-US"/>
        </w:rPr>
        <w:t xml:space="preserve">is </w:t>
      </w:r>
      <w:r w:rsidR="000C4A47" w:rsidRPr="000C4A47">
        <w:rPr>
          <w:rFonts w:eastAsia="Calibri" w:cs="Times New Roman"/>
          <w:noProof/>
          <w:sz w:val="24"/>
          <w:szCs w:val="24"/>
          <w:lang w:val="en-US"/>
        </w:rPr>
        <w:t xml:space="preserve">related </w:t>
      </w:r>
      <w:r w:rsidR="001362E6">
        <w:rPr>
          <w:rFonts w:eastAsia="Calibri" w:cs="Times New Roman"/>
          <w:noProof/>
          <w:sz w:val="24"/>
          <w:szCs w:val="24"/>
          <w:lang w:val="en-US"/>
        </w:rPr>
        <w:t xml:space="preserve">to the divergence between </w:t>
      </w:r>
      <w:r w:rsidR="000C4A47" w:rsidRPr="000C4A47">
        <w:rPr>
          <w:rFonts w:eastAsia="Calibri" w:cs="Times New Roman"/>
          <w:noProof/>
          <w:sz w:val="24"/>
          <w:szCs w:val="24"/>
          <w:lang w:val="en-US"/>
        </w:rPr>
        <w:t>the agent</w:t>
      </w:r>
      <w:r w:rsidR="004302E0" w:rsidRPr="00F400D8">
        <w:rPr>
          <w:rFonts w:eastAsia="Calibri" w:cs="Times New Roman"/>
          <w:noProof/>
          <w:sz w:val="24"/>
          <w:szCs w:val="24"/>
          <w:lang w:val="en-US"/>
        </w:rPr>
        <w:t>’s</w:t>
      </w:r>
      <w:r w:rsidR="000C4A47" w:rsidRPr="000C4A47">
        <w:rPr>
          <w:rFonts w:eastAsia="Calibri" w:cs="Times New Roman"/>
          <w:noProof/>
          <w:sz w:val="24"/>
          <w:szCs w:val="24"/>
          <w:lang w:val="en-US"/>
        </w:rPr>
        <w:t xml:space="preserve"> </w:t>
      </w:r>
      <w:r w:rsidR="001362E6">
        <w:rPr>
          <w:rFonts w:eastAsia="Calibri" w:cs="Times New Roman"/>
          <w:noProof/>
          <w:sz w:val="24"/>
          <w:szCs w:val="24"/>
          <w:lang w:val="en-US"/>
        </w:rPr>
        <w:t>interest and</w:t>
      </w:r>
      <w:r w:rsidR="000C4A47" w:rsidRPr="000C4A47">
        <w:rPr>
          <w:rFonts w:eastAsia="Calibri" w:cs="Times New Roman"/>
          <w:noProof/>
          <w:sz w:val="24"/>
          <w:szCs w:val="24"/>
          <w:lang w:val="en-US"/>
        </w:rPr>
        <w:t xml:space="preserve"> the principal</w:t>
      </w:r>
      <w:r w:rsidR="004302E0" w:rsidRPr="00F400D8">
        <w:rPr>
          <w:rFonts w:eastAsia="Calibri" w:cs="Times New Roman"/>
          <w:noProof/>
          <w:sz w:val="24"/>
          <w:szCs w:val="24"/>
          <w:lang w:val="en-US"/>
        </w:rPr>
        <w:t>’s</w:t>
      </w:r>
      <w:r w:rsidR="000C4A47" w:rsidRPr="000C4A47">
        <w:rPr>
          <w:rFonts w:eastAsia="Calibri" w:cs="Times New Roman"/>
          <w:noProof/>
          <w:sz w:val="24"/>
          <w:szCs w:val="24"/>
          <w:lang w:val="en-US"/>
        </w:rPr>
        <w:t xml:space="preserve"> interest.</w:t>
      </w:r>
      <w:r w:rsidR="001362E6">
        <w:rPr>
          <w:rFonts w:eastAsia="Calibri" w:cs="Times New Roman"/>
          <w:noProof/>
          <w:sz w:val="24"/>
          <w:szCs w:val="24"/>
          <w:lang w:val="en-US"/>
        </w:rPr>
        <w:t xml:space="preserve"> </w:t>
      </w:r>
      <w:r w:rsidR="000C4A47" w:rsidRPr="000C4A47">
        <w:rPr>
          <w:rFonts w:eastAsia="Calibri" w:cs="Times New Roman"/>
          <w:noProof/>
          <w:sz w:val="24"/>
          <w:szCs w:val="24"/>
          <w:lang w:val="en-US"/>
        </w:rPr>
        <w:t xml:space="preserve"> Giving that</w:t>
      </w:r>
      <w:r w:rsidR="000C4A47">
        <w:rPr>
          <w:rFonts w:eastAsia="Calibri" w:cs="Times New Roman"/>
          <w:noProof/>
          <w:sz w:val="24"/>
          <w:szCs w:val="24"/>
          <w:lang w:val="en-US"/>
        </w:rPr>
        <w:t xml:space="preserve"> </w:t>
      </w:r>
      <w:r w:rsidR="000C4A47">
        <w:rPr>
          <w:rFonts w:eastAsia="Calibri" w:cs="Times New Roman"/>
          <w:sz w:val="24"/>
          <w:szCs w:val="24"/>
          <w:lang w:val="en-US"/>
        </w:rPr>
        <w:t xml:space="preserve">ethics provide members the ability to distinguish between </w:t>
      </w:r>
      <w:r w:rsidR="000C4A47" w:rsidRPr="00CB0F7A">
        <w:rPr>
          <w:rFonts w:eastAsia="Calibri" w:cs="Times New Roman"/>
          <w:sz w:val="24"/>
          <w:szCs w:val="24"/>
          <w:lang w:val="en-US"/>
        </w:rPr>
        <w:t xml:space="preserve">ethical </w:t>
      </w:r>
      <w:r w:rsidR="000C4A47">
        <w:rPr>
          <w:rFonts w:eastAsia="Calibri" w:cs="Times New Roman"/>
          <w:sz w:val="24"/>
          <w:szCs w:val="24"/>
          <w:lang w:val="en-US"/>
        </w:rPr>
        <w:t>and</w:t>
      </w:r>
      <w:r w:rsidR="000C4A47" w:rsidRPr="00CB0F7A">
        <w:rPr>
          <w:rFonts w:eastAsia="Calibri" w:cs="Times New Roman"/>
          <w:sz w:val="24"/>
          <w:szCs w:val="24"/>
          <w:lang w:val="en-US"/>
        </w:rPr>
        <w:t xml:space="preserve"> unethical </w:t>
      </w:r>
      <w:r w:rsidR="001362E6">
        <w:rPr>
          <w:rFonts w:eastAsia="Calibri" w:cs="Times New Roman"/>
          <w:sz w:val="24"/>
          <w:szCs w:val="24"/>
          <w:lang w:val="en-US"/>
        </w:rPr>
        <w:t xml:space="preserve">experience, </w:t>
      </w:r>
      <w:r w:rsidRPr="001362E6">
        <w:rPr>
          <w:rFonts w:eastAsia="Calibri" w:cs="Times New Roman"/>
          <w:noProof/>
          <w:sz w:val="24"/>
          <w:szCs w:val="24"/>
          <w:lang w:val="en-US"/>
        </w:rPr>
        <w:t>religious</w:t>
      </w:r>
      <w:r>
        <w:rPr>
          <w:rFonts w:eastAsia="Calibri" w:cs="Times New Roman"/>
          <w:noProof/>
          <w:sz w:val="24"/>
          <w:szCs w:val="24"/>
          <w:lang w:val="en-US"/>
        </w:rPr>
        <w:t xml:space="preserve"> firms </w:t>
      </w:r>
      <w:r w:rsidRPr="004D4841">
        <w:rPr>
          <w:rFonts w:eastAsia="Calibri" w:cs="Times New Roman"/>
          <w:noProof/>
          <w:sz w:val="24"/>
          <w:szCs w:val="24"/>
          <w:lang w:val="en-US"/>
        </w:rPr>
        <w:t>do</w:t>
      </w:r>
      <w:r w:rsidR="004D4841">
        <w:rPr>
          <w:rFonts w:eastAsia="Calibri" w:cs="Times New Roman"/>
          <w:noProof/>
          <w:sz w:val="24"/>
          <w:szCs w:val="24"/>
          <w:lang w:val="en-US"/>
        </w:rPr>
        <w:t xml:space="preserve"> no</w:t>
      </w:r>
      <w:r w:rsidRPr="004D4841">
        <w:rPr>
          <w:rFonts w:eastAsia="Calibri" w:cs="Times New Roman"/>
          <w:noProof/>
          <w:sz w:val="24"/>
          <w:szCs w:val="24"/>
          <w:lang w:val="en-US"/>
        </w:rPr>
        <w:t>t</w:t>
      </w:r>
      <w:r>
        <w:rPr>
          <w:rFonts w:eastAsia="Calibri" w:cs="Times New Roman"/>
          <w:noProof/>
          <w:sz w:val="24"/>
          <w:szCs w:val="24"/>
          <w:lang w:val="en-US"/>
        </w:rPr>
        <w:t xml:space="preserve"> consider earning manipulation as ethical behavior </w:t>
      </w:r>
      <w:r>
        <w:rPr>
          <w:rFonts w:eastAsia="Calibri" w:cs="Times New Roman"/>
          <w:sz w:val="24"/>
          <w:szCs w:val="24"/>
          <w:lang w:val="en-US"/>
        </w:rPr>
        <w:t xml:space="preserve">(Weaver and </w:t>
      </w:r>
      <w:proofErr w:type="spellStart"/>
      <w:r>
        <w:rPr>
          <w:rFonts w:eastAsia="Calibri" w:cs="Times New Roman"/>
          <w:sz w:val="24"/>
          <w:szCs w:val="24"/>
          <w:lang w:val="en-US"/>
        </w:rPr>
        <w:t>Agle</w:t>
      </w:r>
      <w:proofErr w:type="spellEnd"/>
      <w:r>
        <w:rPr>
          <w:rFonts w:eastAsia="Calibri" w:cs="Times New Roman"/>
          <w:sz w:val="24"/>
          <w:szCs w:val="24"/>
          <w:lang w:val="en-US"/>
        </w:rPr>
        <w:t>, 2002)</w:t>
      </w:r>
      <w:r w:rsidRPr="00B649A2">
        <w:rPr>
          <w:rFonts w:eastAsia="Calibri" w:cs="Times New Roman"/>
          <w:noProof/>
          <w:sz w:val="24"/>
          <w:szCs w:val="24"/>
          <w:lang w:val="en-US"/>
        </w:rPr>
        <w:t>.</w:t>
      </w:r>
      <w:r>
        <w:rPr>
          <w:rFonts w:eastAsia="Calibri" w:cs="Times New Roman"/>
          <w:sz w:val="24"/>
          <w:szCs w:val="24"/>
          <w:lang w:val="en-US"/>
        </w:rPr>
        <w:t xml:space="preserve"> </w:t>
      </w:r>
      <w:r w:rsidR="001362E6" w:rsidRPr="001362E6">
        <w:rPr>
          <w:rFonts w:eastAsia="Calibri" w:cs="Times New Roman"/>
          <w:noProof/>
          <w:sz w:val="24"/>
          <w:szCs w:val="24"/>
          <w:lang w:val="en-US"/>
        </w:rPr>
        <w:t xml:space="preserve"> </w:t>
      </w:r>
      <w:r w:rsidR="001362E6">
        <w:rPr>
          <w:rFonts w:eastAsia="Calibri" w:cs="Times New Roman"/>
          <w:noProof/>
          <w:sz w:val="24"/>
          <w:szCs w:val="24"/>
          <w:lang w:val="en-US"/>
        </w:rPr>
        <w:t>More</w:t>
      </w:r>
      <w:r w:rsidR="00C57B2D">
        <w:rPr>
          <w:rFonts w:eastAsia="Calibri" w:cs="Times New Roman"/>
          <w:noProof/>
          <w:sz w:val="24"/>
          <w:szCs w:val="24"/>
          <w:lang w:val="en-US"/>
        </w:rPr>
        <w:t>o</w:t>
      </w:r>
      <w:r w:rsidR="001362E6">
        <w:rPr>
          <w:rFonts w:eastAsia="Calibri" w:cs="Times New Roman"/>
          <w:noProof/>
          <w:sz w:val="24"/>
          <w:szCs w:val="24"/>
          <w:lang w:val="en-US"/>
        </w:rPr>
        <w:t>ver,</w:t>
      </w:r>
      <w:r w:rsidR="001362E6" w:rsidRPr="001362E6">
        <w:rPr>
          <w:rFonts w:eastAsia="Calibri" w:cs="Times New Roman"/>
          <w:sz w:val="24"/>
          <w:szCs w:val="24"/>
          <w:lang w:val="en-US"/>
        </w:rPr>
        <w:t xml:space="preserve"> </w:t>
      </w:r>
      <w:r w:rsidR="001362E6" w:rsidRPr="00CB0F7A">
        <w:rPr>
          <w:rFonts w:eastAsia="Calibri" w:cs="Times New Roman"/>
          <w:sz w:val="24"/>
          <w:szCs w:val="24"/>
          <w:lang w:val="en-US"/>
        </w:rPr>
        <w:t xml:space="preserve">Merchant and </w:t>
      </w:r>
      <w:proofErr w:type="spellStart"/>
      <w:r w:rsidR="001362E6" w:rsidRPr="00CB0F7A">
        <w:rPr>
          <w:rFonts w:eastAsia="Calibri" w:cs="Times New Roman"/>
          <w:sz w:val="24"/>
          <w:szCs w:val="24"/>
          <w:lang w:val="en-US"/>
        </w:rPr>
        <w:t>Rockness</w:t>
      </w:r>
      <w:proofErr w:type="spellEnd"/>
      <w:r w:rsidR="001362E6" w:rsidRPr="00CB0F7A">
        <w:rPr>
          <w:rFonts w:eastAsia="Calibri" w:cs="Times New Roman"/>
          <w:sz w:val="24"/>
          <w:szCs w:val="24"/>
          <w:lang w:val="en-US"/>
        </w:rPr>
        <w:t xml:space="preserve"> (1994)</w:t>
      </w:r>
      <w:r w:rsidR="001362E6">
        <w:rPr>
          <w:rFonts w:eastAsia="Calibri" w:cs="Times New Roman"/>
          <w:sz w:val="24"/>
          <w:szCs w:val="24"/>
          <w:lang w:val="en-US"/>
        </w:rPr>
        <w:t xml:space="preserve"> find that religiosity and education </w:t>
      </w:r>
      <w:r w:rsidR="001362E6">
        <w:rPr>
          <w:rFonts w:eastAsia="Calibri" w:cs="Times New Roman"/>
          <w:noProof/>
          <w:sz w:val="24"/>
          <w:szCs w:val="24"/>
          <w:lang w:val="en-US"/>
        </w:rPr>
        <w:t xml:space="preserve">affect the </w:t>
      </w:r>
      <w:r w:rsidR="001362E6" w:rsidRPr="00CB0F7A">
        <w:rPr>
          <w:rFonts w:eastAsia="Calibri" w:cs="Times New Roman"/>
          <w:sz w:val="24"/>
          <w:szCs w:val="24"/>
          <w:lang w:val="en-US"/>
        </w:rPr>
        <w:t xml:space="preserve">ethical </w:t>
      </w:r>
      <w:r w:rsidR="001362E6" w:rsidRPr="007E408F">
        <w:rPr>
          <w:rFonts w:eastAsia="Calibri" w:cs="Times New Roman"/>
          <w:noProof/>
          <w:sz w:val="24"/>
          <w:szCs w:val="24"/>
          <w:lang w:val="en-US"/>
        </w:rPr>
        <w:t>judgments</w:t>
      </w:r>
      <w:r w:rsidR="001362E6">
        <w:rPr>
          <w:rFonts w:eastAsia="Calibri" w:cs="Times New Roman"/>
          <w:sz w:val="24"/>
          <w:szCs w:val="24"/>
          <w:lang w:val="en-US"/>
        </w:rPr>
        <w:t xml:space="preserve"> about earnings management and </w:t>
      </w:r>
      <w:r w:rsidR="001362E6" w:rsidRPr="00CB0F7A">
        <w:rPr>
          <w:rFonts w:eastAsia="Calibri" w:cs="Times New Roman"/>
          <w:sz w:val="24"/>
          <w:szCs w:val="24"/>
          <w:lang w:val="en-US"/>
        </w:rPr>
        <w:t xml:space="preserve">Longenecker </w:t>
      </w:r>
      <w:r w:rsidR="001362E6">
        <w:rPr>
          <w:rFonts w:eastAsia="Calibri" w:cs="Times New Roman"/>
          <w:sz w:val="24"/>
          <w:szCs w:val="24"/>
          <w:lang w:val="en-US"/>
        </w:rPr>
        <w:t>et</w:t>
      </w:r>
      <w:r w:rsidR="001362E6" w:rsidRPr="00CB0F7A">
        <w:rPr>
          <w:rFonts w:eastAsia="Calibri" w:cs="Times New Roman"/>
          <w:sz w:val="24"/>
          <w:szCs w:val="24"/>
          <w:lang w:val="en-US"/>
        </w:rPr>
        <w:t xml:space="preserve"> </w:t>
      </w:r>
      <w:r w:rsidR="001362E6" w:rsidRPr="005C4450">
        <w:rPr>
          <w:rFonts w:eastAsia="Calibri" w:cs="Times New Roman"/>
          <w:sz w:val="24"/>
          <w:szCs w:val="24"/>
          <w:lang w:val="en-US"/>
        </w:rPr>
        <w:t>al.</w:t>
      </w:r>
      <w:r w:rsidR="001362E6">
        <w:rPr>
          <w:rFonts w:eastAsia="Calibri" w:cs="Times New Roman"/>
          <w:sz w:val="24"/>
          <w:szCs w:val="24"/>
          <w:lang w:val="en-US"/>
        </w:rPr>
        <w:t xml:space="preserve"> (</w:t>
      </w:r>
      <w:r w:rsidR="001362E6" w:rsidRPr="00CB0F7A">
        <w:rPr>
          <w:rFonts w:eastAsia="Calibri" w:cs="Times New Roman"/>
          <w:sz w:val="24"/>
          <w:szCs w:val="24"/>
          <w:lang w:val="en-US"/>
        </w:rPr>
        <w:t>2004</w:t>
      </w:r>
      <w:r w:rsidR="001362E6">
        <w:rPr>
          <w:rFonts w:eastAsia="Calibri" w:cs="Times New Roman"/>
          <w:sz w:val="24"/>
          <w:szCs w:val="24"/>
          <w:lang w:val="en-US"/>
        </w:rPr>
        <w:t xml:space="preserve">) consider that </w:t>
      </w:r>
      <w:r w:rsidR="000C4A47" w:rsidRPr="001362E6">
        <w:rPr>
          <w:rFonts w:eastAsia="Calibri" w:cs="Times New Roman"/>
          <w:noProof/>
          <w:sz w:val="24"/>
          <w:szCs w:val="24"/>
          <w:lang w:val="en-US"/>
        </w:rPr>
        <w:t>religious</w:t>
      </w:r>
      <w:r w:rsidR="000C4A47">
        <w:rPr>
          <w:rFonts w:eastAsia="Calibri" w:cs="Times New Roman"/>
          <w:sz w:val="24"/>
          <w:szCs w:val="24"/>
          <w:lang w:val="en-US"/>
        </w:rPr>
        <w:t xml:space="preserve"> beliefs influence the accounting </w:t>
      </w:r>
      <w:r w:rsidR="000C4A47" w:rsidRPr="007E408F">
        <w:rPr>
          <w:rFonts w:eastAsia="Calibri" w:cs="Times New Roman"/>
          <w:noProof/>
          <w:sz w:val="24"/>
          <w:szCs w:val="24"/>
          <w:lang w:val="en-US"/>
        </w:rPr>
        <w:t>choi</w:t>
      </w:r>
      <w:r w:rsidR="000C4A47">
        <w:rPr>
          <w:rFonts w:eastAsia="Calibri" w:cs="Times New Roman"/>
          <w:noProof/>
          <w:sz w:val="24"/>
          <w:szCs w:val="24"/>
          <w:lang w:val="en-US"/>
        </w:rPr>
        <w:t>c</w:t>
      </w:r>
      <w:r w:rsidR="000C4A47" w:rsidRPr="007E408F">
        <w:rPr>
          <w:rFonts w:eastAsia="Calibri" w:cs="Times New Roman"/>
          <w:noProof/>
          <w:sz w:val="24"/>
          <w:szCs w:val="24"/>
          <w:lang w:val="en-US"/>
        </w:rPr>
        <w:t>es</w:t>
      </w:r>
      <w:r w:rsidR="000C4A47">
        <w:rPr>
          <w:rFonts w:eastAsia="Calibri" w:cs="Times New Roman"/>
          <w:sz w:val="24"/>
          <w:szCs w:val="24"/>
          <w:lang w:val="en-US"/>
        </w:rPr>
        <w:t xml:space="preserve"> of CEO</w:t>
      </w:r>
      <w:r w:rsidR="00C57B2D">
        <w:rPr>
          <w:rFonts w:eastAsia="Calibri" w:cs="Times New Roman"/>
          <w:sz w:val="24"/>
          <w:szCs w:val="24"/>
          <w:lang w:val="en-US"/>
        </w:rPr>
        <w:t xml:space="preserve"> such as</w:t>
      </w:r>
      <w:r w:rsidR="001362E6">
        <w:rPr>
          <w:rFonts w:eastAsia="Calibri" w:cs="Times New Roman"/>
          <w:sz w:val="24"/>
          <w:szCs w:val="24"/>
          <w:lang w:val="en-US"/>
        </w:rPr>
        <w:t xml:space="preserve"> </w:t>
      </w:r>
      <w:r>
        <w:rPr>
          <w:rFonts w:eastAsia="Calibri" w:cs="Times New Roman"/>
          <w:sz w:val="24"/>
          <w:szCs w:val="24"/>
          <w:lang w:val="en-US"/>
        </w:rPr>
        <w:t xml:space="preserve">religious </w:t>
      </w:r>
      <w:r w:rsidRPr="003066BB">
        <w:rPr>
          <w:rFonts w:eastAsia="Calibri" w:cs="Times New Roman"/>
          <w:noProof/>
          <w:sz w:val="24"/>
          <w:szCs w:val="24"/>
          <w:lang w:val="en-US"/>
        </w:rPr>
        <w:t xml:space="preserve">CEO </w:t>
      </w:r>
      <w:r w:rsidRPr="008B5E05">
        <w:rPr>
          <w:rFonts w:eastAsia="Calibri" w:cs="Times New Roman"/>
          <w:noProof/>
          <w:sz w:val="24"/>
          <w:szCs w:val="24"/>
          <w:lang w:val="en-US"/>
        </w:rPr>
        <w:t>prefer</w:t>
      </w:r>
      <w:r>
        <w:rPr>
          <w:rFonts w:eastAsia="Calibri" w:cs="Times New Roman"/>
          <w:noProof/>
          <w:sz w:val="24"/>
          <w:szCs w:val="24"/>
          <w:lang w:val="en-US"/>
        </w:rPr>
        <w:t>s</w:t>
      </w:r>
      <w:r w:rsidRPr="003066BB">
        <w:rPr>
          <w:rFonts w:eastAsia="Calibri" w:cs="Times New Roman"/>
          <w:noProof/>
          <w:sz w:val="24"/>
          <w:szCs w:val="24"/>
          <w:lang w:val="en-US"/>
        </w:rPr>
        <w:t xml:space="preserve"> </w:t>
      </w:r>
      <w:r>
        <w:rPr>
          <w:rFonts w:eastAsia="Calibri" w:cs="Times New Roman"/>
          <w:noProof/>
          <w:sz w:val="24"/>
          <w:szCs w:val="24"/>
          <w:lang w:val="en-US"/>
        </w:rPr>
        <w:t xml:space="preserve">to use real </w:t>
      </w:r>
      <w:r w:rsidRPr="00EB1F8A">
        <w:rPr>
          <w:rFonts w:eastAsia="Calibri" w:cs="Times New Roman"/>
          <w:noProof/>
          <w:sz w:val="24"/>
          <w:szCs w:val="24"/>
          <w:lang w:val="en-US"/>
        </w:rPr>
        <w:t>earning</w:t>
      </w:r>
      <w:r>
        <w:rPr>
          <w:rFonts w:eastAsia="Calibri" w:cs="Times New Roman"/>
          <w:noProof/>
          <w:sz w:val="24"/>
          <w:szCs w:val="24"/>
          <w:lang w:val="en-US"/>
        </w:rPr>
        <w:t xml:space="preserve"> </w:t>
      </w:r>
      <w:r w:rsidRPr="003066BB">
        <w:rPr>
          <w:rFonts w:eastAsia="Calibri" w:cs="Times New Roman"/>
          <w:noProof/>
          <w:sz w:val="24"/>
          <w:szCs w:val="24"/>
          <w:lang w:val="en-US"/>
        </w:rPr>
        <w:t>management than</w:t>
      </w:r>
      <w:r>
        <w:rPr>
          <w:rFonts w:eastAsia="Calibri" w:cs="Times New Roman"/>
          <w:noProof/>
          <w:sz w:val="24"/>
          <w:szCs w:val="24"/>
          <w:lang w:val="en-US"/>
        </w:rPr>
        <w:t xml:space="preserve"> accruals manipulations</w:t>
      </w:r>
      <w:r w:rsidR="001362E6">
        <w:rPr>
          <w:rFonts w:eastAsia="Calibri" w:cs="Times New Roman"/>
          <w:noProof/>
          <w:sz w:val="24"/>
          <w:szCs w:val="24"/>
          <w:lang w:val="en-US"/>
        </w:rPr>
        <w:t xml:space="preserve"> (</w:t>
      </w:r>
      <w:r w:rsidR="001362E6" w:rsidRPr="00CB0F7A">
        <w:rPr>
          <w:rFonts w:eastAsia="Calibri" w:cs="Times New Roman"/>
          <w:noProof/>
          <w:sz w:val="24"/>
          <w:szCs w:val="24"/>
          <w:lang w:val="en-US"/>
        </w:rPr>
        <w:t>Hilary and Hui</w:t>
      </w:r>
      <w:r w:rsidR="001362E6">
        <w:rPr>
          <w:rFonts w:eastAsia="Calibri" w:cs="Times New Roman"/>
          <w:noProof/>
          <w:sz w:val="24"/>
          <w:szCs w:val="24"/>
          <w:lang w:val="en-US"/>
        </w:rPr>
        <w:t xml:space="preserve">, </w:t>
      </w:r>
      <w:r w:rsidR="001362E6" w:rsidRPr="00CB0F7A">
        <w:rPr>
          <w:rFonts w:eastAsia="Calibri" w:cs="Times New Roman"/>
          <w:noProof/>
          <w:sz w:val="24"/>
          <w:szCs w:val="24"/>
          <w:lang w:val="en-US"/>
        </w:rPr>
        <w:t>2009)</w:t>
      </w:r>
      <w:r>
        <w:rPr>
          <w:rFonts w:eastAsia="Calibri" w:cs="Times New Roman"/>
          <w:noProof/>
          <w:sz w:val="24"/>
          <w:szCs w:val="24"/>
          <w:lang w:val="en-US"/>
        </w:rPr>
        <w:t>.</w:t>
      </w:r>
      <w:r w:rsidR="001362E6">
        <w:rPr>
          <w:rFonts w:eastAsia="Calibri" w:cs="Times New Roman"/>
          <w:noProof/>
          <w:sz w:val="24"/>
          <w:szCs w:val="24"/>
          <w:lang w:val="en-US"/>
        </w:rPr>
        <w:t xml:space="preserve"> </w:t>
      </w:r>
      <w:r w:rsidR="00C57B2D">
        <w:rPr>
          <w:rFonts w:eastAsia="Calibri" w:cs="Times New Roman"/>
          <w:noProof/>
          <w:sz w:val="24"/>
          <w:szCs w:val="24"/>
          <w:lang w:val="en-US"/>
        </w:rPr>
        <w:t xml:space="preserve">Furthermore, </w:t>
      </w:r>
      <w:r w:rsidR="00C57B2D" w:rsidRPr="0086275B">
        <w:rPr>
          <w:rFonts w:eastAsia="Calibri" w:cs="Times New Roman"/>
          <w:noProof/>
          <w:sz w:val="24"/>
          <w:szCs w:val="24"/>
          <w:lang w:val="en-US"/>
        </w:rPr>
        <w:t>Du (2012)</w:t>
      </w:r>
      <w:r w:rsidR="00C60AB6" w:rsidRPr="0086275B">
        <w:rPr>
          <w:rFonts w:eastAsia="Calibri" w:cs="Times New Roman"/>
          <w:noProof/>
          <w:sz w:val="24"/>
          <w:szCs w:val="24"/>
          <w:lang w:val="en-US"/>
        </w:rPr>
        <w:t xml:space="preserve"> </w:t>
      </w:r>
      <w:r w:rsidR="00C60AB6" w:rsidRPr="00C60AB6">
        <w:rPr>
          <w:rFonts w:eastAsia="Calibri" w:cs="Times New Roman"/>
          <w:noProof/>
          <w:sz w:val="24"/>
          <w:szCs w:val="24"/>
          <w:lang w:val="en-US"/>
        </w:rPr>
        <w:t xml:space="preserve">find a negative </w:t>
      </w:r>
      <w:r w:rsidR="00C60AB6" w:rsidRPr="002A3578">
        <w:rPr>
          <w:rFonts w:eastAsia="Calibri" w:cs="Times New Roman"/>
          <w:noProof/>
          <w:sz w:val="24"/>
          <w:szCs w:val="24"/>
          <w:lang w:val="en-US"/>
        </w:rPr>
        <w:t>relation</w:t>
      </w:r>
      <w:r w:rsidR="002A3578">
        <w:rPr>
          <w:rFonts w:eastAsia="Calibri" w:cs="Times New Roman"/>
          <w:noProof/>
          <w:sz w:val="24"/>
          <w:szCs w:val="24"/>
          <w:lang w:val="en-US"/>
        </w:rPr>
        <w:t>ship</w:t>
      </w:r>
      <w:r w:rsidR="00C60AB6" w:rsidRPr="00C60AB6">
        <w:rPr>
          <w:rFonts w:eastAsia="Calibri" w:cs="Times New Roman"/>
          <w:noProof/>
          <w:sz w:val="24"/>
          <w:szCs w:val="24"/>
          <w:lang w:val="en-US"/>
        </w:rPr>
        <w:t xml:space="preserve"> between religion and principal</w:t>
      </w:r>
      <w:r w:rsidR="00C60AB6">
        <w:rPr>
          <w:rFonts w:eastAsia="Calibri" w:cs="Times New Roman"/>
          <w:noProof/>
          <w:sz w:val="24"/>
          <w:szCs w:val="24"/>
          <w:lang w:val="en-US"/>
        </w:rPr>
        <w:t xml:space="preserve">- agent agency cost. </w:t>
      </w:r>
      <w:r w:rsidR="00BF55DE">
        <w:rPr>
          <w:rFonts w:eastAsia="Calibri" w:cs="Times New Roman"/>
          <w:noProof/>
          <w:sz w:val="24"/>
          <w:szCs w:val="24"/>
          <w:lang w:val="en-US"/>
        </w:rPr>
        <w:t xml:space="preserve">He </w:t>
      </w:r>
      <w:r w:rsidR="00C60AB6">
        <w:rPr>
          <w:rFonts w:eastAsia="Calibri" w:cs="Times New Roman"/>
          <w:noProof/>
          <w:sz w:val="24"/>
          <w:szCs w:val="24"/>
          <w:lang w:val="en-US"/>
        </w:rPr>
        <w:t>conclude</w:t>
      </w:r>
      <w:r w:rsidR="00BF55DE">
        <w:rPr>
          <w:rFonts w:eastAsia="Calibri" w:cs="Times New Roman"/>
          <w:noProof/>
          <w:sz w:val="24"/>
          <w:szCs w:val="24"/>
          <w:lang w:val="en-US"/>
        </w:rPr>
        <w:t>s</w:t>
      </w:r>
      <w:r w:rsidR="00C60AB6">
        <w:rPr>
          <w:rFonts w:eastAsia="Calibri" w:cs="Times New Roman"/>
          <w:noProof/>
          <w:sz w:val="24"/>
          <w:szCs w:val="24"/>
          <w:lang w:val="en-US"/>
        </w:rPr>
        <w:t xml:space="preserve"> that </w:t>
      </w:r>
      <w:r w:rsidR="00BF55DE">
        <w:rPr>
          <w:rFonts w:eastAsia="Calibri" w:cs="Times New Roman"/>
          <w:noProof/>
          <w:sz w:val="24"/>
          <w:szCs w:val="24"/>
          <w:lang w:val="en-US"/>
        </w:rPr>
        <w:t xml:space="preserve">religion </w:t>
      </w:r>
      <w:r w:rsidR="00BF55DE" w:rsidRPr="00BF55DE">
        <w:rPr>
          <w:rFonts w:eastAsia="Calibri" w:cs="Times New Roman"/>
          <w:noProof/>
          <w:sz w:val="24"/>
          <w:szCs w:val="24"/>
          <w:lang w:val="en-US"/>
        </w:rPr>
        <w:t>constitutes</w:t>
      </w:r>
      <w:r w:rsidR="00BF55DE">
        <w:rPr>
          <w:rFonts w:eastAsia="Calibri" w:cs="Times New Roman"/>
          <w:noProof/>
          <w:sz w:val="24"/>
          <w:szCs w:val="24"/>
          <w:lang w:val="en-US"/>
        </w:rPr>
        <w:t xml:space="preserve"> a </w:t>
      </w:r>
      <w:r w:rsidR="00BF55DE" w:rsidRPr="00BF55DE">
        <w:rPr>
          <w:rFonts w:eastAsia="Calibri" w:cs="Times New Roman"/>
          <w:noProof/>
          <w:sz w:val="24"/>
          <w:szCs w:val="24"/>
          <w:lang w:val="en-US"/>
        </w:rPr>
        <w:t>mechanism</w:t>
      </w:r>
      <w:r w:rsidR="00BF55DE">
        <w:rPr>
          <w:rFonts w:eastAsia="Calibri" w:cs="Times New Roman"/>
          <w:noProof/>
          <w:sz w:val="24"/>
          <w:szCs w:val="24"/>
          <w:lang w:val="en-US"/>
        </w:rPr>
        <w:t xml:space="preserve"> curbing the agency cost.  The second kind of agency </w:t>
      </w:r>
      <w:r w:rsidR="0025661D">
        <w:rPr>
          <w:rFonts w:eastAsia="Calibri" w:cs="Times New Roman"/>
          <w:noProof/>
          <w:sz w:val="24"/>
          <w:szCs w:val="24"/>
          <w:lang w:val="en-US"/>
        </w:rPr>
        <w:t xml:space="preserve">costs is related to mechanisms using to align the interests of the manager with </w:t>
      </w:r>
      <w:r w:rsidR="0025661D" w:rsidRPr="0025661D">
        <w:rPr>
          <w:rFonts w:eastAsia="Calibri" w:cs="Times New Roman"/>
          <w:noProof/>
          <w:sz w:val="24"/>
          <w:szCs w:val="24"/>
          <w:lang w:val="en-US"/>
        </w:rPr>
        <w:t>those of</w:t>
      </w:r>
      <w:r w:rsidR="0025661D">
        <w:rPr>
          <w:rFonts w:eastAsia="Calibri" w:cs="Times New Roman"/>
          <w:noProof/>
          <w:sz w:val="24"/>
          <w:szCs w:val="24"/>
          <w:lang w:val="en-US"/>
        </w:rPr>
        <w:t xml:space="preserve"> the shareholders. </w:t>
      </w:r>
      <w:r w:rsidRPr="00CB0F7A">
        <w:rPr>
          <w:rFonts w:eastAsia="Calibri" w:cs="Times New Roman"/>
          <w:sz w:val="24"/>
          <w:szCs w:val="24"/>
          <w:lang w:val="en-US"/>
        </w:rPr>
        <w:t>Hilary and Hui (2009)</w:t>
      </w:r>
      <w:r>
        <w:rPr>
          <w:rFonts w:eastAsia="Calibri" w:cs="Times New Roman"/>
          <w:sz w:val="24"/>
          <w:szCs w:val="24"/>
          <w:lang w:val="en-US"/>
        </w:rPr>
        <w:t xml:space="preserve"> </w:t>
      </w:r>
      <w:r w:rsidRPr="003066BB">
        <w:rPr>
          <w:rFonts w:eastAsia="Calibri" w:cs="Times New Roman"/>
          <w:noProof/>
          <w:sz w:val="24"/>
          <w:szCs w:val="24"/>
          <w:lang w:val="en-US"/>
        </w:rPr>
        <w:t>suggest</w:t>
      </w:r>
      <w:r>
        <w:rPr>
          <w:rFonts w:eastAsia="Calibri" w:cs="Times New Roman"/>
          <w:sz w:val="24"/>
          <w:szCs w:val="24"/>
          <w:lang w:val="en-US"/>
        </w:rPr>
        <w:t xml:space="preserve"> that the impact of religiosity on the financial reporting irregularities is </w:t>
      </w:r>
      <w:r w:rsidRPr="002A4037">
        <w:rPr>
          <w:rFonts w:eastAsia="Calibri" w:cs="Times New Roman"/>
          <w:noProof/>
          <w:sz w:val="24"/>
          <w:szCs w:val="24"/>
          <w:lang w:val="en-US"/>
        </w:rPr>
        <w:lastRenderedPageBreak/>
        <w:t>widespread</w:t>
      </w:r>
      <w:r>
        <w:rPr>
          <w:rFonts w:eastAsia="Calibri" w:cs="Times New Roman"/>
          <w:sz w:val="24"/>
          <w:szCs w:val="24"/>
          <w:lang w:val="en-US"/>
        </w:rPr>
        <w:t xml:space="preserve"> especially when we have </w:t>
      </w:r>
      <w:r w:rsidRPr="002A4037">
        <w:rPr>
          <w:rFonts w:eastAsia="Calibri" w:cs="Times New Roman"/>
          <w:noProof/>
          <w:sz w:val="24"/>
          <w:szCs w:val="24"/>
          <w:lang w:val="en-US"/>
        </w:rPr>
        <w:t>weak</w:t>
      </w:r>
      <w:r>
        <w:rPr>
          <w:rFonts w:eastAsia="Calibri" w:cs="Times New Roman"/>
          <w:sz w:val="24"/>
          <w:szCs w:val="24"/>
          <w:lang w:val="en-US"/>
        </w:rPr>
        <w:t xml:space="preserve"> corporate governance. </w:t>
      </w:r>
      <w:r w:rsidRPr="0086275B">
        <w:rPr>
          <w:rFonts w:eastAsia="Calibri" w:cs="Times New Roman"/>
          <w:sz w:val="24"/>
          <w:szCs w:val="24"/>
          <w:lang w:val="en-US"/>
        </w:rPr>
        <w:t xml:space="preserve">In this case, social norms play the role of control and </w:t>
      </w:r>
      <w:r w:rsidRPr="0086275B">
        <w:rPr>
          <w:rFonts w:eastAsia="Calibri" w:cs="Times New Roman"/>
          <w:noProof/>
          <w:sz w:val="24"/>
          <w:szCs w:val="24"/>
          <w:lang w:val="en-US"/>
        </w:rPr>
        <w:t>substitute</w:t>
      </w:r>
      <w:r w:rsidRPr="0086275B">
        <w:rPr>
          <w:rFonts w:eastAsia="Calibri" w:cs="Times New Roman"/>
          <w:sz w:val="24"/>
          <w:szCs w:val="24"/>
          <w:lang w:val="en-US"/>
        </w:rPr>
        <w:t xml:space="preserve"> the governance mechanisms</w:t>
      </w:r>
      <w:r w:rsidR="0025661D" w:rsidRPr="0086275B">
        <w:rPr>
          <w:rFonts w:eastAsia="Calibri" w:cs="Times New Roman"/>
          <w:sz w:val="24"/>
          <w:szCs w:val="24"/>
          <w:lang w:val="en-US"/>
        </w:rPr>
        <w:t xml:space="preserve"> (</w:t>
      </w:r>
      <w:r w:rsidR="0025661D" w:rsidRPr="0086275B">
        <w:rPr>
          <w:rFonts w:eastAsia="Calibri" w:cs="Times New Roman"/>
          <w:noProof/>
          <w:sz w:val="24"/>
          <w:szCs w:val="24"/>
          <w:lang w:val="en-US"/>
        </w:rPr>
        <w:t xml:space="preserve">Du, 2012). To sum up, religious firms are less likely to have financial problems </w:t>
      </w:r>
      <w:r w:rsidR="00381F28" w:rsidRPr="0086275B">
        <w:rPr>
          <w:rFonts w:eastAsia="Calibri" w:cs="Times New Roman"/>
          <w:noProof/>
          <w:sz w:val="24"/>
          <w:szCs w:val="24"/>
          <w:lang w:val="en-US"/>
        </w:rPr>
        <w:t>since</w:t>
      </w:r>
      <w:r w:rsidR="0025661D" w:rsidRPr="0086275B">
        <w:rPr>
          <w:rFonts w:eastAsia="Calibri" w:cs="Times New Roman"/>
          <w:noProof/>
          <w:sz w:val="24"/>
          <w:szCs w:val="24"/>
          <w:lang w:val="en-US"/>
        </w:rPr>
        <w:t xml:space="preserve"> religiosity </w:t>
      </w:r>
      <w:r w:rsidR="0025661D" w:rsidRPr="0025661D">
        <w:rPr>
          <w:rFonts w:eastAsia="Calibri" w:cs="Times New Roman"/>
          <w:noProof/>
          <w:sz w:val="24"/>
          <w:szCs w:val="24"/>
          <w:lang w:val="en-US"/>
        </w:rPr>
        <w:t xml:space="preserve">can </w:t>
      </w:r>
      <w:r w:rsidR="00381F28" w:rsidRPr="000C09F9">
        <w:rPr>
          <w:rFonts w:eastAsia="Calibri" w:cs="Times New Roman"/>
          <w:noProof/>
          <w:sz w:val="24"/>
          <w:szCs w:val="24"/>
          <w:lang w:val="en-US"/>
        </w:rPr>
        <w:t>reduce</w:t>
      </w:r>
      <w:r w:rsidR="00381F28">
        <w:rPr>
          <w:rFonts w:eastAsia="Calibri" w:cs="Times New Roman"/>
          <w:noProof/>
          <w:sz w:val="24"/>
          <w:szCs w:val="24"/>
          <w:lang w:val="en-US"/>
        </w:rPr>
        <w:t xml:space="preserve"> the</w:t>
      </w:r>
      <w:r w:rsidR="0025661D" w:rsidRPr="0025661D">
        <w:rPr>
          <w:rFonts w:eastAsia="Calibri" w:cs="Times New Roman"/>
          <w:noProof/>
          <w:sz w:val="24"/>
          <w:szCs w:val="24"/>
          <w:lang w:val="en-US"/>
        </w:rPr>
        <w:t xml:space="preserve"> agency cost. </w:t>
      </w:r>
    </w:p>
    <w:p w14:paraId="1CF6657B" w14:textId="335EFD73" w:rsidR="005B67BE" w:rsidRPr="000C09F9" w:rsidRDefault="009E7D02" w:rsidP="0086275B">
      <w:pPr>
        <w:spacing w:line="480" w:lineRule="auto"/>
        <w:jc w:val="both"/>
        <w:rPr>
          <w:rFonts w:eastAsia="Calibri" w:cs="Times New Roman"/>
          <w:noProof/>
          <w:sz w:val="24"/>
          <w:szCs w:val="24"/>
          <w:lang w:val="en-US"/>
        </w:rPr>
      </w:pPr>
      <w:r>
        <w:rPr>
          <w:rFonts w:eastAsia="Calibri" w:cs="Times New Roman"/>
          <w:sz w:val="24"/>
          <w:szCs w:val="24"/>
          <w:lang w:val="en-US"/>
        </w:rPr>
        <w:t>Third,</w:t>
      </w:r>
      <w:r w:rsidRPr="009E7D02">
        <w:rPr>
          <w:rFonts w:eastAsia="Calibri" w:cs="Times New Roman"/>
          <w:sz w:val="24"/>
          <w:szCs w:val="24"/>
          <w:lang w:val="en-US"/>
        </w:rPr>
        <w:t xml:space="preserve"> </w:t>
      </w:r>
      <w:r>
        <w:rPr>
          <w:rFonts w:eastAsia="Calibri" w:cs="Times New Roman"/>
          <w:sz w:val="24"/>
          <w:szCs w:val="24"/>
          <w:lang w:val="en-US"/>
        </w:rPr>
        <w:t>the ethical behavior</w:t>
      </w:r>
      <w:r w:rsidR="00CF62BE">
        <w:rPr>
          <w:rFonts w:eastAsia="Calibri" w:cs="Times New Roman"/>
          <w:sz w:val="24"/>
          <w:szCs w:val="24"/>
          <w:lang w:val="en-US"/>
        </w:rPr>
        <w:t xml:space="preserve"> can </w:t>
      </w:r>
      <w:r w:rsidR="00CF62BE" w:rsidRPr="008F0246">
        <w:rPr>
          <w:rFonts w:eastAsia="Calibri" w:cs="Times New Roman"/>
          <w:noProof/>
          <w:sz w:val="24"/>
          <w:szCs w:val="24"/>
          <w:lang w:val="en-US"/>
        </w:rPr>
        <w:t>maintain</w:t>
      </w:r>
      <w:r w:rsidR="00CF62BE">
        <w:rPr>
          <w:rFonts w:eastAsia="Calibri" w:cs="Times New Roman"/>
          <w:sz w:val="24"/>
          <w:szCs w:val="24"/>
          <w:lang w:val="en-US"/>
        </w:rPr>
        <w:t xml:space="preserve"> and </w:t>
      </w:r>
      <w:r w:rsidR="00CF62BE" w:rsidRPr="008F0246">
        <w:rPr>
          <w:rFonts w:eastAsia="Calibri" w:cs="Times New Roman"/>
          <w:noProof/>
          <w:sz w:val="24"/>
          <w:szCs w:val="24"/>
          <w:lang w:val="en-US"/>
        </w:rPr>
        <w:t>improve</w:t>
      </w:r>
      <w:r w:rsidR="001B3BE2">
        <w:rPr>
          <w:rFonts w:eastAsia="Calibri" w:cs="Times New Roman"/>
          <w:sz w:val="24"/>
          <w:szCs w:val="24"/>
          <w:lang w:val="en-US"/>
        </w:rPr>
        <w:t xml:space="preserve"> the firm</w:t>
      </w:r>
      <w:r w:rsidR="005C743F" w:rsidRPr="00381B4D">
        <w:rPr>
          <w:rFonts w:eastAsia="Calibri" w:cs="Times New Roman"/>
          <w:noProof/>
          <w:sz w:val="24"/>
          <w:szCs w:val="24"/>
          <w:lang w:val="en-US"/>
        </w:rPr>
        <w:t>’</w:t>
      </w:r>
      <w:r w:rsidR="00CF62BE">
        <w:rPr>
          <w:rFonts w:eastAsia="Calibri" w:cs="Times New Roman"/>
          <w:sz w:val="24"/>
          <w:szCs w:val="24"/>
          <w:lang w:val="en-US"/>
        </w:rPr>
        <w:t xml:space="preserve">s reputation. So, corporates built and leverage a good relationship with their </w:t>
      </w:r>
      <w:r w:rsidR="00CF62BE" w:rsidRPr="00B649A2">
        <w:rPr>
          <w:rFonts w:eastAsia="Calibri" w:cs="Times New Roman"/>
          <w:noProof/>
          <w:sz w:val="24"/>
          <w:szCs w:val="24"/>
          <w:lang w:val="en-US"/>
        </w:rPr>
        <w:t>stakeholde</w:t>
      </w:r>
      <w:r w:rsidR="00CF62BE">
        <w:rPr>
          <w:rFonts w:eastAsia="Calibri" w:cs="Times New Roman"/>
          <w:noProof/>
          <w:sz w:val="24"/>
          <w:szCs w:val="24"/>
          <w:lang w:val="en-US"/>
        </w:rPr>
        <w:t>r</w:t>
      </w:r>
      <w:r w:rsidR="00CF62BE" w:rsidRPr="00B649A2">
        <w:rPr>
          <w:rFonts w:eastAsia="Calibri" w:cs="Times New Roman"/>
          <w:noProof/>
          <w:sz w:val="24"/>
          <w:szCs w:val="24"/>
          <w:lang w:val="en-US"/>
        </w:rPr>
        <w:t>s</w:t>
      </w:r>
      <w:r w:rsidR="00CF62BE">
        <w:rPr>
          <w:rFonts w:eastAsia="Calibri" w:cs="Times New Roman"/>
          <w:sz w:val="24"/>
          <w:szCs w:val="24"/>
          <w:lang w:val="en-US"/>
        </w:rPr>
        <w:t xml:space="preserve">. </w:t>
      </w:r>
      <w:r w:rsidR="00CF62BE" w:rsidRPr="00B649A2">
        <w:rPr>
          <w:rFonts w:eastAsia="Calibri" w:cs="Times New Roman"/>
          <w:noProof/>
          <w:sz w:val="24"/>
          <w:szCs w:val="24"/>
          <w:lang w:val="en-US"/>
        </w:rPr>
        <w:t>He</w:t>
      </w:r>
      <w:r w:rsidR="00CF62BE" w:rsidRPr="00CB0F7A">
        <w:rPr>
          <w:rFonts w:eastAsia="Calibri" w:cs="Times New Roman"/>
          <w:sz w:val="24"/>
          <w:szCs w:val="24"/>
          <w:lang w:val="en-US"/>
        </w:rPr>
        <w:t xml:space="preserve"> and Hu (2016)</w:t>
      </w:r>
      <w:r w:rsidR="00CF62BE">
        <w:rPr>
          <w:rFonts w:eastAsia="Calibri" w:cs="Times New Roman"/>
          <w:sz w:val="24"/>
          <w:szCs w:val="24"/>
          <w:lang w:val="en-US"/>
        </w:rPr>
        <w:t xml:space="preserve"> find that firms with high religious values have </w:t>
      </w:r>
      <w:r w:rsidR="00CF62BE" w:rsidRPr="00B649A2">
        <w:rPr>
          <w:rFonts w:eastAsia="Calibri" w:cs="Times New Roman"/>
          <w:noProof/>
          <w:sz w:val="24"/>
          <w:szCs w:val="24"/>
          <w:lang w:val="en-US"/>
        </w:rPr>
        <w:t>favorable loan conditions</w:t>
      </w:r>
      <w:r w:rsidR="00CF62BE" w:rsidRPr="0025661D">
        <w:rPr>
          <w:rFonts w:eastAsia="Calibri" w:cs="Times New Roman"/>
          <w:noProof/>
          <w:sz w:val="24"/>
          <w:szCs w:val="24"/>
          <w:lang w:val="en-US"/>
        </w:rPr>
        <w:t>. Furthermore</w:t>
      </w:r>
      <w:r w:rsidR="00CF62BE">
        <w:rPr>
          <w:rFonts w:eastAsia="Calibri" w:cs="Times New Roman"/>
          <w:sz w:val="24"/>
          <w:szCs w:val="24"/>
          <w:lang w:val="en-US"/>
        </w:rPr>
        <w:t xml:space="preserve">, the increase </w:t>
      </w:r>
      <w:r w:rsidR="00CF62BE" w:rsidRPr="00851357">
        <w:rPr>
          <w:rFonts w:eastAsia="Calibri" w:cs="Times New Roman"/>
          <w:noProof/>
          <w:sz w:val="24"/>
          <w:szCs w:val="24"/>
          <w:lang w:val="en-US"/>
        </w:rPr>
        <w:t>of</w:t>
      </w:r>
      <w:r w:rsidR="00CF62BE">
        <w:rPr>
          <w:rFonts w:eastAsia="Calibri" w:cs="Times New Roman"/>
          <w:sz w:val="24"/>
          <w:szCs w:val="24"/>
          <w:lang w:val="en-US"/>
        </w:rPr>
        <w:t xml:space="preserve"> the level of religiosity </w:t>
      </w:r>
      <w:r w:rsidR="00CF62BE" w:rsidRPr="00851357">
        <w:rPr>
          <w:rFonts w:eastAsia="Calibri" w:cs="Times New Roman"/>
          <w:noProof/>
          <w:sz w:val="24"/>
          <w:szCs w:val="24"/>
          <w:lang w:val="en-US"/>
        </w:rPr>
        <w:t>reduce</w:t>
      </w:r>
      <w:r w:rsidR="00CF62BE" w:rsidRPr="00B65EC9">
        <w:rPr>
          <w:rFonts w:eastAsia="Calibri" w:cs="Times New Roman"/>
          <w:noProof/>
          <w:sz w:val="24"/>
          <w:szCs w:val="24"/>
          <w:lang w:val="en-US"/>
        </w:rPr>
        <w:t>s</w:t>
      </w:r>
      <w:r w:rsidR="00CF62BE">
        <w:rPr>
          <w:rFonts w:eastAsia="Calibri" w:cs="Times New Roman"/>
          <w:sz w:val="24"/>
          <w:szCs w:val="24"/>
          <w:lang w:val="en-US"/>
        </w:rPr>
        <w:t xml:space="preserve"> </w:t>
      </w:r>
      <w:r w:rsidR="00CF62BE" w:rsidRPr="00CB0F7A">
        <w:rPr>
          <w:rFonts w:eastAsia="Calibri" w:cs="Times New Roman"/>
          <w:sz w:val="24"/>
          <w:szCs w:val="24"/>
          <w:lang w:val="en-US"/>
        </w:rPr>
        <w:t xml:space="preserve">about 8.9 </w:t>
      </w:r>
      <w:r w:rsidR="00CF62BE" w:rsidRPr="00B65EC9">
        <w:rPr>
          <w:rFonts w:eastAsia="Calibri" w:cs="Times New Roman"/>
          <w:noProof/>
          <w:sz w:val="24"/>
          <w:szCs w:val="24"/>
          <w:lang w:val="en-US"/>
        </w:rPr>
        <w:t>basis</w:t>
      </w:r>
      <w:r w:rsidR="00CF62BE" w:rsidRPr="00CB0F7A">
        <w:rPr>
          <w:rFonts w:eastAsia="Calibri" w:cs="Times New Roman"/>
          <w:sz w:val="24"/>
          <w:szCs w:val="24"/>
          <w:lang w:val="en-US"/>
        </w:rPr>
        <w:t xml:space="preserve"> </w:t>
      </w:r>
      <w:r w:rsidR="00CF62BE" w:rsidRPr="00B65EC9">
        <w:rPr>
          <w:rFonts w:eastAsia="Calibri" w:cs="Times New Roman"/>
          <w:noProof/>
          <w:sz w:val="24"/>
          <w:szCs w:val="24"/>
          <w:lang w:val="en-US"/>
        </w:rPr>
        <w:t>points</w:t>
      </w:r>
      <w:r w:rsidR="00CF62BE">
        <w:rPr>
          <w:rFonts w:eastAsia="Calibri" w:cs="Times New Roman"/>
          <w:noProof/>
          <w:sz w:val="24"/>
          <w:szCs w:val="24"/>
          <w:lang w:val="en-US"/>
        </w:rPr>
        <w:t xml:space="preserve"> </w:t>
      </w:r>
      <w:r w:rsidR="00CF62BE" w:rsidRPr="00B65EC9">
        <w:rPr>
          <w:rFonts w:eastAsia="Calibri" w:cs="Times New Roman"/>
          <w:noProof/>
          <w:sz w:val="24"/>
          <w:szCs w:val="24"/>
          <w:lang w:val="en-US"/>
        </w:rPr>
        <w:t>of</w:t>
      </w:r>
      <w:r w:rsidR="00CF62BE">
        <w:rPr>
          <w:rFonts w:eastAsia="Calibri" w:cs="Times New Roman"/>
          <w:sz w:val="24"/>
          <w:szCs w:val="24"/>
          <w:lang w:val="en-US"/>
        </w:rPr>
        <w:t xml:space="preserve"> the level of loan spread.  </w:t>
      </w:r>
      <w:r w:rsidR="00CF62BE" w:rsidRPr="00B65EC9">
        <w:rPr>
          <w:rFonts w:eastAsia="Calibri" w:cs="Times New Roman"/>
          <w:noProof/>
          <w:sz w:val="24"/>
          <w:szCs w:val="24"/>
          <w:lang w:val="en-US"/>
        </w:rPr>
        <w:t>Indeed</w:t>
      </w:r>
      <w:r w:rsidR="00CF62BE">
        <w:rPr>
          <w:rFonts w:eastAsia="Calibri" w:cs="Times New Roman"/>
          <w:sz w:val="24"/>
          <w:szCs w:val="24"/>
          <w:lang w:val="en-US"/>
        </w:rPr>
        <w:t xml:space="preserve">, </w:t>
      </w:r>
      <w:r w:rsidR="00CF62BE">
        <w:rPr>
          <w:rFonts w:eastAsia="Calibri" w:cs="Times New Roman"/>
          <w:noProof/>
          <w:sz w:val="24"/>
          <w:szCs w:val="24"/>
          <w:lang w:val="en-US"/>
        </w:rPr>
        <w:t xml:space="preserve">religiosity </w:t>
      </w:r>
      <w:r w:rsidR="00CF62BE" w:rsidRPr="009D5BFC">
        <w:rPr>
          <w:rFonts w:eastAsia="Calibri" w:cs="Times New Roman"/>
          <w:noProof/>
          <w:sz w:val="24"/>
          <w:szCs w:val="24"/>
          <w:lang w:val="en-US"/>
        </w:rPr>
        <w:t>is based</w:t>
      </w:r>
      <w:r w:rsidR="00CF62BE">
        <w:rPr>
          <w:rFonts w:eastAsia="Calibri" w:cs="Times New Roman"/>
          <w:noProof/>
          <w:sz w:val="24"/>
          <w:szCs w:val="24"/>
          <w:lang w:val="en-US"/>
        </w:rPr>
        <w:t xml:space="preserve"> on trust, and trust is </w:t>
      </w:r>
      <w:r w:rsidR="00CF62BE" w:rsidRPr="004C7BDD">
        <w:rPr>
          <w:rFonts w:eastAsia="Calibri" w:cs="Times New Roman"/>
          <w:noProof/>
          <w:sz w:val="24"/>
          <w:szCs w:val="24"/>
          <w:lang w:val="en-US"/>
        </w:rPr>
        <w:t>elem</w:t>
      </w:r>
      <w:r w:rsidR="00CF62BE">
        <w:rPr>
          <w:rFonts w:eastAsia="Calibri" w:cs="Times New Roman"/>
          <w:noProof/>
          <w:sz w:val="24"/>
          <w:szCs w:val="24"/>
          <w:lang w:val="en-US"/>
        </w:rPr>
        <w:t>e</w:t>
      </w:r>
      <w:r w:rsidR="00CF62BE" w:rsidRPr="004C7BDD">
        <w:rPr>
          <w:rFonts w:eastAsia="Calibri" w:cs="Times New Roman"/>
          <w:noProof/>
          <w:sz w:val="24"/>
          <w:szCs w:val="24"/>
          <w:lang w:val="en-US"/>
        </w:rPr>
        <w:t>ntary</w:t>
      </w:r>
      <w:r w:rsidR="00CF62BE">
        <w:rPr>
          <w:rFonts w:eastAsia="Calibri" w:cs="Times New Roman"/>
          <w:noProof/>
          <w:sz w:val="24"/>
          <w:szCs w:val="24"/>
          <w:lang w:val="en-US"/>
        </w:rPr>
        <w:t xml:space="preserve"> for the lending decisions </w:t>
      </w:r>
      <w:r w:rsidR="00CF62BE" w:rsidRPr="00CB0F7A">
        <w:rPr>
          <w:rFonts w:eastAsia="Calibri" w:cs="Times New Roman"/>
          <w:sz w:val="24"/>
          <w:szCs w:val="24"/>
          <w:lang w:val="en-US"/>
        </w:rPr>
        <w:t>(</w:t>
      </w:r>
      <w:proofErr w:type="spellStart"/>
      <w:r w:rsidR="00CF62BE" w:rsidRPr="00CB0F7A">
        <w:rPr>
          <w:rFonts w:eastAsia="Calibri" w:cs="Times New Roman"/>
          <w:sz w:val="24"/>
          <w:szCs w:val="24"/>
          <w:lang w:val="en-US"/>
        </w:rPr>
        <w:t>Guiso</w:t>
      </w:r>
      <w:proofErr w:type="spellEnd"/>
      <w:r w:rsidR="00CF62BE" w:rsidRPr="00CB0F7A">
        <w:rPr>
          <w:rFonts w:eastAsia="Calibri" w:cs="Times New Roman"/>
          <w:sz w:val="24"/>
          <w:szCs w:val="24"/>
          <w:lang w:val="en-US"/>
        </w:rPr>
        <w:t xml:space="preserve"> </w:t>
      </w:r>
      <w:r w:rsidR="00CF62BE">
        <w:rPr>
          <w:rFonts w:eastAsia="Calibri" w:cs="Times New Roman"/>
          <w:sz w:val="24"/>
          <w:szCs w:val="24"/>
          <w:lang w:val="en-US"/>
        </w:rPr>
        <w:t xml:space="preserve">et </w:t>
      </w:r>
      <w:r w:rsidR="00CF62BE" w:rsidRPr="005C4450">
        <w:rPr>
          <w:rFonts w:eastAsia="Calibri" w:cs="Times New Roman"/>
          <w:sz w:val="24"/>
          <w:szCs w:val="24"/>
          <w:lang w:val="en-US"/>
        </w:rPr>
        <w:t>al.</w:t>
      </w:r>
      <w:r w:rsidR="00CF62BE">
        <w:rPr>
          <w:rFonts w:eastAsia="Calibri" w:cs="Times New Roman"/>
          <w:sz w:val="24"/>
          <w:szCs w:val="24"/>
          <w:lang w:val="en-US"/>
        </w:rPr>
        <w:t xml:space="preserve"> 2003)</w:t>
      </w:r>
      <w:r w:rsidR="00CF62BE" w:rsidRPr="009D5BFC">
        <w:rPr>
          <w:rFonts w:eastAsia="Calibri" w:cs="Times New Roman"/>
          <w:noProof/>
          <w:sz w:val="24"/>
          <w:szCs w:val="24"/>
          <w:lang w:val="en-US"/>
        </w:rPr>
        <w:t>.</w:t>
      </w:r>
      <w:r w:rsidR="00542D55" w:rsidRPr="009D5BFC">
        <w:rPr>
          <w:rFonts w:eastAsia="Calibri" w:cs="Times New Roman"/>
          <w:noProof/>
          <w:sz w:val="24"/>
          <w:szCs w:val="24"/>
          <w:lang w:val="en-US"/>
        </w:rPr>
        <w:t xml:space="preserve"> Furthermore</w:t>
      </w:r>
      <w:r w:rsidR="00542D55">
        <w:rPr>
          <w:rFonts w:eastAsia="Calibri" w:cs="Times New Roman"/>
          <w:noProof/>
          <w:sz w:val="24"/>
          <w:szCs w:val="24"/>
          <w:lang w:val="en-US"/>
        </w:rPr>
        <w:t xml:space="preserve">, </w:t>
      </w:r>
      <w:r w:rsidR="00CF62BE">
        <w:rPr>
          <w:rFonts w:eastAsia="Calibri" w:cs="Times New Roman"/>
          <w:sz w:val="24"/>
          <w:szCs w:val="24"/>
          <w:lang w:val="en-US"/>
        </w:rPr>
        <w:t xml:space="preserve">the </w:t>
      </w:r>
      <w:r w:rsidR="00CF62BE" w:rsidRPr="00B65EC9">
        <w:rPr>
          <w:rFonts w:eastAsia="Calibri" w:cs="Times New Roman"/>
          <w:noProof/>
          <w:sz w:val="24"/>
          <w:szCs w:val="24"/>
          <w:lang w:val="en-US"/>
        </w:rPr>
        <w:t>re</w:t>
      </w:r>
      <w:r w:rsidR="00CF62BE">
        <w:rPr>
          <w:rFonts w:eastAsia="Calibri" w:cs="Times New Roman"/>
          <w:noProof/>
          <w:sz w:val="24"/>
          <w:szCs w:val="24"/>
          <w:lang w:val="en-US"/>
        </w:rPr>
        <w:t>li</w:t>
      </w:r>
      <w:r w:rsidR="00CF62BE" w:rsidRPr="00B65EC9">
        <w:rPr>
          <w:rFonts w:eastAsia="Calibri" w:cs="Times New Roman"/>
          <w:noProof/>
          <w:sz w:val="24"/>
          <w:szCs w:val="24"/>
          <w:lang w:val="en-US"/>
        </w:rPr>
        <w:t>ability</w:t>
      </w:r>
      <w:r w:rsidR="00CF62BE">
        <w:rPr>
          <w:rFonts w:eastAsia="Calibri" w:cs="Times New Roman"/>
          <w:sz w:val="24"/>
          <w:szCs w:val="24"/>
          <w:lang w:val="en-US"/>
        </w:rPr>
        <w:t xml:space="preserve"> constitutes an </w:t>
      </w:r>
      <w:r w:rsidR="00CF62BE">
        <w:rPr>
          <w:rFonts w:eastAsia="Calibri" w:cs="Times New Roman"/>
          <w:noProof/>
          <w:sz w:val="24"/>
          <w:szCs w:val="24"/>
          <w:lang w:val="en-US"/>
        </w:rPr>
        <w:t>essential</w:t>
      </w:r>
      <w:r w:rsidR="00CF62BE">
        <w:rPr>
          <w:rFonts w:eastAsia="Calibri" w:cs="Times New Roman"/>
          <w:sz w:val="24"/>
          <w:szCs w:val="24"/>
          <w:lang w:val="en-US"/>
        </w:rPr>
        <w:t xml:space="preserve"> condition for loans</w:t>
      </w:r>
      <w:r w:rsidR="00542D55">
        <w:rPr>
          <w:rFonts w:eastAsia="Calibri" w:cs="Times New Roman"/>
          <w:sz w:val="24"/>
          <w:szCs w:val="24"/>
          <w:lang w:val="en-US"/>
        </w:rPr>
        <w:t xml:space="preserve"> (</w:t>
      </w:r>
      <w:r w:rsidR="00542D55" w:rsidRPr="00CB0F7A">
        <w:rPr>
          <w:rFonts w:eastAsia="Calibri" w:cs="Times New Roman"/>
          <w:sz w:val="24"/>
          <w:szCs w:val="24"/>
          <w:lang w:val="en-US"/>
        </w:rPr>
        <w:t xml:space="preserve">Duarte </w:t>
      </w:r>
      <w:r w:rsidR="00542D55">
        <w:rPr>
          <w:rFonts w:eastAsia="Calibri" w:cs="Times New Roman"/>
          <w:sz w:val="24"/>
          <w:szCs w:val="24"/>
          <w:lang w:val="en-US"/>
        </w:rPr>
        <w:t>et</w:t>
      </w:r>
      <w:r w:rsidR="00542D55" w:rsidRPr="00CB0F7A">
        <w:rPr>
          <w:rFonts w:eastAsia="Calibri" w:cs="Times New Roman"/>
          <w:sz w:val="24"/>
          <w:szCs w:val="24"/>
          <w:lang w:val="en-US"/>
        </w:rPr>
        <w:t xml:space="preserve"> </w:t>
      </w:r>
      <w:r w:rsidR="00542D55" w:rsidRPr="005C4450">
        <w:rPr>
          <w:rFonts w:eastAsia="Calibri" w:cs="Times New Roman"/>
          <w:sz w:val="24"/>
          <w:szCs w:val="24"/>
          <w:lang w:val="en-US"/>
        </w:rPr>
        <w:t>al.</w:t>
      </w:r>
      <w:r w:rsidR="00542D55" w:rsidRPr="00CB0F7A">
        <w:rPr>
          <w:rFonts w:eastAsia="Calibri" w:cs="Times New Roman"/>
          <w:sz w:val="24"/>
          <w:szCs w:val="24"/>
          <w:lang w:val="en-US"/>
        </w:rPr>
        <w:t xml:space="preserve"> 2012)</w:t>
      </w:r>
      <w:r w:rsidR="00CF62BE">
        <w:rPr>
          <w:rFonts w:eastAsia="Calibri" w:cs="Times New Roman"/>
          <w:sz w:val="24"/>
          <w:szCs w:val="24"/>
          <w:lang w:val="en-US"/>
        </w:rPr>
        <w:t>.</w:t>
      </w:r>
      <w:r w:rsidR="00542D55">
        <w:rPr>
          <w:rFonts w:eastAsia="Calibri" w:cs="Times New Roman"/>
          <w:sz w:val="24"/>
          <w:szCs w:val="24"/>
          <w:lang w:val="en-US"/>
        </w:rPr>
        <w:t xml:space="preserve">  </w:t>
      </w:r>
      <w:r w:rsidR="000C09F9">
        <w:rPr>
          <w:rFonts w:eastAsia="Calibri" w:cs="Times New Roman"/>
          <w:sz w:val="24"/>
          <w:szCs w:val="24"/>
          <w:lang w:val="en-US"/>
        </w:rPr>
        <w:t xml:space="preserve">In the same order of idea, </w:t>
      </w:r>
      <w:r w:rsidR="00CF62BE" w:rsidRPr="000C09F9">
        <w:rPr>
          <w:rFonts w:eastAsia="Calibri" w:cs="Times New Roman"/>
          <w:noProof/>
          <w:sz w:val="24"/>
          <w:szCs w:val="24"/>
          <w:lang w:val="en-US"/>
        </w:rPr>
        <w:t xml:space="preserve">Guiso et al. (2015) find that employees work hard if they consider the CEO as trustworthy and honest. </w:t>
      </w:r>
      <w:r w:rsidR="000C09F9">
        <w:rPr>
          <w:rFonts w:eastAsia="Calibri" w:cs="Times New Roman"/>
          <w:noProof/>
          <w:sz w:val="24"/>
          <w:szCs w:val="24"/>
          <w:lang w:val="en-US"/>
        </w:rPr>
        <w:t xml:space="preserve">So, </w:t>
      </w:r>
      <w:r w:rsidR="005B67BE" w:rsidRPr="000C09F9">
        <w:rPr>
          <w:rFonts w:eastAsia="Calibri" w:cs="Times New Roman"/>
          <w:noProof/>
          <w:sz w:val="24"/>
          <w:szCs w:val="24"/>
          <w:lang w:val="en-US"/>
        </w:rPr>
        <w:t xml:space="preserve">religious firms are more socially responsible </w:t>
      </w:r>
      <w:r w:rsidR="005B67BE" w:rsidRPr="00E43914">
        <w:rPr>
          <w:rFonts w:eastAsia="Calibri" w:cs="Times New Roman"/>
          <w:noProof/>
          <w:sz w:val="24"/>
          <w:szCs w:val="24"/>
          <w:lang w:val="en-US"/>
        </w:rPr>
        <w:t>tha</w:t>
      </w:r>
      <w:r w:rsidR="000C09F9" w:rsidRPr="00E43914">
        <w:rPr>
          <w:rFonts w:eastAsia="Calibri" w:cs="Times New Roman"/>
          <w:noProof/>
          <w:sz w:val="24"/>
          <w:szCs w:val="24"/>
          <w:lang w:val="en-US"/>
        </w:rPr>
        <w:t>n</w:t>
      </w:r>
      <w:r w:rsidR="00E43914" w:rsidRPr="00E43914">
        <w:rPr>
          <w:rFonts w:eastAsia="Calibri" w:cs="Times New Roman"/>
          <w:noProof/>
          <w:sz w:val="24"/>
          <w:szCs w:val="24"/>
          <w:lang w:val="en-US"/>
        </w:rPr>
        <w:t xml:space="preserve"> </w:t>
      </w:r>
      <w:r w:rsidR="005B67BE" w:rsidRPr="00E43914">
        <w:rPr>
          <w:rFonts w:eastAsia="Calibri" w:cs="Times New Roman"/>
          <w:noProof/>
          <w:sz w:val="24"/>
          <w:szCs w:val="24"/>
          <w:lang w:val="en-US"/>
        </w:rPr>
        <w:t>others</w:t>
      </w:r>
      <w:r w:rsidR="005B67BE" w:rsidRPr="000C09F9">
        <w:rPr>
          <w:rFonts w:eastAsia="Calibri" w:cs="Times New Roman"/>
          <w:noProof/>
          <w:sz w:val="24"/>
          <w:szCs w:val="24"/>
          <w:lang w:val="en-US"/>
        </w:rPr>
        <w:t xml:space="preserve"> </w:t>
      </w:r>
      <w:r w:rsidR="005B67BE" w:rsidRPr="0086275B">
        <w:rPr>
          <w:rFonts w:eastAsia="Calibri" w:cs="Times New Roman"/>
          <w:noProof/>
          <w:sz w:val="24"/>
          <w:szCs w:val="24"/>
          <w:lang w:val="en-US"/>
        </w:rPr>
        <w:t>firms</w:t>
      </w:r>
      <w:r w:rsidR="000C09F9" w:rsidRPr="0086275B">
        <w:rPr>
          <w:rFonts w:eastAsia="Calibri" w:cs="Times New Roman"/>
          <w:noProof/>
          <w:sz w:val="24"/>
          <w:szCs w:val="24"/>
          <w:lang w:val="en-US"/>
        </w:rPr>
        <w:t xml:space="preserve"> (</w:t>
      </w:r>
      <w:r w:rsidR="0086275B" w:rsidRPr="0086275B">
        <w:rPr>
          <w:sz w:val="24"/>
          <w:szCs w:val="24"/>
          <w:lang w:val="en-US"/>
        </w:rPr>
        <w:t xml:space="preserve">Kim </w:t>
      </w:r>
      <w:r w:rsidR="000C09F9" w:rsidRPr="0086275B">
        <w:rPr>
          <w:rFonts w:eastAsia="Calibri" w:cs="Times New Roman"/>
          <w:noProof/>
          <w:sz w:val="24"/>
          <w:szCs w:val="24"/>
          <w:lang w:val="en-US"/>
        </w:rPr>
        <w:t>et al. 2018</w:t>
      </w:r>
      <w:r w:rsidR="000C09F9" w:rsidRPr="000C09F9">
        <w:rPr>
          <w:rFonts w:eastAsia="Calibri" w:cs="Times New Roman"/>
          <w:noProof/>
          <w:sz w:val="24"/>
          <w:szCs w:val="24"/>
          <w:lang w:val="en-US"/>
        </w:rPr>
        <w:t>)</w:t>
      </w:r>
      <w:r w:rsidR="000C09F9">
        <w:rPr>
          <w:rFonts w:eastAsia="Calibri" w:cs="Times New Roman"/>
          <w:noProof/>
          <w:sz w:val="24"/>
          <w:szCs w:val="24"/>
          <w:lang w:val="en-US"/>
        </w:rPr>
        <w:t xml:space="preserve">. For this reason, they can maintain a good reputation and avoid some costs. </w:t>
      </w:r>
    </w:p>
    <w:p w14:paraId="0597938B" w14:textId="12530AD4" w:rsidR="00CF62BE" w:rsidRDefault="00CF62BE" w:rsidP="00734FA7">
      <w:pPr>
        <w:pStyle w:val="Heading2"/>
        <w:shd w:val="clear" w:color="auto" w:fill="FFFFFF"/>
        <w:spacing w:before="210" w:line="480" w:lineRule="auto"/>
        <w:jc w:val="both"/>
        <w:rPr>
          <w:rFonts w:asciiTheme="minorHAnsi" w:eastAsia="Calibri" w:hAnsiTheme="minorHAnsi" w:cs="Times New Roman"/>
          <w:b w:val="0"/>
          <w:bCs w:val="0"/>
          <w:noProof/>
          <w:color w:val="auto"/>
          <w:sz w:val="24"/>
          <w:szCs w:val="24"/>
          <w:lang w:val="en-US"/>
        </w:rPr>
      </w:pPr>
      <w:r w:rsidRPr="0043630D">
        <w:rPr>
          <w:rFonts w:asciiTheme="minorHAnsi" w:eastAsia="Calibri" w:hAnsiTheme="minorHAnsi" w:cs="Times New Roman"/>
          <w:b w:val="0"/>
          <w:bCs w:val="0"/>
          <w:noProof/>
          <w:color w:val="auto"/>
          <w:sz w:val="24"/>
          <w:szCs w:val="24"/>
          <w:lang w:val="en-US"/>
        </w:rPr>
        <w:t xml:space="preserve">Finally, the ethical behavior increases the sales of the firms. </w:t>
      </w:r>
      <w:r w:rsidRPr="009D5BFC">
        <w:rPr>
          <w:rFonts w:asciiTheme="minorHAnsi" w:eastAsia="Calibri" w:hAnsiTheme="minorHAnsi" w:cs="Times New Roman"/>
          <w:b w:val="0"/>
          <w:bCs w:val="0"/>
          <w:noProof/>
          <w:color w:val="auto"/>
          <w:sz w:val="24"/>
          <w:szCs w:val="24"/>
          <w:lang w:val="en-US"/>
        </w:rPr>
        <w:t>In fact,</w:t>
      </w:r>
      <w:r w:rsidRPr="0043630D">
        <w:rPr>
          <w:rFonts w:asciiTheme="minorHAnsi" w:eastAsia="Calibri" w:hAnsiTheme="minorHAnsi" w:cs="Times New Roman"/>
          <w:b w:val="0"/>
          <w:bCs w:val="0"/>
          <w:noProof/>
          <w:color w:val="auto"/>
          <w:sz w:val="24"/>
          <w:szCs w:val="24"/>
          <w:lang w:val="en-US"/>
        </w:rPr>
        <w:t xml:space="preserve"> Hilary and Hui (2009) find that religious firms have a good performance. </w:t>
      </w:r>
      <w:r w:rsidR="00734FA7">
        <w:rPr>
          <w:rFonts w:asciiTheme="minorHAnsi" w:eastAsia="Calibri" w:hAnsiTheme="minorHAnsi" w:cs="Times New Roman"/>
          <w:b w:val="0"/>
          <w:bCs w:val="0"/>
          <w:noProof/>
          <w:color w:val="auto"/>
          <w:sz w:val="24"/>
          <w:szCs w:val="24"/>
          <w:lang w:val="en-US"/>
        </w:rPr>
        <w:t xml:space="preserve">Furthermore, </w:t>
      </w:r>
      <w:r w:rsidRPr="0043630D">
        <w:rPr>
          <w:rFonts w:asciiTheme="minorHAnsi" w:eastAsia="Calibri" w:hAnsiTheme="minorHAnsi" w:cs="Times New Roman"/>
          <w:b w:val="0"/>
          <w:bCs w:val="0"/>
          <w:noProof/>
          <w:color w:val="auto"/>
          <w:sz w:val="24"/>
          <w:szCs w:val="24"/>
          <w:lang w:val="en-US"/>
        </w:rPr>
        <w:t>firms headquartered in areas of high social faith tend to have smaller crash risks</w:t>
      </w:r>
      <w:r w:rsidR="00734FA7">
        <w:rPr>
          <w:rFonts w:asciiTheme="minorHAnsi" w:eastAsia="Calibri" w:hAnsiTheme="minorHAnsi" w:cs="Times New Roman"/>
          <w:b w:val="0"/>
          <w:bCs w:val="0"/>
          <w:noProof/>
          <w:color w:val="auto"/>
          <w:sz w:val="24"/>
          <w:szCs w:val="24"/>
          <w:lang w:val="en-US"/>
        </w:rPr>
        <w:t xml:space="preserve"> (</w:t>
      </w:r>
      <w:r w:rsidR="00734FA7" w:rsidRPr="0043630D">
        <w:rPr>
          <w:rFonts w:asciiTheme="minorHAnsi" w:eastAsia="Calibri" w:hAnsiTheme="minorHAnsi" w:cs="Times New Roman"/>
          <w:b w:val="0"/>
          <w:bCs w:val="0"/>
          <w:noProof/>
          <w:color w:val="auto"/>
          <w:sz w:val="24"/>
          <w:szCs w:val="24"/>
          <w:lang w:val="en-US"/>
        </w:rPr>
        <w:t>Li et al. 2017)</w:t>
      </w:r>
      <w:r w:rsidRPr="0043630D">
        <w:rPr>
          <w:rFonts w:asciiTheme="minorHAnsi" w:eastAsia="Calibri" w:hAnsiTheme="minorHAnsi" w:cs="Times New Roman"/>
          <w:b w:val="0"/>
          <w:bCs w:val="0"/>
          <w:noProof/>
          <w:color w:val="auto"/>
          <w:sz w:val="24"/>
          <w:szCs w:val="24"/>
          <w:lang w:val="en-US"/>
        </w:rPr>
        <w:t>.</w:t>
      </w:r>
      <w:r w:rsidR="000C09F9">
        <w:rPr>
          <w:rFonts w:asciiTheme="minorHAnsi" w:eastAsia="Calibri" w:hAnsiTheme="minorHAnsi" w:cs="Times New Roman"/>
          <w:b w:val="0"/>
          <w:bCs w:val="0"/>
          <w:noProof/>
          <w:color w:val="auto"/>
          <w:sz w:val="24"/>
          <w:szCs w:val="24"/>
          <w:lang w:val="en-US"/>
        </w:rPr>
        <w:t xml:space="preserve"> </w:t>
      </w:r>
    </w:p>
    <w:p w14:paraId="2E15226C" w14:textId="77777777" w:rsidR="00734FA7" w:rsidRPr="00734FA7" w:rsidRDefault="00734FA7" w:rsidP="00734FA7">
      <w:pPr>
        <w:rPr>
          <w:lang w:val="en-US"/>
        </w:rPr>
      </w:pPr>
    </w:p>
    <w:p w14:paraId="2303F44B" w14:textId="0732A040" w:rsidR="00CF62BE" w:rsidRPr="00B47A3E" w:rsidRDefault="00CF62BE" w:rsidP="00CF62BE">
      <w:pPr>
        <w:spacing w:line="480" w:lineRule="auto"/>
        <w:jc w:val="both"/>
        <w:rPr>
          <w:rFonts w:eastAsia="Calibri" w:cs="Times New Roman"/>
          <w:b/>
          <w:bCs/>
          <w:sz w:val="24"/>
          <w:szCs w:val="24"/>
          <w:lang w:val="en-US"/>
        </w:rPr>
      </w:pPr>
      <w:r w:rsidRPr="00B47A3E">
        <w:rPr>
          <w:rFonts w:eastAsia="Calibri" w:cs="Times New Roman"/>
          <w:b/>
          <w:bCs/>
          <w:sz w:val="24"/>
          <w:szCs w:val="24"/>
          <w:lang w:val="en-US"/>
        </w:rPr>
        <w:t xml:space="preserve">Risk </w:t>
      </w:r>
      <w:r w:rsidRPr="00851357">
        <w:rPr>
          <w:rFonts w:eastAsia="Calibri" w:cs="Times New Roman"/>
          <w:b/>
          <w:bCs/>
          <w:noProof/>
          <w:sz w:val="24"/>
          <w:szCs w:val="24"/>
          <w:lang w:val="en-US"/>
        </w:rPr>
        <w:t>Aversion</w:t>
      </w:r>
      <w:r w:rsidR="000C09F9">
        <w:rPr>
          <w:rFonts w:eastAsia="Calibri" w:cs="Times New Roman"/>
          <w:b/>
          <w:bCs/>
          <w:noProof/>
          <w:sz w:val="24"/>
          <w:szCs w:val="24"/>
          <w:lang w:val="en-US"/>
        </w:rPr>
        <w:t xml:space="preserve"> </w:t>
      </w:r>
    </w:p>
    <w:p w14:paraId="69BFAEF2" w14:textId="20F97401" w:rsidR="00CF62BE" w:rsidRDefault="00CF62BE" w:rsidP="005B67BE">
      <w:pPr>
        <w:spacing w:line="480" w:lineRule="auto"/>
        <w:jc w:val="both"/>
        <w:rPr>
          <w:rFonts w:eastAsia="Calibri" w:cs="Times New Roman"/>
          <w:sz w:val="24"/>
          <w:szCs w:val="24"/>
          <w:lang w:val="en-US"/>
        </w:rPr>
      </w:pPr>
      <w:r>
        <w:rPr>
          <w:rFonts w:eastAsia="Calibri" w:cs="Times New Roman"/>
          <w:sz w:val="24"/>
          <w:szCs w:val="24"/>
          <w:lang w:val="en-US"/>
        </w:rPr>
        <w:t xml:space="preserve">Another trait of religious firms is the risk aversion. Beginning </w:t>
      </w:r>
      <w:r>
        <w:rPr>
          <w:rFonts w:eastAsia="Calibri" w:cs="Times New Roman"/>
          <w:noProof/>
          <w:sz w:val="24"/>
          <w:szCs w:val="24"/>
          <w:lang w:val="en-US"/>
        </w:rPr>
        <w:t>with</w:t>
      </w:r>
      <w:r>
        <w:rPr>
          <w:rFonts w:eastAsia="Calibri" w:cs="Times New Roman"/>
          <w:sz w:val="24"/>
          <w:szCs w:val="24"/>
          <w:lang w:val="en-US"/>
        </w:rPr>
        <w:t xml:space="preserve"> the paper of </w:t>
      </w:r>
      <w:r w:rsidRPr="00CB0F7A">
        <w:rPr>
          <w:rFonts w:eastAsia="Calibri" w:cs="Times New Roman"/>
          <w:sz w:val="24"/>
          <w:szCs w:val="24"/>
          <w:lang w:val="en-US"/>
        </w:rPr>
        <w:t>Hilary and Hui (2009)</w:t>
      </w:r>
      <w:r>
        <w:rPr>
          <w:rFonts w:eastAsia="Calibri" w:cs="Times New Roman"/>
          <w:sz w:val="24"/>
          <w:szCs w:val="24"/>
          <w:lang w:val="en-US"/>
        </w:rPr>
        <w:t xml:space="preserve">, these authors point out that religious firms invest less than no religious firms. Indeed, religious firms </w:t>
      </w:r>
      <w:r w:rsidRPr="005B67BE">
        <w:rPr>
          <w:rFonts w:eastAsia="Calibri" w:cs="Times New Roman"/>
          <w:noProof/>
          <w:sz w:val="24"/>
          <w:szCs w:val="24"/>
          <w:lang w:val="en-US"/>
        </w:rPr>
        <w:t>do</w:t>
      </w:r>
      <w:r w:rsidR="005B67BE">
        <w:rPr>
          <w:rFonts w:eastAsia="Calibri" w:cs="Times New Roman"/>
          <w:noProof/>
          <w:sz w:val="24"/>
          <w:szCs w:val="24"/>
          <w:lang w:val="en-US"/>
        </w:rPr>
        <w:t xml:space="preserve"> no</w:t>
      </w:r>
      <w:r w:rsidRPr="005B67BE">
        <w:rPr>
          <w:rFonts w:eastAsia="Calibri" w:cs="Times New Roman"/>
          <w:noProof/>
          <w:sz w:val="24"/>
          <w:szCs w:val="24"/>
          <w:lang w:val="en-US"/>
        </w:rPr>
        <w:t>t</w:t>
      </w:r>
      <w:r>
        <w:rPr>
          <w:rFonts w:eastAsia="Calibri" w:cs="Times New Roman"/>
          <w:sz w:val="24"/>
          <w:szCs w:val="24"/>
          <w:lang w:val="en-US"/>
        </w:rPr>
        <w:t xml:space="preserve"> </w:t>
      </w:r>
      <w:r>
        <w:rPr>
          <w:rFonts w:eastAsia="Calibri" w:cs="Times New Roman"/>
          <w:noProof/>
          <w:sz w:val="24"/>
          <w:szCs w:val="24"/>
          <w:lang w:val="en-US"/>
        </w:rPr>
        <w:t>prefer</w:t>
      </w:r>
      <w:r>
        <w:rPr>
          <w:rFonts w:eastAsia="Calibri" w:cs="Times New Roman"/>
          <w:sz w:val="24"/>
          <w:szCs w:val="24"/>
          <w:lang w:val="en-US"/>
        </w:rPr>
        <w:t xml:space="preserve"> risk. However, Kumar et al</w:t>
      </w:r>
      <w:r w:rsidRPr="001F131F">
        <w:rPr>
          <w:rFonts w:eastAsia="Calibri" w:cs="Times New Roman"/>
          <w:noProof/>
          <w:sz w:val="24"/>
          <w:szCs w:val="24"/>
          <w:lang w:val="en-US"/>
        </w:rPr>
        <w:t>.</w:t>
      </w:r>
      <w:r>
        <w:rPr>
          <w:rFonts w:eastAsia="Calibri" w:cs="Times New Roman"/>
          <w:noProof/>
          <w:sz w:val="24"/>
          <w:szCs w:val="24"/>
          <w:lang w:val="en-US"/>
        </w:rPr>
        <w:t xml:space="preserve"> </w:t>
      </w:r>
      <w:r w:rsidRPr="001F131F">
        <w:rPr>
          <w:rFonts w:eastAsia="Calibri" w:cs="Times New Roman"/>
          <w:noProof/>
          <w:sz w:val="24"/>
          <w:szCs w:val="24"/>
          <w:lang w:val="en-US"/>
        </w:rPr>
        <w:t xml:space="preserve"> (2011)</w:t>
      </w:r>
      <w:r>
        <w:rPr>
          <w:rFonts w:eastAsia="Calibri" w:cs="Times New Roman"/>
          <w:noProof/>
          <w:sz w:val="24"/>
          <w:szCs w:val="24"/>
          <w:lang w:val="en-US"/>
        </w:rPr>
        <w:t xml:space="preserve"> mention that the gambling attitude depends on the religion. For instance, P</w:t>
      </w:r>
      <w:r w:rsidRPr="001F131F">
        <w:rPr>
          <w:rFonts w:eastAsia="Calibri" w:cs="Times New Roman"/>
          <w:noProof/>
          <w:sz w:val="24"/>
          <w:szCs w:val="24"/>
          <w:lang w:val="en-US"/>
        </w:rPr>
        <w:t>rotestants</w:t>
      </w:r>
      <w:r>
        <w:rPr>
          <w:rFonts w:eastAsia="Calibri" w:cs="Times New Roman"/>
          <w:noProof/>
          <w:sz w:val="24"/>
          <w:szCs w:val="24"/>
          <w:lang w:val="en-US"/>
        </w:rPr>
        <w:t xml:space="preserve"> have </w:t>
      </w:r>
      <w:r w:rsidRPr="001F131F">
        <w:rPr>
          <w:rFonts w:eastAsia="Calibri" w:cs="Times New Roman"/>
          <w:noProof/>
          <w:sz w:val="24"/>
          <w:szCs w:val="24"/>
          <w:lang w:val="en-US"/>
        </w:rPr>
        <w:t>strong</w:t>
      </w:r>
      <w:r>
        <w:rPr>
          <w:rFonts w:eastAsia="Calibri" w:cs="Times New Roman"/>
          <w:noProof/>
          <w:sz w:val="24"/>
          <w:szCs w:val="24"/>
          <w:lang w:val="en-US"/>
        </w:rPr>
        <w:t xml:space="preserve"> opposition. </w:t>
      </w:r>
      <w:r w:rsidRPr="00B129B0">
        <w:rPr>
          <w:rFonts w:eastAsia="Calibri" w:cs="Times New Roman"/>
          <w:noProof/>
          <w:sz w:val="24"/>
          <w:szCs w:val="24"/>
          <w:lang w:val="en-US"/>
        </w:rPr>
        <w:t>However</w:t>
      </w:r>
      <w:r w:rsidRPr="001F131F">
        <w:rPr>
          <w:rFonts w:eastAsia="Calibri" w:cs="Times New Roman"/>
          <w:noProof/>
          <w:sz w:val="24"/>
          <w:szCs w:val="24"/>
          <w:lang w:val="en-US"/>
        </w:rPr>
        <w:t xml:space="preserve">, </w:t>
      </w:r>
      <w:r w:rsidRPr="001F131F">
        <w:rPr>
          <w:rFonts w:eastAsia="Calibri" w:cs="Times New Roman"/>
          <w:noProof/>
          <w:sz w:val="24"/>
          <w:szCs w:val="24"/>
          <w:lang w:val="en-US"/>
        </w:rPr>
        <w:lastRenderedPageBreak/>
        <w:t xml:space="preserve">Roman Catholics have </w:t>
      </w:r>
      <w:r w:rsidRPr="00E87336">
        <w:rPr>
          <w:rFonts w:eastAsia="Calibri" w:cs="Times New Roman"/>
          <w:noProof/>
          <w:sz w:val="24"/>
          <w:szCs w:val="24"/>
          <w:lang w:val="en-US"/>
        </w:rPr>
        <w:t>a</w:t>
      </w:r>
      <w:r w:rsidRPr="001F131F">
        <w:rPr>
          <w:rFonts w:eastAsia="Calibri" w:cs="Times New Roman"/>
          <w:noProof/>
          <w:sz w:val="24"/>
          <w:szCs w:val="24"/>
          <w:lang w:val="en-US"/>
        </w:rPr>
        <w:t xml:space="preserve"> moderate view for gambling.</w:t>
      </w:r>
      <w:r>
        <w:rPr>
          <w:rFonts w:eastAsia="Calibri" w:cs="Times New Roman"/>
          <w:noProof/>
          <w:sz w:val="24"/>
          <w:szCs w:val="24"/>
          <w:lang w:val="en-US"/>
        </w:rPr>
        <w:t xml:space="preserve"> </w:t>
      </w:r>
      <w:r w:rsidRPr="00CB0F7A">
        <w:rPr>
          <w:rFonts w:eastAsia="Calibri" w:cs="Times New Roman"/>
          <w:sz w:val="24"/>
          <w:szCs w:val="24"/>
          <w:lang w:val="en-US"/>
        </w:rPr>
        <w:t>Adhikari and Agrawal (2016)</w:t>
      </w:r>
      <w:r>
        <w:rPr>
          <w:rFonts w:eastAsia="Calibri" w:cs="Times New Roman"/>
          <w:sz w:val="24"/>
          <w:szCs w:val="24"/>
          <w:lang w:val="en-US"/>
        </w:rPr>
        <w:t xml:space="preserve"> study the impact of religiosity on the </w:t>
      </w:r>
      <w:r>
        <w:rPr>
          <w:rFonts w:eastAsia="Calibri" w:cs="Times New Roman"/>
          <w:noProof/>
          <w:sz w:val="24"/>
          <w:szCs w:val="24"/>
          <w:lang w:val="en-US"/>
        </w:rPr>
        <w:t xml:space="preserve">variation of bank </w:t>
      </w:r>
      <w:r w:rsidRPr="003E3584">
        <w:rPr>
          <w:rFonts w:eastAsia="Calibri" w:cs="Times New Roman"/>
          <w:noProof/>
          <w:sz w:val="24"/>
          <w:szCs w:val="24"/>
          <w:lang w:val="en-US"/>
        </w:rPr>
        <w:t>risk</w:t>
      </w:r>
      <w:r>
        <w:rPr>
          <w:rFonts w:eastAsia="Calibri" w:cs="Times New Roman"/>
          <w:noProof/>
          <w:sz w:val="24"/>
          <w:szCs w:val="24"/>
          <w:lang w:val="en-US"/>
        </w:rPr>
        <w:t>-</w:t>
      </w:r>
      <w:r w:rsidRPr="003E3584">
        <w:rPr>
          <w:rFonts w:eastAsia="Calibri" w:cs="Times New Roman"/>
          <w:noProof/>
          <w:sz w:val="24"/>
          <w:szCs w:val="24"/>
          <w:lang w:val="en-US"/>
        </w:rPr>
        <w:t>taking</w:t>
      </w:r>
      <w:r>
        <w:rPr>
          <w:rFonts w:eastAsia="Calibri" w:cs="Times New Roman"/>
          <w:sz w:val="24"/>
          <w:szCs w:val="24"/>
          <w:lang w:val="en-US"/>
        </w:rPr>
        <w:t xml:space="preserve">. They find that banks located in more religious regions have a </w:t>
      </w:r>
      <w:r w:rsidR="005B67BE" w:rsidRPr="009D5BFC">
        <w:rPr>
          <w:rFonts w:eastAsia="Calibri" w:cs="Times New Roman"/>
          <w:noProof/>
          <w:sz w:val="24"/>
          <w:szCs w:val="24"/>
          <w:lang w:val="en-US"/>
        </w:rPr>
        <w:t xml:space="preserve">high </w:t>
      </w:r>
      <w:r w:rsidRPr="009D5BFC">
        <w:rPr>
          <w:rFonts w:eastAsia="Calibri" w:cs="Times New Roman"/>
          <w:noProof/>
          <w:sz w:val="24"/>
          <w:szCs w:val="24"/>
          <w:lang w:val="en-US"/>
        </w:rPr>
        <w:t>risk</w:t>
      </w:r>
      <w:r>
        <w:rPr>
          <w:rFonts w:eastAsia="Calibri" w:cs="Times New Roman"/>
          <w:sz w:val="24"/>
          <w:szCs w:val="24"/>
          <w:lang w:val="en-US"/>
        </w:rPr>
        <w:t xml:space="preserve"> aversion. Indeed, they </w:t>
      </w:r>
      <w:r>
        <w:rPr>
          <w:rFonts w:eastAsia="Calibri" w:cs="Times New Roman"/>
          <w:noProof/>
          <w:sz w:val="24"/>
          <w:szCs w:val="24"/>
          <w:lang w:val="en-US"/>
        </w:rPr>
        <w:t>increase</w:t>
      </w:r>
      <w:r w:rsidRPr="007E5ABC">
        <w:rPr>
          <w:rFonts w:eastAsia="Calibri" w:cs="Times New Roman"/>
          <w:noProof/>
          <w:sz w:val="24"/>
          <w:szCs w:val="24"/>
          <w:lang w:val="en-US"/>
        </w:rPr>
        <w:t xml:space="preserve"> their assets carefully,  they</w:t>
      </w:r>
      <w:r>
        <w:rPr>
          <w:rFonts w:eastAsia="Calibri" w:cs="Times New Roman"/>
          <w:noProof/>
          <w:sz w:val="24"/>
          <w:szCs w:val="24"/>
          <w:lang w:val="en-US"/>
        </w:rPr>
        <w:t xml:space="preserve"> invest less in risky products, </w:t>
      </w:r>
      <w:r w:rsidRPr="007E5ABC">
        <w:rPr>
          <w:rFonts w:eastAsia="Calibri" w:cs="Times New Roman"/>
          <w:noProof/>
          <w:sz w:val="24"/>
          <w:szCs w:val="24"/>
          <w:lang w:val="en-US"/>
        </w:rPr>
        <w:t>and</w:t>
      </w:r>
      <w:r>
        <w:rPr>
          <w:rFonts w:eastAsia="Calibri" w:cs="Times New Roman"/>
          <w:noProof/>
          <w:sz w:val="24"/>
          <w:szCs w:val="24"/>
          <w:lang w:val="en-US"/>
        </w:rPr>
        <w:t xml:space="preserve"> they </w:t>
      </w:r>
      <w:r w:rsidRPr="005B67BE">
        <w:rPr>
          <w:rFonts w:eastAsia="Calibri" w:cs="Times New Roman"/>
          <w:noProof/>
          <w:sz w:val="24"/>
          <w:szCs w:val="24"/>
          <w:lang w:val="en-US"/>
        </w:rPr>
        <w:t>do</w:t>
      </w:r>
      <w:r w:rsidR="005B67BE">
        <w:rPr>
          <w:rFonts w:eastAsia="Calibri" w:cs="Times New Roman"/>
          <w:noProof/>
          <w:sz w:val="24"/>
          <w:szCs w:val="24"/>
          <w:lang w:val="en-US"/>
        </w:rPr>
        <w:t xml:space="preserve"> no</w:t>
      </w:r>
      <w:r w:rsidRPr="005B67BE">
        <w:rPr>
          <w:rFonts w:eastAsia="Calibri" w:cs="Times New Roman"/>
          <w:noProof/>
          <w:sz w:val="24"/>
          <w:szCs w:val="24"/>
          <w:lang w:val="en-US"/>
        </w:rPr>
        <w:t>t</w:t>
      </w:r>
      <w:r>
        <w:rPr>
          <w:rFonts w:eastAsia="Calibri" w:cs="Times New Roman"/>
          <w:noProof/>
          <w:sz w:val="24"/>
          <w:szCs w:val="24"/>
          <w:lang w:val="en-US"/>
        </w:rPr>
        <w:t xml:space="preserve"> encourage their managers to take </w:t>
      </w:r>
      <w:r w:rsidR="00BF3201">
        <w:rPr>
          <w:rFonts w:eastAsia="Calibri" w:cs="Times New Roman"/>
          <w:noProof/>
          <w:sz w:val="24"/>
          <w:szCs w:val="24"/>
          <w:lang w:val="en-US"/>
        </w:rPr>
        <w:t>many</w:t>
      </w:r>
      <w:r>
        <w:rPr>
          <w:rFonts w:eastAsia="Calibri" w:cs="Times New Roman"/>
          <w:noProof/>
          <w:sz w:val="24"/>
          <w:szCs w:val="24"/>
          <w:lang w:val="en-US"/>
        </w:rPr>
        <w:t xml:space="preserve"> </w:t>
      </w:r>
      <w:r w:rsidRPr="007E5ABC">
        <w:rPr>
          <w:rFonts w:eastAsia="Calibri" w:cs="Times New Roman"/>
          <w:noProof/>
          <w:sz w:val="24"/>
          <w:szCs w:val="24"/>
          <w:lang w:val="en-US"/>
        </w:rPr>
        <w:t>risk</w:t>
      </w:r>
      <w:r>
        <w:rPr>
          <w:rFonts w:eastAsia="Calibri" w:cs="Times New Roman"/>
          <w:noProof/>
          <w:sz w:val="24"/>
          <w:szCs w:val="24"/>
          <w:lang w:val="en-US"/>
        </w:rPr>
        <w:t xml:space="preserve">s. </w:t>
      </w:r>
      <w:r w:rsidRPr="00DA1181">
        <w:rPr>
          <w:rFonts w:eastAsia="Calibri" w:cs="Times New Roman"/>
          <w:noProof/>
          <w:sz w:val="24"/>
          <w:szCs w:val="24"/>
          <w:lang w:val="en-US"/>
        </w:rPr>
        <w:t>So,</w:t>
      </w:r>
      <w:r>
        <w:rPr>
          <w:rFonts w:eastAsia="Calibri" w:cs="Times New Roman"/>
          <w:sz w:val="24"/>
          <w:szCs w:val="24"/>
          <w:lang w:val="en-US"/>
        </w:rPr>
        <w:t xml:space="preserve"> they are less exposed to crises than the no </w:t>
      </w:r>
      <w:r w:rsidRPr="005F1B04">
        <w:rPr>
          <w:rFonts w:eastAsia="Calibri" w:cs="Times New Roman"/>
          <w:noProof/>
          <w:sz w:val="24"/>
          <w:szCs w:val="24"/>
          <w:lang w:val="en-US"/>
        </w:rPr>
        <w:t>religious</w:t>
      </w:r>
      <w:r>
        <w:rPr>
          <w:rFonts w:eastAsia="Calibri" w:cs="Times New Roman"/>
          <w:sz w:val="24"/>
          <w:szCs w:val="24"/>
          <w:lang w:val="en-US"/>
        </w:rPr>
        <w:t xml:space="preserve"> banks. In the same order of idea, He and Hu (2016) argue that banks give </w:t>
      </w:r>
      <w:r w:rsidRPr="007E5ABC">
        <w:rPr>
          <w:rFonts w:eastAsia="Calibri" w:cs="Times New Roman"/>
          <w:noProof/>
          <w:sz w:val="24"/>
          <w:szCs w:val="24"/>
          <w:lang w:val="en-US"/>
        </w:rPr>
        <w:t>favorable</w:t>
      </w:r>
      <w:r>
        <w:rPr>
          <w:rFonts w:eastAsia="Calibri" w:cs="Times New Roman"/>
          <w:sz w:val="24"/>
          <w:szCs w:val="24"/>
          <w:lang w:val="en-US"/>
        </w:rPr>
        <w:t xml:space="preserve"> loans conditions for firms located in </w:t>
      </w:r>
      <w:r w:rsidRPr="00381B4D">
        <w:rPr>
          <w:rFonts w:eastAsia="Calibri" w:cs="Times New Roman"/>
          <w:noProof/>
          <w:sz w:val="24"/>
          <w:szCs w:val="24"/>
          <w:lang w:val="en-US"/>
        </w:rPr>
        <w:t>religious</w:t>
      </w:r>
      <w:r>
        <w:rPr>
          <w:rFonts w:eastAsia="Calibri" w:cs="Times New Roman"/>
          <w:sz w:val="24"/>
          <w:szCs w:val="24"/>
          <w:lang w:val="en-US"/>
        </w:rPr>
        <w:t xml:space="preserve"> </w:t>
      </w:r>
      <w:r w:rsidRPr="007E5ABC">
        <w:rPr>
          <w:rFonts w:eastAsia="Calibri" w:cs="Times New Roman"/>
          <w:noProof/>
          <w:sz w:val="24"/>
          <w:szCs w:val="24"/>
          <w:lang w:val="en-US"/>
        </w:rPr>
        <w:t>are</w:t>
      </w:r>
      <w:r>
        <w:rPr>
          <w:rFonts w:eastAsia="Calibri" w:cs="Times New Roman"/>
          <w:noProof/>
          <w:sz w:val="24"/>
          <w:szCs w:val="24"/>
          <w:lang w:val="en-US"/>
        </w:rPr>
        <w:t>a</w:t>
      </w:r>
      <w:r w:rsidRPr="007E5ABC">
        <w:rPr>
          <w:rFonts w:eastAsia="Calibri" w:cs="Times New Roman"/>
          <w:noProof/>
          <w:sz w:val="24"/>
          <w:szCs w:val="24"/>
          <w:lang w:val="en-US"/>
        </w:rPr>
        <w:t>s</w:t>
      </w:r>
      <w:r>
        <w:rPr>
          <w:rFonts w:eastAsia="Calibri" w:cs="Times New Roman"/>
          <w:sz w:val="24"/>
          <w:szCs w:val="24"/>
          <w:lang w:val="en-US"/>
        </w:rPr>
        <w:t xml:space="preserve"> because they are less vulnerable to financial problems.</w:t>
      </w:r>
    </w:p>
    <w:p w14:paraId="79A7619D" w14:textId="6F76E293" w:rsidR="00CF62BE" w:rsidRPr="00C05A8A" w:rsidRDefault="00CF62BE" w:rsidP="00EB6910">
      <w:pPr>
        <w:spacing w:line="480" w:lineRule="auto"/>
        <w:jc w:val="both"/>
        <w:rPr>
          <w:rFonts w:eastAsia="Calibri" w:cs="Times New Roman"/>
          <w:sz w:val="24"/>
          <w:szCs w:val="24"/>
          <w:lang w:val="en-US"/>
        </w:rPr>
      </w:pPr>
      <w:r w:rsidRPr="00C05A8A">
        <w:rPr>
          <w:rFonts w:eastAsia="Calibri" w:cs="Times New Roman"/>
          <w:sz w:val="24"/>
          <w:szCs w:val="24"/>
          <w:lang w:val="en-US"/>
        </w:rPr>
        <w:t xml:space="preserve">The theoretical framework of our research </w:t>
      </w:r>
      <w:r w:rsidRPr="00F0024C">
        <w:rPr>
          <w:rFonts w:eastAsia="Calibri" w:cs="Times New Roman"/>
          <w:noProof/>
          <w:sz w:val="24"/>
          <w:szCs w:val="24"/>
          <w:lang w:val="en-US"/>
        </w:rPr>
        <w:t>is summarized</w:t>
      </w:r>
      <w:r w:rsidRPr="00C05A8A">
        <w:rPr>
          <w:rFonts w:eastAsia="Calibri" w:cs="Times New Roman"/>
          <w:sz w:val="24"/>
          <w:szCs w:val="24"/>
          <w:lang w:val="en-US"/>
        </w:rPr>
        <w:t xml:space="preserve"> in the figure1. According to social norm theory, </w:t>
      </w:r>
      <w:r>
        <w:rPr>
          <w:rFonts w:eastAsia="Calibri" w:cs="Times New Roman"/>
          <w:sz w:val="24"/>
          <w:szCs w:val="24"/>
          <w:lang w:val="en-US"/>
        </w:rPr>
        <w:t xml:space="preserve">managers </w:t>
      </w:r>
      <w:r w:rsidRPr="00F0024C">
        <w:rPr>
          <w:rFonts w:eastAsia="Calibri" w:cs="Times New Roman"/>
          <w:noProof/>
          <w:sz w:val="24"/>
          <w:szCs w:val="24"/>
          <w:lang w:val="en-US"/>
        </w:rPr>
        <w:t>are influenced</w:t>
      </w:r>
      <w:r>
        <w:rPr>
          <w:rFonts w:eastAsia="Calibri" w:cs="Times New Roman"/>
          <w:sz w:val="24"/>
          <w:szCs w:val="24"/>
          <w:lang w:val="en-US"/>
        </w:rPr>
        <w:t xml:space="preserve"> by social norms in more religious areas</w:t>
      </w:r>
      <w:r w:rsidRPr="00490A4B">
        <w:rPr>
          <w:rFonts w:eastAsia="Calibri" w:cs="Times New Roman"/>
          <w:noProof/>
          <w:sz w:val="24"/>
          <w:szCs w:val="24"/>
          <w:lang w:val="en-US"/>
        </w:rPr>
        <w:t>.</w:t>
      </w:r>
      <w:r w:rsidRPr="00C05A8A">
        <w:rPr>
          <w:rFonts w:eastAsia="Calibri" w:cs="Times New Roman"/>
          <w:sz w:val="24"/>
          <w:szCs w:val="24"/>
          <w:lang w:val="en-US"/>
        </w:rPr>
        <w:t xml:space="preserve"> Many papers find that </w:t>
      </w:r>
      <w:r>
        <w:rPr>
          <w:rFonts w:eastAsia="Calibri" w:cs="Times New Roman"/>
          <w:sz w:val="24"/>
          <w:szCs w:val="24"/>
          <w:lang w:val="en-US"/>
        </w:rPr>
        <w:t xml:space="preserve">religious </w:t>
      </w:r>
      <w:r w:rsidR="00F42891">
        <w:rPr>
          <w:rFonts w:eastAsia="Calibri" w:cs="Times New Roman"/>
          <w:sz w:val="24"/>
          <w:szCs w:val="24"/>
          <w:lang w:val="en-US"/>
        </w:rPr>
        <w:t xml:space="preserve">firms </w:t>
      </w:r>
      <w:r w:rsidRPr="00C05A8A">
        <w:rPr>
          <w:rFonts w:eastAsia="Calibri" w:cs="Times New Roman"/>
          <w:sz w:val="24"/>
          <w:szCs w:val="24"/>
          <w:lang w:val="en-US"/>
        </w:rPr>
        <w:t xml:space="preserve">have higher </w:t>
      </w:r>
      <w:r>
        <w:rPr>
          <w:rFonts w:eastAsia="Calibri" w:cs="Times New Roman"/>
          <w:sz w:val="24"/>
          <w:szCs w:val="24"/>
          <w:lang w:val="en-US"/>
        </w:rPr>
        <w:t>performance</w:t>
      </w:r>
      <w:r w:rsidRPr="00C05A8A">
        <w:rPr>
          <w:rFonts w:eastAsia="Calibri" w:cs="Times New Roman"/>
          <w:sz w:val="24"/>
          <w:szCs w:val="24"/>
          <w:lang w:val="en-US"/>
        </w:rPr>
        <w:t xml:space="preserve">, lower </w:t>
      </w:r>
      <w:r>
        <w:rPr>
          <w:rFonts w:eastAsia="Calibri" w:cs="Times New Roman"/>
          <w:sz w:val="24"/>
          <w:szCs w:val="24"/>
          <w:lang w:val="en-US"/>
        </w:rPr>
        <w:t>accounting</w:t>
      </w:r>
      <w:r w:rsidRPr="00C05A8A">
        <w:rPr>
          <w:rFonts w:eastAsia="Calibri" w:cs="Times New Roman"/>
          <w:sz w:val="24"/>
          <w:szCs w:val="24"/>
          <w:lang w:val="en-US"/>
        </w:rPr>
        <w:t xml:space="preserve"> manipulation, lower tax avoidance</w:t>
      </w:r>
      <w:r>
        <w:rPr>
          <w:rFonts w:eastAsia="Calibri" w:cs="Times New Roman"/>
          <w:sz w:val="24"/>
          <w:szCs w:val="24"/>
          <w:lang w:val="en-US"/>
        </w:rPr>
        <w:t>,</w:t>
      </w:r>
      <w:r w:rsidRPr="00C05A8A">
        <w:rPr>
          <w:rFonts w:eastAsia="Calibri" w:cs="Times New Roman"/>
          <w:sz w:val="24"/>
          <w:szCs w:val="24"/>
          <w:lang w:val="en-US"/>
        </w:rPr>
        <w:t xml:space="preserve"> </w:t>
      </w:r>
      <w:r w:rsidRPr="005F1B04">
        <w:rPr>
          <w:rFonts w:eastAsia="Calibri" w:cs="Times New Roman"/>
          <w:noProof/>
          <w:sz w:val="24"/>
          <w:szCs w:val="24"/>
          <w:lang w:val="en-US"/>
        </w:rPr>
        <w:t>and</w:t>
      </w:r>
      <w:r w:rsidRPr="00C05A8A">
        <w:rPr>
          <w:rFonts w:eastAsia="Calibri" w:cs="Times New Roman"/>
          <w:sz w:val="24"/>
          <w:szCs w:val="24"/>
          <w:lang w:val="en-US"/>
        </w:rPr>
        <w:t xml:space="preserve"> </w:t>
      </w:r>
      <w:r w:rsidRPr="005F1B04">
        <w:rPr>
          <w:rFonts w:eastAsia="Calibri" w:cs="Times New Roman"/>
          <w:noProof/>
          <w:sz w:val="24"/>
          <w:szCs w:val="24"/>
          <w:lang w:val="en-US"/>
        </w:rPr>
        <w:t>favorable</w:t>
      </w:r>
      <w:r w:rsidRPr="00C05A8A">
        <w:rPr>
          <w:rFonts w:eastAsia="Calibri" w:cs="Times New Roman"/>
          <w:sz w:val="24"/>
          <w:szCs w:val="24"/>
          <w:lang w:val="en-US"/>
        </w:rPr>
        <w:t xml:space="preserve"> loan conditions </w:t>
      </w:r>
      <w:r w:rsidR="00F42891" w:rsidRPr="00F0024C">
        <w:rPr>
          <w:rFonts w:eastAsia="Calibri" w:cs="Times New Roman"/>
          <w:noProof/>
          <w:sz w:val="24"/>
          <w:szCs w:val="24"/>
          <w:lang w:val="en-US"/>
        </w:rPr>
        <w:t>…</w:t>
      </w:r>
      <w:r w:rsidR="00F42891">
        <w:rPr>
          <w:rFonts w:eastAsia="Calibri" w:cs="Times New Roman"/>
          <w:sz w:val="24"/>
          <w:szCs w:val="24"/>
          <w:lang w:val="en-US"/>
        </w:rPr>
        <w:t xml:space="preserve"> </w:t>
      </w:r>
      <w:r w:rsidR="00C266CC">
        <w:rPr>
          <w:rFonts w:eastAsia="Calibri" w:cs="Times New Roman"/>
          <w:sz w:val="24"/>
          <w:szCs w:val="24"/>
          <w:lang w:val="en-US"/>
        </w:rPr>
        <w:t>F</w:t>
      </w:r>
      <w:r w:rsidR="00F42891">
        <w:rPr>
          <w:rFonts w:eastAsia="Calibri" w:cs="Times New Roman"/>
          <w:sz w:val="24"/>
          <w:szCs w:val="24"/>
          <w:lang w:val="en-US"/>
        </w:rPr>
        <w:t xml:space="preserve">or these reasons, they maintain a good relationship with their shareholders and their stakeholders such as lenders, employees, </w:t>
      </w:r>
      <w:r w:rsidR="00F42891" w:rsidRPr="00F42891">
        <w:rPr>
          <w:rFonts w:eastAsia="Calibri" w:cs="Times New Roman"/>
          <w:noProof/>
          <w:sz w:val="24"/>
          <w:szCs w:val="24"/>
          <w:lang w:val="en-US"/>
        </w:rPr>
        <w:t>government</w:t>
      </w:r>
      <w:r w:rsidR="00F42891" w:rsidRPr="00F0024C">
        <w:rPr>
          <w:rFonts w:eastAsia="Calibri" w:cs="Times New Roman"/>
          <w:noProof/>
          <w:sz w:val="24"/>
          <w:szCs w:val="24"/>
          <w:lang w:val="en-US"/>
        </w:rPr>
        <w:t>…</w:t>
      </w:r>
      <w:r w:rsidRPr="00C05A8A">
        <w:rPr>
          <w:rFonts w:eastAsia="Calibri" w:cs="Times New Roman"/>
          <w:sz w:val="24"/>
          <w:szCs w:val="24"/>
          <w:lang w:val="en-US"/>
        </w:rPr>
        <w:t xml:space="preserve">In the same order of idea, </w:t>
      </w:r>
      <w:r w:rsidR="00C20853">
        <w:rPr>
          <w:rFonts w:eastAsia="Calibri" w:cs="Times New Roman"/>
          <w:sz w:val="24"/>
          <w:szCs w:val="24"/>
          <w:lang w:val="en-US"/>
        </w:rPr>
        <w:t xml:space="preserve">the misconduct of </w:t>
      </w:r>
      <w:r w:rsidRPr="00C05A8A">
        <w:rPr>
          <w:rFonts w:eastAsia="Calibri" w:cs="Times New Roman"/>
          <w:sz w:val="24"/>
          <w:szCs w:val="24"/>
          <w:lang w:val="en-US"/>
        </w:rPr>
        <w:t xml:space="preserve">Enron </w:t>
      </w:r>
      <w:r w:rsidR="00EB6910" w:rsidRPr="00EB6910">
        <w:rPr>
          <w:rFonts w:eastAsia="Calibri" w:cs="Times New Roman"/>
          <w:noProof/>
          <w:sz w:val="24"/>
          <w:szCs w:val="24"/>
          <w:lang w:val="en-US"/>
        </w:rPr>
        <w:t>consists</w:t>
      </w:r>
      <w:r w:rsidR="00EB6910">
        <w:rPr>
          <w:rFonts w:eastAsia="Calibri" w:cs="Times New Roman"/>
          <w:sz w:val="24"/>
          <w:szCs w:val="24"/>
          <w:lang w:val="en-US"/>
        </w:rPr>
        <w:t xml:space="preserve"> of </w:t>
      </w:r>
      <w:r w:rsidRPr="00C05A8A">
        <w:rPr>
          <w:rFonts w:eastAsia="Calibri" w:cs="Times New Roman"/>
          <w:sz w:val="24"/>
          <w:szCs w:val="24"/>
          <w:lang w:val="en-US"/>
        </w:rPr>
        <w:t>us</w:t>
      </w:r>
      <w:r w:rsidR="00EB6910">
        <w:rPr>
          <w:rFonts w:eastAsia="Calibri" w:cs="Times New Roman"/>
          <w:sz w:val="24"/>
          <w:szCs w:val="24"/>
          <w:lang w:val="en-US"/>
        </w:rPr>
        <w:t xml:space="preserve">ing </w:t>
      </w:r>
      <w:r w:rsidRPr="00C05A8A">
        <w:rPr>
          <w:rFonts w:eastAsia="Calibri" w:cs="Times New Roman"/>
          <w:sz w:val="24"/>
          <w:szCs w:val="24"/>
          <w:lang w:val="en-US"/>
        </w:rPr>
        <w:t xml:space="preserve">earning management to create values for own interests, </w:t>
      </w:r>
      <w:r w:rsidR="00EB6910">
        <w:rPr>
          <w:rFonts w:eastAsia="Calibri" w:cs="Times New Roman"/>
          <w:sz w:val="24"/>
          <w:szCs w:val="24"/>
          <w:lang w:val="en-US"/>
        </w:rPr>
        <w:t xml:space="preserve">having a high level of </w:t>
      </w:r>
      <w:r w:rsidRPr="00C05A8A">
        <w:rPr>
          <w:rFonts w:eastAsia="Calibri" w:cs="Times New Roman"/>
          <w:sz w:val="24"/>
          <w:szCs w:val="24"/>
          <w:lang w:val="en-US"/>
        </w:rPr>
        <w:t xml:space="preserve">tax </w:t>
      </w:r>
      <w:r w:rsidR="00EB6910">
        <w:rPr>
          <w:rFonts w:eastAsia="Calibri" w:cs="Times New Roman"/>
          <w:sz w:val="24"/>
          <w:szCs w:val="24"/>
          <w:lang w:val="en-US"/>
        </w:rPr>
        <w:t xml:space="preserve">avoidance </w:t>
      </w:r>
      <w:r w:rsidRPr="00C05A8A">
        <w:rPr>
          <w:rFonts w:eastAsia="Calibri" w:cs="Times New Roman"/>
          <w:sz w:val="24"/>
          <w:szCs w:val="24"/>
          <w:lang w:val="en-US"/>
        </w:rPr>
        <w:t xml:space="preserve">and </w:t>
      </w:r>
      <w:r w:rsidR="00EB6910">
        <w:rPr>
          <w:rFonts w:eastAsia="Calibri" w:cs="Times New Roman"/>
          <w:noProof/>
          <w:sz w:val="24"/>
          <w:szCs w:val="24"/>
          <w:lang w:val="en-US"/>
        </w:rPr>
        <w:t xml:space="preserve">less </w:t>
      </w:r>
      <w:r w:rsidRPr="00C05A8A">
        <w:rPr>
          <w:rFonts w:eastAsia="Calibri" w:cs="Times New Roman"/>
          <w:sz w:val="24"/>
          <w:szCs w:val="24"/>
          <w:lang w:val="en-US"/>
        </w:rPr>
        <w:t>accounting transparency</w:t>
      </w:r>
      <w:r w:rsidR="00EB6910">
        <w:rPr>
          <w:rFonts w:eastAsia="Calibri" w:cs="Times New Roman"/>
          <w:sz w:val="24"/>
          <w:szCs w:val="24"/>
          <w:lang w:val="en-US"/>
        </w:rPr>
        <w:t xml:space="preserve"> (</w:t>
      </w:r>
      <w:proofErr w:type="spellStart"/>
      <w:r w:rsidR="00EB6910" w:rsidRPr="00C05A8A">
        <w:rPr>
          <w:rFonts w:eastAsia="Calibri" w:cs="Times New Roman"/>
          <w:sz w:val="24"/>
          <w:szCs w:val="24"/>
          <w:lang w:val="en-US"/>
        </w:rPr>
        <w:t>Tonge</w:t>
      </w:r>
      <w:proofErr w:type="spellEnd"/>
      <w:r w:rsidR="00EB6910" w:rsidRPr="00C05A8A">
        <w:rPr>
          <w:rFonts w:eastAsia="Calibri" w:cs="Times New Roman"/>
          <w:sz w:val="24"/>
          <w:szCs w:val="24"/>
          <w:lang w:val="en-US"/>
        </w:rPr>
        <w:t xml:space="preserve"> </w:t>
      </w:r>
      <w:r w:rsidR="00EB6910">
        <w:rPr>
          <w:rFonts w:eastAsia="Calibri" w:cs="Times New Roman"/>
          <w:sz w:val="24"/>
          <w:szCs w:val="24"/>
          <w:lang w:val="en-US"/>
        </w:rPr>
        <w:t>et</w:t>
      </w:r>
      <w:r w:rsidR="00EB6910" w:rsidRPr="00C05A8A">
        <w:rPr>
          <w:rFonts w:eastAsia="Calibri" w:cs="Times New Roman"/>
          <w:sz w:val="24"/>
          <w:szCs w:val="24"/>
          <w:lang w:val="en-US"/>
        </w:rPr>
        <w:t xml:space="preserve"> </w:t>
      </w:r>
      <w:r w:rsidR="00EB6910" w:rsidRPr="00AD777B">
        <w:rPr>
          <w:rFonts w:eastAsia="Calibri" w:cs="Times New Roman"/>
          <w:sz w:val="24"/>
          <w:szCs w:val="24"/>
          <w:lang w:val="en-US"/>
        </w:rPr>
        <w:t>al.</w:t>
      </w:r>
      <w:r w:rsidR="00EB6910">
        <w:rPr>
          <w:rFonts w:eastAsia="Calibri" w:cs="Times New Roman"/>
          <w:sz w:val="24"/>
          <w:szCs w:val="24"/>
          <w:lang w:val="en-US"/>
        </w:rPr>
        <w:t xml:space="preserve"> </w:t>
      </w:r>
      <w:r w:rsidR="00EB6910" w:rsidRPr="00C05A8A">
        <w:rPr>
          <w:rFonts w:eastAsia="Calibri" w:cs="Times New Roman"/>
          <w:sz w:val="24"/>
          <w:szCs w:val="24"/>
          <w:lang w:val="en-US"/>
        </w:rPr>
        <w:t>2003)</w:t>
      </w:r>
      <w:r w:rsidRPr="00C05A8A">
        <w:rPr>
          <w:rFonts w:eastAsia="Calibri" w:cs="Times New Roman"/>
          <w:sz w:val="24"/>
          <w:szCs w:val="24"/>
          <w:lang w:val="en-US"/>
        </w:rPr>
        <w:t>.</w:t>
      </w:r>
      <w:r w:rsidR="00F42891">
        <w:rPr>
          <w:rFonts w:eastAsia="Calibri" w:cs="Times New Roman"/>
          <w:sz w:val="24"/>
          <w:szCs w:val="24"/>
          <w:lang w:val="en-US"/>
        </w:rPr>
        <w:t xml:space="preserve"> </w:t>
      </w:r>
      <w:r w:rsidR="00EB6910">
        <w:rPr>
          <w:rFonts w:eastAsia="Calibri" w:cs="Times New Roman"/>
          <w:sz w:val="24"/>
          <w:szCs w:val="24"/>
          <w:lang w:val="en-US"/>
        </w:rPr>
        <w:t xml:space="preserve">So, this corporate had </w:t>
      </w:r>
      <w:r w:rsidR="00EB6910" w:rsidRPr="00EB6910">
        <w:rPr>
          <w:rFonts w:eastAsia="Calibri" w:cs="Times New Roman"/>
          <w:noProof/>
          <w:sz w:val="24"/>
          <w:szCs w:val="24"/>
          <w:lang w:val="en-US"/>
        </w:rPr>
        <w:t>los</w:t>
      </w:r>
      <w:r w:rsidR="00EB6910">
        <w:rPr>
          <w:rFonts w:eastAsia="Calibri" w:cs="Times New Roman"/>
          <w:noProof/>
          <w:sz w:val="24"/>
          <w:szCs w:val="24"/>
          <w:lang w:val="en-US"/>
        </w:rPr>
        <w:t>t</w:t>
      </w:r>
      <w:r w:rsidR="00EB6910">
        <w:rPr>
          <w:rFonts w:eastAsia="Calibri" w:cs="Times New Roman"/>
          <w:sz w:val="24"/>
          <w:szCs w:val="24"/>
          <w:lang w:val="en-US"/>
        </w:rPr>
        <w:t xml:space="preserve"> the trust of their stakeholders. </w:t>
      </w:r>
      <w:r w:rsidR="00EB6910" w:rsidRPr="00EB6910">
        <w:rPr>
          <w:rFonts w:eastAsia="Calibri" w:cs="Times New Roman"/>
          <w:sz w:val="24"/>
          <w:szCs w:val="24"/>
          <w:lang w:val="en-US"/>
        </w:rPr>
        <w:t>(</w:t>
      </w:r>
      <w:r w:rsidR="00EB6910" w:rsidRPr="00091832">
        <w:rPr>
          <w:sz w:val="24"/>
          <w:szCs w:val="24"/>
          <w:lang w:val="en-US"/>
        </w:rPr>
        <w:t>McAfee, 2012)</w:t>
      </w:r>
    </w:p>
    <w:p w14:paraId="2558ACDD" w14:textId="77777777" w:rsidR="00CF62BE" w:rsidRPr="00C05A8A" w:rsidRDefault="00CF62BE" w:rsidP="00CF62BE">
      <w:pPr>
        <w:spacing w:line="480" w:lineRule="auto"/>
        <w:jc w:val="both"/>
        <w:rPr>
          <w:rFonts w:eastAsia="Calibri" w:cs="Times New Roman"/>
          <w:sz w:val="24"/>
          <w:szCs w:val="24"/>
          <w:lang w:val="en-US"/>
        </w:rPr>
      </w:pPr>
      <w:r w:rsidRPr="00C05A8A">
        <w:rPr>
          <w:rFonts w:eastAsia="Calibri" w:cs="Times New Roman"/>
          <w:sz w:val="24"/>
          <w:szCs w:val="24"/>
          <w:lang w:val="en-US"/>
        </w:rPr>
        <w:t xml:space="preserve">Given above, we expect </w:t>
      </w:r>
      <w:r>
        <w:rPr>
          <w:rFonts w:eastAsia="Calibri" w:cs="Times New Roman"/>
          <w:sz w:val="24"/>
          <w:szCs w:val="24"/>
          <w:lang w:val="en-US"/>
        </w:rPr>
        <w:t>that religious firms suffer less from financial problems.</w:t>
      </w:r>
      <w:r w:rsidRPr="005552AB">
        <w:rPr>
          <w:rFonts w:eastAsia="Calibri" w:cs="Times New Roman"/>
          <w:sz w:val="24"/>
          <w:szCs w:val="24"/>
          <w:lang w:val="en-US"/>
        </w:rPr>
        <w:t xml:space="preserve"> </w:t>
      </w:r>
      <w:r w:rsidRPr="005552AB">
        <w:rPr>
          <w:rFonts w:eastAsia="Calibri" w:cs="Times New Roman"/>
          <w:noProof/>
          <w:sz w:val="24"/>
          <w:szCs w:val="24"/>
          <w:lang w:val="en-US"/>
        </w:rPr>
        <w:t>Put</w:t>
      </w:r>
      <w:r w:rsidRPr="005552AB">
        <w:rPr>
          <w:rFonts w:eastAsia="Calibri" w:cs="Times New Roman"/>
          <w:sz w:val="24"/>
          <w:szCs w:val="24"/>
          <w:lang w:val="en-US"/>
        </w:rPr>
        <w:t xml:space="preserve"> differently</w:t>
      </w:r>
      <w:r>
        <w:rPr>
          <w:rFonts w:eastAsia="Calibri" w:cs="Times New Roman"/>
          <w:noProof/>
          <w:sz w:val="24"/>
          <w:szCs w:val="24"/>
          <w:lang w:val="en-US"/>
        </w:rPr>
        <w:t>;</w:t>
      </w:r>
      <w:r w:rsidRPr="005552AB">
        <w:rPr>
          <w:rFonts w:eastAsia="Calibri" w:cs="Times New Roman"/>
          <w:noProof/>
          <w:sz w:val="24"/>
          <w:szCs w:val="24"/>
          <w:lang w:val="en-US"/>
        </w:rPr>
        <w:t xml:space="preserve"> there</w:t>
      </w:r>
      <w:r w:rsidRPr="004676D4">
        <w:rPr>
          <w:rFonts w:eastAsia="Calibri" w:cs="Times New Roman"/>
          <w:noProof/>
          <w:sz w:val="24"/>
          <w:szCs w:val="24"/>
          <w:lang w:val="en-US"/>
        </w:rPr>
        <w:t xml:space="preserve"> is a negative relationship between</w:t>
      </w:r>
      <w:r w:rsidRPr="00C05A8A">
        <w:rPr>
          <w:rFonts w:eastAsia="Calibri" w:cs="Times New Roman"/>
          <w:sz w:val="24"/>
          <w:szCs w:val="24"/>
          <w:lang w:val="en-US"/>
        </w:rPr>
        <w:t xml:space="preserve"> religiosity and financial distress. </w:t>
      </w:r>
    </w:p>
    <w:p w14:paraId="55EC5241" w14:textId="77777777" w:rsidR="00CF62BE" w:rsidRPr="00863490" w:rsidRDefault="00CF62BE" w:rsidP="00CF62BE">
      <w:pPr>
        <w:spacing w:line="480" w:lineRule="auto"/>
        <w:jc w:val="both"/>
        <w:rPr>
          <w:rFonts w:eastAsia="Calibri" w:cs="Times New Roman"/>
          <w:sz w:val="24"/>
          <w:szCs w:val="24"/>
          <w:lang w:val="en-US"/>
        </w:rPr>
      </w:pPr>
      <w:r w:rsidRPr="00863490">
        <w:rPr>
          <w:rFonts w:eastAsia="Calibri" w:cs="Times New Roman"/>
          <w:b/>
          <w:bCs/>
          <w:sz w:val="24"/>
          <w:szCs w:val="24"/>
          <w:lang w:val="en-US"/>
        </w:rPr>
        <w:t>H1:</w:t>
      </w:r>
      <w:r w:rsidRPr="00863490">
        <w:rPr>
          <w:rFonts w:eastAsia="Calibri" w:cs="Times New Roman"/>
          <w:sz w:val="24"/>
          <w:szCs w:val="24"/>
          <w:lang w:val="en-US"/>
        </w:rPr>
        <w:t xml:space="preserve"> Firms in lowly religious regions have more financial distress than firms in highly religious </w:t>
      </w:r>
      <w:r>
        <w:rPr>
          <w:rFonts w:eastAsia="Calibri" w:cs="Times New Roman"/>
          <w:noProof/>
          <w:sz w:val="24"/>
          <w:szCs w:val="24"/>
          <w:lang w:val="en-US"/>
        </w:rPr>
        <w:t>area</w:t>
      </w:r>
      <w:r w:rsidRPr="004676D4">
        <w:rPr>
          <w:rFonts w:eastAsia="Calibri" w:cs="Times New Roman"/>
          <w:noProof/>
          <w:sz w:val="24"/>
          <w:szCs w:val="24"/>
          <w:lang w:val="en-US"/>
        </w:rPr>
        <w:t>s</w:t>
      </w:r>
      <w:r w:rsidRPr="00863490">
        <w:rPr>
          <w:rFonts w:eastAsia="Calibri" w:cs="Times New Roman"/>
          <w:sz w:val="24"/>
          <w:szCs w:val="24"/>
          <w:lang w:val="en-US"/>
        </w:rPr>
        <w:t>.</w:t>
      </w:r>
    </w:p>
    <w:p w14:paraId="661C7BC0" w14:textId="4085EA3F" w:rsidR="00CF62BE" w:rsidRDefault="00CF62BE" w:rsidP="00CF62BE">
      <w:pPr>
        <w:spacing w:line="480" w:lineRule="auto"/>
        <w:jc w:val="both"/>
        <w:rPr>
          <w:rFonts w:eastAsia="Calibri" w:cs="Times New Roman"/>
          <w:noProof/>
          <w:sz w:val="24"/>
          <w:szCs w:val="24"/>
          <w:lang w:val="en-US"/>
        </w:rPr>
      </w:pPr>
      <w:r>
        <w:rPr>
          <w:rFonts w:eastAsia="Calibri" w:cs="Times New Roman"/>
          <w:sz w:val="24"/>
          <w:szCs w:val="24"/>
          <w:lang w:val="en-US"/>
        </w:rPr>
        <w:t xml:space="preserve">After the last crisis, many papers seek to understand the reasons </w:t>
      </w:r>
      <w:r>
        <w:rPr>
          <w:rFonts w:eastAsia="Calibri" w:cs="Times New Roman"/>
          <w:noProof/>
          <w:sz w:val="24"/>
          <w:szCs w:val="24"/>
          <w:lang w:val="en-US"/>
        </w:rPr>
        <w:t xml:space="preserve">for the </w:t>
      </w:r>
      <w:r w:rsidRPr="00933E19">
        <w:rPr>
          <w:rFonts w:eastAsia="Calibri" w:cs="Times New Roman"/>
          <w:noProof/>
          <w:sz w:val="24"/>
          <w:szCs w:val="24"/>
          <w:lang w:val="en-US"/>
        </w:rPr>
        <w:t>financial</w:t>
      </w:r>
      <w:r>
        <w:rPr>
          <w:rFonts w:eastAsia="Calibri" w:cs="Times New Roman"/>
          <w:noProof/>
          <w:sz w:val="24"/>
          <w:szCs w:val="24"/>
          <w:lang w:val="en-US"/>
        </w:rPr>
        <w:t xml:space="preserve"> crisis. Among the causes, corporate culture has received </w:t>
      </w:r>
      <w:r w:rsidR="00BF3201">
        <w:rPr>
          <w:rFonts w:eastAsia="Calibri" w:cs="Times New Roman"/>
          <w:noProof/>
          <w:sz w:val="24"/>
          <w:szCs w:val="24"/>
          <w:lang w:val="en-US"/>
        </w:rPr>
        <w:t>much</w:t>
      </w:r>
      <w:r>
        <w:rPr>
          <w:rFonts w:eastAsia="Calibri" w:cs="Times New Roman"/>
          <w:noProof/>
          <w:sz w:val="24"/>
          <w:szCs w:val="24"/>
          <w:lang w:val="en-US"/>
        </w:rPr>
        <w:t xml:space="preserve"> attention. It seems </w:t>
      </w:r>
      <w:r w:rsidRPr="00FF2C5E">
        <w:rPr>
          <w:rFonts w:eastAsia="Calibri" w:cs="Times New Roman"/>
          <w:noProof/>
          <w:sz w:val="24"/>
          <w:szCs w:val="24"/>
          <w:lang w:val="en-US"/>
        </w:rPr>
        <w:t xml:space="preserve">a </w:t>
      </w:r>
      <w:r>
        <w:rPr>
          <w:rFonts w:eastAsia="Calibri" w:cs="Times New Roman"/>
          <w:noProof/>
          <w:sz w:val="24"/>
          <w:szCs w:val="24"/>
          <w:lang w:val="en-US"/>
        </w:rPr>
        <w:t xml:space="preserve">crucial factor. </w:t>
      </w:r>
    </w:p>
    <w:p w14:paraId="6DC4636B" w14:textId="5C01DED6" w:rsidR="00CF62BE" w:rsidRDefault="00CF62BE" w:rsidP="00CF62BE">
      <w:pPr>
        <w:spacing w:line="480" w:lineRule="auto"/>
        <w:jc w:val="both"/>
        <w:rPr>
          <w:rFonts w:eastAsia="Calibri" w:cs="Times New Roman"/>
          <w:sz w:val="24"/>
          <w:szCs w:val="24"/>
          <w:lang w:val="en-US"/>
        </w:rPr>
      </w:pPr>
      <w:proofErr w:type="spellStart"/>
      <w:r w:rsidRPr="00863490">
        <w:rPr>
          <w:rFonts w:eastAsia="Calibri" w:cs="Times New Roman"/>
          <w:sz w:val="24"/>
          <w:szCs w:val="24"/>
          <w:lang w:val="en-US"/>
        </w:rPr>
        <w:lastRenderedPageBreak/>
        <w:t>Kanagaretnam</w:t>
      </w:r>
      <w:proofErr w:type="spellEnd"/>
      <w:r w:rsidRPr="00863490">
        <w:rPr>
          <w:rFonts w:eastAsia="Calibri" w:cs="Times New Roman"/>
          <w:sz w:val="24"/>
          <w:szCs w:val="24"/>
          <w:lang w:val="en-US"/>
        </w:rPr>
        <w:t xml:space="preserve"> </w:t>
      </w:r>
      <w:r>
        <w:rPr>
          <w:rFonts w:eastAsia="Calibri" w:cs="Times New Roman"/>
          <w:sz w:val="24"/>
          <w:szCs w:val="24"/>
          <w:lang w:val="en-US"/>
        </w:rPr>
        <w:t>et</w:t>
      </w:r>
      <w:r w:rsidRPr="00863490">
        <w:rPr>
          <w:rFonts w:eastAsia="Calibri" w:cs="Times New Roman"/>
          <w:sz w:val="24"/>
          <w:szCs w:val="24"/>
          <w:lang w:val="en-US"/>
        </w:rPr>
        <w:t xml:space="preserve"> </w:t>
      </w:r>
      <w:r w:rsidRPr="00AD777B">
        <w:rPr>
          <w:rFonts w:eastAsia="Calibri" w:cs="Times New Roman"/>
          <w:sz w:val="24"/>
          <w:szCs w:val="24"/>
          <w:lang w:val="en-US"/>
        </w:rPr>
        <w:t xml:space="preserve">al. </w:t>
      </w:r>
      <w:r w:rsidRPr="00863490">
        <w:rPr>
          <w:rFonts w:eastAsia="Calibri" w:cs="Times New Roman"/>
          <w:sz w:val="24"/>
          <w:szCs w:val="24"/>
          <w:lang w:val="en-US"/>
        </w:rPr>
        <w:t>(2014)</w:t>
      </w:r>
      <w:r>
        <w:rPr>
          <w:rFonts w:eastAsia="Calibri" w:cs="Times New Roman"/>
          <w:sz w:val="24"/>
          <w:szCs w:val="24"/>
          <w:lang w:val="en-US"/>
        </w:rPr>
        <w:t xml:space="preserve"> try </w:t>
      </w:r>
      <w:r w:rsidRPr="002A4401">
        <w:rPr>
          <w:rFonts w:eastAsia="Calibri" w:cs="Times New Roman"/>
          <w:noProof/>
          <w:sz w:val="24"/>
          <w:szCs w:val="24"/>
          <w:lang w:val="en-US"/>
        </w:rPr>
        <w:t>to te</w:t>
      </w:r>
      <w:r>
        <w:rPr>
          <w:rFonts w:eastAsia="Calibri" w:cs="Times New Roman"/>
          <w:noProof/>
          <w:sz w:val="24"/>
          <w:szCs w:val="24"/>
          <w:lang w:val="en-US"/>
        </w:rPr>
        <w:t xml:space="preserve">st the relation between some traits of culture </w:t>
      </w:r>
      <w:r w:rsidRPr="002A4401">
        <w:rPr>
          <w:rFonts w:eastAsia="Calibri" w:cs="Times New Roman"/>
          <w:noProof/>
          <w:sz w:val="24"/>
          <w:szCs w:val="24"/>
          <w:lang w:val="en-US"/>
        </w:rPr>
        <w:t>and ha</w:t>
      </w:r>
      <w:r>
        <w:rPr>
          <w:rFonts w:eastAsia="Calibri" w:cs="Times New Roman"/>
          <w:noProof/>
          <w:sz w:val="24"/>
          <w:szCs w:val="24"/>
          <w:lang w:val="en-US"/>
        </w:rPr>
        <w:t xml:space="preserve">ving </w:t>
      </w:r>
      <w:r w:rsidRPr="002A4401">
        <w:rPr>
          <w:rFonts w:eastAsia="Calibri" w:cs="Times New Roman"/>
          <w:noProof/>
          <w:sz w:val="24"/>
          <w:szCs w:val="24"/>
          <w:lang w:val="en-US"/>
        </w:rPr>
        <w:t>financial problems</w:t>
      </w:r>
      <w:r>
        <w:rPr>
          <w:rFonts w:eastAsia="Calibri" w:cs="Times New Roman"/>
          <w:noProof/>
          <w:sz w:val="24"/>
          <w:szCs w:val="24"/>
          <w:lang w:val="en-US"/>
        </w:rPr>
        <w:t xml:space="preserve"> during the crisis. They find that </w:t>
      </w:r>
      <w:r w:rsidRPr="00863490">
        <w:rPr>
          <w:rFonts w:eastAsia="Calibri" w:cs="Times New Roman"/>
          <w:sz w:val="24"/>
          <w:szCs w:val="24"/>
          <w:lang w:val="en-US"/>
        </w:rPr>
        <w:t xml:space="preserve">banks in low individualism and high uncertainty avoidance cultures are less likely </w:t>
      </w:r>
      <w:r>
        <w:rPr>
          <w:rFonts w:eastAsia="Calibri" w:cs="Times New Roman"/>
          <w:sz w:val="24"/>
          <w:szCs w:val="24"/>
          <w:lang w:val="en-US"/>
        </w:rPr>
        <w:t>to have financial troubles</w:t>
      </w:r>
      <w:r w:rsidRPr="00863490">
        <w:rPr>
          <w:rFonts w:eastAsia="Calibri" w:cs="Times New Roman"/>
          <w:sz w:val="24"/>
          <w:szCs w:val="24"/>
          <w:lang w:val="en-US"/>
        </w:rPr>
        <w:t xml:space="preserve"> during the financial crisis. </w:t>
      </w:r>
      <w:r>
        <w:rPr>
          <w:rFonts w:eastAsia="Calibri" w:cs="Times New Roman"/>
          <w:sz w:val="24"/>
          <w:szCs w:val="24"/>
          <w:lang w:val="en-US"/>
        </w:rPr>
        <w:t xml:space="preserve">Indeed, people with high uncertainty avoidance </w:t>
      </w:r>
      <w:r w:rsidRPr="005B67BE">
        <w:rPr>
          <w:rFonts w:eastAsia="Calibri" w:cs="Times New Roman"/>
          <w:noProof/>
          <w:sz w:val="24"/>
          <w:szCs w:val="24"/>
          <w:lang w:val="en-US"/>
        </w:rPr>
        <w:t>do</w:t>
      </w:r>
      <w:r w:rsidR="005B67BE">
        <w:rPr>
          <w:rFonts w:eastAsia="Calibri" w:cs="Times New Roman"/>
          <w:noProof/>
          <w:sz w:val="24"/>
          <w:szCs w:val="24"/>
          <w:lang w:val="en-US"/>
        </w:rPr>
        <w:t xml:space="preserve"> no</w:t>
      </w:r>
      <w:r w:rsidRPr="005B67BE">
        <w:rPr>
          <w:rFonts w:eastAsia="Calibri" w:cs="Times New Roman"/>
          <w:noProof/>
          <w:sz w:val="24"/>
          <w:szCs w:val="24"/>
          <w:lang w:val="en-US"/>
        </w:rPr>
        <w:t>t</w:t>
      </w:r>
      <w:r>
        <w:rPr>
          <w:rFonts w:eastAsia="Calibri" w:cs="Times New Roman"/>
          <w:sz w:val="24"/>
          <w:szCs w:val="24"/>
          <w:lang w:val="en-US"/>
        </w:rPr>
        <w:t xml:space="preserve"> appreciate the ambiguity and the uncertainty. For this reason, they take less risk, </w:t>
      </w:r>
      <w:r w:rsidRPr="00C077BC">
        <w:rPr>
          <w:rFonts w:eastAsia="Calibri" w:cs="Times New Roman"/>
          <w:noProof/>
          <w:sz w:val="24"/>
          <w:szCs w:val="24"/>
          <w:lang w:val="en-US"/>
        </w:rPr>
        <w:t>and</w:t>
      </w:r>
      <w:r>
        <w:rPr>
          <w:rFonts w:eastAsia="Calibri" w:cs="Times New Roman"/>
          <w:sz w:val="24"/>
          <w:szCs w:val="24"/>
          <w:lang w:val="en-US"/>
        </w:rPr>
        <w:t xml:space="preserve"> </w:t>
      </w:r>
      <w:r w:rsidRPr="00C077BC">
        <w:rPr>
          <w:rFonts w:eastAsia="Calibri" w:cs="Times New Roman"/>
          <w:noProof/>
          <w:sz w:val="24"/>
          <w:szCs w:val="24"/>
          <w:lang w:val="en-US"/>
        </w:rPr>
        <w:t>they</w:t>
      </w:r>
      <w:r>
        <w:rPr>
          <w:rFonts w:eastAsia="Calibri" w:cs="Times New Roman"/>
          <w:sz w:val="24"/>
          <w:szCs w:val="24"/>
          <w:lang w:val="en-US"/>
        </w:rPr>
        <w:t xml:space="preserve"> prefer a lower return with a known risk. </w:t>
      </w:r>
      <w:r w:rsidRPr="00863490">
        <w:rPr>
          <w:rFonts w:eastAsia="Calibri" w:cs="Times New Roman"/>
          <w:sz w:val="24"/>
          <w:szCs w:val="24"/>
          <w:lang w:val="en-US"/>
        </w:rPr>
        <w:t xml:space="preserve">In the same way, Adhikari and Agrawal (2016) note </w:t>
      </w:r>
      <w:r>
        <w:rPr>
          <w:rFonts w:eastAsia="Calibri" w:cs="Times New Roman"/>
          <w:sz w:val="24"/>
          <w:szCs w:val="24"/>
          <w:lang w:val="en-US"/>
        </w:rPr>
        <w:t>the</w:t>
      </w:r>
      <w:r w:rsidRPr="00863490">
        <w:rPr>
          <w:rFonts w:eastAsia="Calibri" w:cs="Times New Roman"/>
          <w:sz w:val="24"/>
          <w:szCs w:val="24"/>
          <w:lang w:val="en-US"/>
        </w:rPr>
        <w:t xml:space="preserve"> negative </w:t>
      </w:r>
      <w:r w:rsidRPr="00DF44AC">
        <w:rPr>
          <w:rFonts w:eastAsia="Calibri" w:cs="Times New Roman"/>
          <w:noProof/>
          <w:sz w:val="24"/>
          <w:szCs w:val="24"/>
          <w:lang w:val="en-US"/>
        </w:rPr>
        <w:t>relation</w:t>
      </w:r>
      <w:r>
        <w:rPr>
          <w:rFonts w:eastAsia="Calibri" w:cs="Times New Roman"/>
          <w:noProof/>
          <w:sz w:val="24"/>
          <w:szCs w:val="24"/>
          <w:lang w:val="en-US"/>
        </w:rPr>
        <w:t>ship</w:t>
      </w:r>
      <w:r w:rsidRPr="00863490">
        <w:rPr>
          <w:rFonts w:eastAsia="Calibri" w:cs="Times New Roman"/>
          <w:sz w:val="24"/>
          <w:szCs w:val="24"/>
          <w:lang w:val="en-US"/>
        </w:rPr>
        <w:t xml:space="preserve"> between religio</w:t>
      </w:r>
      <w:r>
        <w:rPr>
          <w:rFonts w:eastAsia="Calibri" w:cs="Times New Roman"/>
          <w:sz w:val="24"/>
          <w:szCs w:val="24"/>
          <w:lang w:val="en-US"/>
        </w:rPr>
        <w:t>sity</w:t>
      </w:r>
      <w:r w:rsidRPr="00863490">
        <w:rPr>
          <w:rFonts w:eastAsia="Calibri" w:cs="Times New Roman"/>
          <w:sz w:val="24"/>
          <w:szCs w:val="24"/>
          <w:lang w:val="en-US"/>
        </w:rPr>
        <w:t xml:space="preserve"> and bank risk-taking becomes more intense during the crisis of 1998 and 2007–08. </w:t>
      </w:r>
      <w:r>
        <w:rPr>
          <w:rFonts w:eastAsia="Calibri" w:cs="Times New Roman"/>
          <w:noProof/>
          <w:sz w:val="24"/>
          <w:szCs w:val="24"/>
          <w:lang w:val="en-US"/>
        </w:rPr>
        <w:t>B</w:t>
      </w:r>
      <w:proofErr w:type="spellStart"/>
      <w:r w:rsidRPr="00863490">
        <w:rPr>
          <w:rFonts w:eastAsia="Calibri" w:cs="Times New Roman"/>
          <w:sz w:val="24"/>
          <w:szCs w:val="24"/>
          <w:lang w:val="en-US"/>
        </w:rPr>
        <w:t>anks</w:t>
      </w:r>
      <w:proofErr w:type="spellEnd"/>
      <w:r w:rsidRPr="00863490">
        <w:rPr>
          <w:rFonts w:eastAsia="Calibri" w:cs="Times New Roman"/>
          <w:sz w:val="24"/>
          <w:szCs w:val="24"/>
          <w:lang w:val="en-US"/>
        </w:rPr>
        <w:t xml:space="preserve"> in more religious areas are more attached to their culture and behaviors during the crisis</w:t>
      </w:r>
      <w:r>
        <w:rPr>
          <w:rFonts w:eastAsia="Calibri" w:cs="Times New Roman"/>
          <w:sz w:val="24"/>
          <w:szCs w:val="24"/>
          <w:lang w:val="en-US"/>
        </w:rPr>
        <w:t>,</w:t>
      </w:r>
      <w:r w:rsidRPr="00863490">
        <w:rPr>
          <w:rFonts w:eastAsia="Calibri" w:cs="Times New Roman"/>
          <w:sz w:val="24"/>
          <w:szCs w:val="24"/>
          <w:lang w:val="en-US"/>
        </w:rPr>
        <w:t xml:space="preserve"> </w:t>
      </w:r>
      <w:r w:rsidRPr="00DF44AC">
        <w:rPr>
          <w:rFonts w:eastAsia="Calibri" w:cs="Times New Roman"/>
          <w:noProof/>
          <w:sz w:val="24"/>
          <w:szCs w:val="24"/>
          <w:lang w:val="en-US"/>
        </w:rPr>
        <w:t>and</w:t>
      </w:r>
      <w:r w:rsidRPr="00863490">
        <w:rPr>
          <w:rFonts w:eastAsia="Calibri" w:cs="Times New Roman"/>
          <w:sz w:val="24"/>
          <w:szCs w:val="24"/>
          <w:lang w:val="en-US"/>
        </w:rPr>
        <w:t xml:space="preserve"> they learn from the financial troubles. </w:t>
      </w:r>
    </w:p>
    <w:p w14:paraId="2226E494" w14:textId="77777777" w:rsidR="00CF62BE" w:rsidRPr="00863490" w:rsidRDefault="00CF62BE" w:rsidP="00CF62BE">
      <w:pPr>
        <w:spacing w:line="480" w:lineRule="auto"/>
        <w:jc w:val="both"/>
        <w:rPr>
          <w:rFonts w:eastAsia="Calibri" w:cs="Times New Roman"/>
          <w:sz w:val="24"/>
          <w:szCs w:val="24"/>
          <w:lang w:val="en-US"/>
        </w:rPr>
      </w:pPr>
      <w:r w:rsidRPr="00863490">
        <w:rPr>
          <w:rFonts w:eastAsia="Calibri" w:cs="Times New Roman"/>
          <w:b/>
          <w:bCs/>
          <w:sz w:val="24"/>
          <w:szCs w:val="24"/>
          <w:lang w:val="en-US"/>
        </w:rPr>
        <w:t>H2:</w:t>
      </w:r>
      <w:r w:rsidRPr="00863490">
        <w:rPr>
          <w:rFonts w:eastAsia="Calibri" w:cs="Times New Roman"/>
          <w:sz w:val="24"/>
          <w:szCs w:val="24"/>
          <w:lang w:val="en-US"/>
        </w:rPr>
        <w:t xml:space="preserve"> The negative relation between financial distress and religiosity becomes stronger during the crisis.</w:t>
      </w:r>
    </w:p>
    <w:p w14:paraId="5B105F01" w14:textId="48B9B20B" w:rsidR="00042E30" w:rsidRPr="00863490" w:rsidRDefault="00A0675E" w:rsidP="00A0675E">
      <w:pPr>
        <w:spacing w:line="480" w:lineRule="auto"/>
        <w:jc w:val="both"/>
        <w:rPr>
          <w:rFonts w:eastAsia="Calibri" w:cs="Times New Roman"/>
          <w:sz w:val="24"/>
          <w:szCs w:val="24"/>
          <w:lang w:val="en-US"/>
        </w:rPr>
      </w:pPr>
      <w:r w:rsidRPr="00A0675E">
        <w:rPr>
          <w:rFonts w:eastAsia="Calibri" w:cs="Times New Roman"/>
          <w:noProof/>
          <w:sz w:val="24"/>
          <w:szCs w:val="24"/>
          <w:lang w:val="en-GB" w:eastAsia="en-GB"/>
        </w:rPr>
        <w:drawing>
          <wp:inline distT="0" distB="0" distL="0" distR="0" wp14:anchorId="16F028CA" wp14:editId="14507BFC">
            <wp:extent cx="584835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49167" cy="3429479"/>
                    </a:xfrm>
                    <a:prstGeom prst="rect">
                      <a:avLst/>
                    </a:prstGeom>
                  </pic:spPr>
                </pic:pic>
              </a:graphicData>
            </a:graphic>
          </wp:inline>
        </w:drawing>
      </w:r>
    </w:p>
    <w:p w14:paraId="1E198C1F" w14:textId="4BDB7346" w:rsidR="00DD4E05" w:rsidRPr="00487483" w:rsidRDefault="00DD4E05" w:rsidP="00487483">
      <w:pPr>
        <w:spacing w:line="240" w:lineRule="auto"/>
        <w:jc w:val="both"/>
        <w:rPr>
          <w:rFonts w:eastAsia="Calibri" w:cs="Times New Roman"/>
          <w:sz w:val="24"/>
          <w:szCs w:val="24"/>
          <w:lang w:val="en-US"/>
        </w:rPr>
      </w:pPr>
    </w:p>
    <w:p w14:paraId="5521442C" w14:textId="72C058E8" w:rsidR="00D50645" w:rsidRPr="006B6632" w:rsidRDefault="00E74BC8" w:rsidP="006B6632">
      <w:pPr>
        <w:spacing w:line="240" w:lineRule="auto"/>
        <w:jc w:val="center"/>
        <w:rPr>
          <w:rFonts w:eastAsia="Calibri" w:cs="Times New Roman"/>
          <w:b/>
          <w:bCs/>
          <w:sz w:val="28"/>
          <w:szCs w:val="28"/>
          <w:lang w:val="en-US"/>
        </w:rPr>
      </w:pPr>
      <w:r w:rsidRPr="00C05A8A">
        <w:rPr>
          <w:rFonts w:eastAsia="Calibri" w:cs="Times New Roman"/>
          <w:b/>
          <w:bCs/>
          <w:sz w:val="28"/>
          <w:szCs w:val="28"/>
          <w:lang w:val="en-US"/>
        </w:rPr>
        <w:t xml:space="preserve">Figure1: </w:t>
      </w:r>
      <w:r w:rsidR="00D50645" w:rsidRPr="00487483">
        <w:rPr>
          <w:rFonts w:eastAsia="Calibri" w:cs="Times New Roman"/>
          <w:b/>
          <w:bCs/>
          <w:sz w:val="28"/>
          <w:szCs w:val="28"/>
          <w:lang w:val="en-US"/>
        </w:rPr>
        <w:t>Theore</w:t>
      </w:r>
      <w:r w:rsidR="006B6632">
        <w:rPr>
          <w:rFonts w:eastAsia="Calibri" w:cs="Times New Roman"/>
          <w:b/>
          <w:bCs/>
          <w:sz w:val="28"/>
          <w:szCs w:val="28"/>
          <w:lang w:val="en-US"/>
        </w:rPr>
        <w:t>tical framework of our research</w:t>
      </w:r>
    </w:p>
    <w:p w14:paraId="78412DB0" w14:textId="77777777" w:rsidR="00D50645" w:rsidRPr="00487483" w:rsidRDefault="00D50645" w:rsidP="00487483">
      <w:pPr>
        <w:spacing w:line="240" w:lineRule="auto"/>
        <w:jc w:val="both"/>
        <w:rPr>
          <w:rFonts w:eastAsiaTheme="majorEastAsia" w:cstheme="majorBidi"/>
          <w:b/>
          <w:bCs/>
          <w:lang w:val="en-US"/>
        </w:rPr>
      </w:pPr>
    </w:p>
    <w:p w14:paraId="6C367522" w14:textId="7F6623CE" w:rsidR="00C40DA6" w:rsidRPr="00B47A3E" w:rsidRDefault="003F0B8E" w:rsidP="008230CD">
      <w:pPr>
        <w:keepNext/>
        <w:keepLines/>
        <w:spacing w:before="200" w:after="0" w:line="480" w:lineRule="auto"/>
        <w:jc w:val="both"/>
        <w:outlineLvl w:val="1"/>
        <w:rPr>
          <w:rFonts w:eastAsia="Times New Roman" w:cstheme="majorBidi"/>
          <w:b/>
          <w:bCs/>
          <w:iCs/>
          <w:sz w:val="28"/>
          <w:szCs w:val="26"/>
          <w:lang w:val="en-US"/>
        </w:rPr>
      </w:pPr>
      <w:bookmarkStart w:id="2" w:name="_Toc501207759"/>
      <w:bookmarkStart w:id="3" w:name="_Toc501213981"/>
      <w:r w:rsidRPr="00B47A3E">
        <w:rPr>
          <w:rFonts w:eastAsia="Times New Roman" w:cstheme="majorBidi"/>
          <w:b/>
          <w:bCs/>
          <w:iCs/>
          <w:sz w:val="28"/>
          <w:szCs w:val="26"/>
          <w:lang w:val="en-US"/>
        </w:rPr>
        <w:t>Sample and Measure of Religiosity and financial distress</w:t>
      </w:r>
    </w:p>
    <w:p w14:paraId="003895F6" w14:textId="649E6DF0" w:rsidR="006B6632" w:rsidRPr="00863490" w:rsidRDefault="006B6632" w:rsidP="000D10E0">
      <w:pPr>
        <w:keepNext/>
        <w:keepLines/>
        <w:spacing w:before="200" w:after="0" w:line="480" w:lineRule="auto"/>
        <w:jc w:val="both"/>
        <w:outlineLvl w:val="1"/>
        <w:rPr>
          <w:rFonts w:eastAsia="Calibri" w:cs="Times New Roman"/>
          <w:sz w:val="24"/>
          <w:szCs w:val="24"/>
          <w:lang w:val="en-US"/>
        </w:rPr>
      </w:pPr>
      <w:r w:rsidRPr="00863490">
        <w:rPr>
          <w:rFonts w:eastAsia="Calibri" w:cs="Times New Roman"/>
          <w:sz w:val="24"/>
          <w:szCs w:val="24"/>
          <w:lang w:val="en-US"/>
        </w:rPr>
        <w:t xml:space="preserve">To test these hypotheses, we use </w:t>
      </w:r>
      <w:proofErr w:type="spellStart"/>
      <w:r w:rsidR="009871D5" w:rsidRPr="00863490">
        <w:rPr>
          <w:rFonts w:eastAsia="Calibri" w:cs="Times New Roman"/>
          <w:sz w:val="24"/>
          <w:szCs w:val="24"/>
          <w:lang w:val="en-US"/>
        </w:rPr>
        <w:t>C</w:t>
      </w:r>
      <w:r w:rsidR="00BF519B">
        <w:rPr>
          <w:rFonts w:eastAsia="Calibri" w:cs="Times New Roman"/>
          <w:sz w:val="24"/>
          <w:szCs w:val="24"/>
          <w:lang w:val="en-US"/>
        </w:rPr>
        <w:t>ompustat</w:t>
      </w:r>
      <w:proofErr w:type="spellEnd"/>
      <w:r w:rsidR="00BF519B">
        <w:rPr>
          <w:rFonts w:eastAsia="Calibri" w:cs="Times New Roman"/>
          <w:sz w:val="24"/>
          <w:szCs w:val="24"/>
          <w:lang w:val="en-US"/>
        </w:rPr>
        <w:t xml:space="preserve"> North America. </w:t>
      </w:r>
      <w:r w:rsidR="009871D5" w:rsidRPr="00863490">
        <w:rPr>
          <w:rFonts w:eastAsia="Calibri" w:cs="Times New Roman"/>
          <w:sz w:val="24"/>
          <w:szCs w:val="24"/>
          <w:lang w:val="en-US"/>
        </w:rPr>
        <w:t xml:space="preserve">We focus only on US firms for </w:t>
      </w:r>
      <w:r w:rsidR="00BF519B">
        <w:rPr>
          <w:rFonts w:eastAsia="Calibri" w:cs="Times New Roman"/>
          <w:sz w:val="24"/>
          <w:szCs w:val="24"/>
          <w:lang w:val="en-US"/>
        </w:rPr>
        <w:t xml:space="preserve">the same </w:t>
      </w:r>
      <w:r w:rsidR="00A65CB1">
        <w:rPr>
          <w:rFonts w:eastAsia="Calibri" w:cs="Times New Roman"/>
          <w:sz w:val="24"/>
          <w:szCs w:val="24"/>
          <w:lang w:val="en-US"/>
        </w:rPr>
        <w:t>reason</w:t>
      </w:r>
      <w:r w:rsidR="00A65CB1" w:rsidRPr="00863490">
        <w:rPr>
          <w:rFonts w:eastAsia="Calibri" w:cs="Times New Roman"/>
          <w:sz w:val="24"/>
          <w:szCs w:val="24"/>
          <w:lang w:val="en-US"/>
        </w:rPr>
        <w:t xml:space="preserve"> </w:t>
      </w:r>
      <w:r w:rsidR="009871D5" w:rsidRPr="00863490">
        <w:rPr>
          <w:rFonts w:eastAsia="Calibri" w:cs="Times New Roman"/>
          <w:sz w:val="24"/>
          <w:szCs w:val="24"/>
          <w:lang w:val="en-US"/>
        </w:rPr>
        <w:t>presented by</w:t>
      </w:r>
      <w:r w:rsidR="00796B1C" w:rsidRPr="00863490">
        <w:rPr>
          <w:rFonts w:eastAsia="Calibri" w:cs="Times New Roman"/>
          <w:sz w:val="24"/>
          <w:szCs w:val="24"/>
          <w:lang w:val="en-US"/>
        </w:rPr>
        <w:t xml:space="preserve"> Hilary and Hui (2009) and Adhikari and Agrawal (2016).</w:t>
      </w:r>
      <w:r w:rsidR="002C0F69">
        <w:rPr>
          <w:rFonts w:eastAsia="Calibri" w:cs="Times New Roman"/>
          <w:sz w:val="24"/>
          <w:szCs w:val="24"/>
          <w:lang w:val="en-US"/>
        </w:rPr>
        <w:t xml:space="preserve"> </w:t>
      </w:r>
      <w:r w:rsidR="00796B1C" w:rsidRPr="00C20853">
        <w:rPr>
          <w:rFonts w:eastAsia="Calibri" w:cs="Times New Roman"/>
          <w:noProof/>
          <w:sz w:val="24"/>
          <w:szCs w:val="24"/>
          <w:lang w:val="en-US"/>
        </w:rPr>
        <w:t>Basically,</w:t>
      </w:r>
      <w:r w:rsidR="00796B1C" w:rsidRPr="00863490">
        <w:rPr>
          <w:rFonts w:eastAsia="Calibri" w:cs="Times New Roman"/>
          <w:sz w:val="24"/>
          <w:szCs w:val="24"/>
          <w:lang w:val="en-US"/>
        </w:rPr>
        <w:t xml:space="preserve"> </w:t>
      </w:r>
      <w:r w:rsidR="00945A7D">
        <w:rPr>
          <w:rFonts w:eastAsia="Calibri" w:cs="Times New Roman"/>
          <w:sz w:val="24"/>
          <w:szCs w:val="24"/>
          <w:lang w:val="en-US"/>
        </w:rPr>
        <w:t xml:space="preserve">religiosity differs from county to another in </w:t>
      </w:r>
      <w:r w:rsidR="006D4D36">
        <w:rPr>
          <w:rFonts w:eastAsia="Calibri" w:cs="Times New Roman"/>
          <w:sz w:val="24"/>
          <w:szCs w:val="24"/>
          <w:lang w:val="en-US"/>
        </w:rPr>
        <w:t xml:space="preserve">the </w:t>
      </w:r>
      <w:r w:rsidR="00945A7D" w:rsidRPr="006D4D36">
        <w:rPr>
          <w:rFonts w:eastAsia="Calibri" w:cs="Times New Roman"/>
          <w:noProof/>
          <w:sz w:val="24"/>
          <w:szCs w:val="24"/>
          <w:lang w:val="en-US"/>
        </w:rPr>
        <w:t>US</w:t>
      </w:r>
      <w:r w:rsidR="006D4D36" w:rsidRPr="006D4D36">
        <w:rPr>
          <w:rFonts w:eastAsia="Calibri" w:cs="Times New Roman"/>
          <w:noProof/>
          <w:sz w:val="24"/>
          <w:szCs w:val="24"/>
          <w:lang w:val="en-US"/>
        </w:rPr>
        <w:t>A</w:t>
      </w:r>
      <w:r w:rsidR="00945A7D">
        <w:rPr>
          <w:rFonts w:eastAsia="Calibri" w:cs="Times New Roman"/>
          <w:sz w:val="24"/>
          <w:szCs w:val="24"/>
          <w:lang w:val="en-US"/>
        </w:rPr>
        <w:t xml:space="preserve">. So, we can isolate </w:t>
      </w:r>
      <w:r w:rsidR="00945A7D">
        <w:rPr>
          <w:rFonts w:eastAsia="Calibri" w:cs="Times New Roman"/>
          <w:noProof/>
          <w:sz w:val="24"/>
          <w:szCs w:val="24"/>
          <w:lang w:val="en-US"/>
        </w:rPr>
        <w:t xml:space="preserve">the </w:t>
      </w:r>
      <w:r w:rsidR="00A86B4E">
        <w:rPr>
          <w:rFonts w:eastAsia="Calibri" w:cs="Times New Roman"/>
          <w:sz w:val="24"/>
          <w:szCs w:val="24"/>
          <w:lang w:val="en-US"/>
        </w:rPr>
        <w:t xml:space="preserve">impact </w:t>
      </w:r>
      <w:r w:rsidR="00796B1C" w:rsidRPr="00863490">
        <w:rPr>
          <w:rFonts w:eastAsia="Calibri" w:cs="Times New Roman"/>
          <w:sz w:val="24"/>
          <w:szCs w:val="24"/>
          <w:lang w:val="en-US"/>
        </w:rPr>
        <w:t xml:space="preserve">of </w:t>
      </w:r>
      <w:r w:rsidR="00381B4D">
        <w:rPr>
          <w:rFonts w:eastAsia="Calibri" w:cs="Times New Roman"/>
          <w:sz w:val="24"/>
          <w:szCs w:val="24"/>
          <w:lang w:val="en-US"/>
        </w:rPr>
        <w:t xml:space="preserve">a </w:t>
      </w:r>
      <w:r w:rsidR="00796B1C" w:rsidRPr="00381B4D">
        <w:rPr>
          <w:rFonts w:eastAsia="Calibri" w:cs="Times New Roman"/>
          <w:noProof/>
          <w:sz w:val="24"/>
          <w:szCs w:val="24"/>
          <w:lang w:val="en-US"/>
        </w:rPr>
        <w:t>country’s</w:t>
      </w:r>
      <w:r w:rsidR="00796B1C" w:rsidRPr="00863490">
        <w:rPr>
          <w:rFonts w:eastAsia="Calibri" w:cs="Times New Roman"/>
          <w:sz w:val="24"/>
          <w:szCs w:val="24"/>
          <w:lang w:val="en-US"/>
        </w:rPr>
        <w:t xml:space="preserve"> legal and institutional characteristics from the </w:t>
      </w:r>
      <w:r w:rsidR="00796B1C" w:rsidRPr="00C53185">
        <w:rPr>
          <w:rFonts w:eastAsia="Calibri" w:cs="Times New Roman"/>
          <w:noProof/>
          <w:sz w:val="24"/>
          <w:szCs w:val="24"/>
          <w:lang w:val="en-US"/>
        </w:rPr>
        <w:t>effect</w:t>
      </w:r>
      <w:r w:rsidR="00796B1C" w:rsidRPr="00863490">
        <w:rPr>
          <w:rFonts w:eastAsia="Calibri" w:cs="Times New Roman"/>
          <w:sz w:val="24"/>
          <w:szCs w:val="24"/>
          <w:lang w:val="en-US"/>
        </w:rPr>
        <w:t xml:space="preserve"> of religio</w:t>
      </w:r>
      <w:r w:rsidR="00945A7D">
        <w:rPr>
          <w:rFonts w:eastAsia="Calibri" w:cs="Times New Roman"/>
          <w:sz w:val="24"/>
          <w:szCs w:val="24"/>
          <w:lang w:val="en-US"/>
        </w:rPr>
        <w:t xml:space="preserve">sity. </w:t>
      </w:r>
      <w:r w:rsidR="00796B1C" w:rsidRPr="00863490">
        <w:rPr>
          <w:rFonts w:eastAsia="Calibri" w:cs="Times New Roman"/>
          <w:sz w:val="24"/>
          <w:szCs w:val="24"/>
          <w:lang w:val="en-US"/>
        </w:rPr>
        <w:t xml:space="preserve">We consider a firm’s location as the location of its headquarters. </w:t>
      </w:r>
      <w:proofErr w:type="spellStart"/>
      <w:r w:rsidR="00796B1C" w:rsidRPr="00863490">
        <w:rPr>
          <w:rFonts w:eastAsia="Calibri" w:cs="Times New Roman"/>
          <w:sz w:val="24"/>
          <w:szCs w:val="24"/>
          <w:lang w:val="en-US"/>
        </w:rPr>
        <w:t>Pirinsky</w:t>
      </w:r>
      <w:proofErr w:type="spellEnd"/>
      <w:r w:rsidR="00796B1C" w:rsidRPr="00863490">
        <w:rPr>
          <w:rFonts w:eastAsia="Calibri" w:cs="Times New Roman"/>
          <w:sz w:val="24"/>
          <w:szCs w:val="24"/>
          <w:lang w:val="en-US"/>
        </w:rPr>
        <w:t xml:space="preserve"> and Wang (2006) </w:t>
      </w:r>
      <w:r w:rsidR="00945A7D">
        <w:rPr>
          <w:rFonts w:eastAsia="Calibri" w:cs="Times New Roman"/>
          <w:noProof/>
          <w:sz w:val="24"/>
          <w:szCs w:val="24"/>
          <w:lang w:val="en-US"/>
        </w:rPr>
        <w:t>suggest</w:t>
      </w:r>
      <w:r w:rsidR="00796B1C" w:rsidRPr="00863490">
        <w:rPr>
          <w:rFonts w:eastAsia="Calibri" w:cs="Times New Roman"/>
          <w:sz w:val="24"/>
          <w:szCs w:val="24"/>
          <w:lang w:val="en-US"/>
        </w:rPr>
        <w:t xml:space="preserve"> that </w:t>
      </w:r>
      <w:r w:rsidR="00796B1C" w:rsidRPr="00C53185">
        <w:rPr>
          <w:rFonts w:eastAsia="Calibri" w:cs="Times New Roman"/>
          <w:noProof/>
          <w:sz w:val="24"/>
          <w:szCs w:val="24"/>
          <w:lang w:val="en-US"/>
        </w:rPr>
        <w:t>headquarters</w:t>
      </w:r>
      <w:r w:rsidR="00796B1C" w:rsidRPr="00863490">
        <w:rPr>
          <w:rFonts w:eastAsia="Calibri" w:cs="Times New Roman"/>
          <w:sz w:val="24"/>
          <w:szCs w:val="24"/>
          <w:lang w:val="en-US"/>
        </w:rPr>
        <w:t xml:space="preserve"> are usually </w:t>
      </w:r>
      <w:r w:rsidR="000D10E0">
        <w:rPr>
          <w:rFonts w:eastAsia="Calibri" w:cs="Times New Roman"/>
          <w:sz w:val="24"/>
          <w:szCs w:val="24"/>
          <w:lang w:val="en-US"/>
        </w:rPr>
        <w:t>close</w:t>
      </w:r>
      <w:r w:rsidR="00796B1C" w:rsidRPr="00863490">
        <w:rPr>
          <w:rFonts w:eastAsia="Calibri" w:cs="Times New Roman"/>
          <w:sz w:val="24"/>
          <w:szCs w:val="24"/>
          <w:lang w:val="en-US"/>
        </w:rPr>
        <w:t xml:space="preserve"> to a firm’s </w:t>
      </w:r>
      <w:r w:rsidR="000D10E0">
        <w:rPr>
          <w:rFonts w:eastAsia="Calibri" w:cs="Times New Roman"/>
          <w:sz w:val="24"/>
          <w:szCs w:val="24"/>
          <w:lang w:val="en-US"/>
        </w:rPr>
        <w:t>main</w:t>
      </w:r>
      <w:r w:rsidR="00796B1C" w:rsidRPr="00863490">
        <w:rPr>
          <w:rFonts w:eastAsia="Calibri" w:cs="Times New Roman"/>
          <w:sz w:val="24"/>
          <w:szCs w:val="24"/>
          <w:lang w:val="en-US"/>
        </w:rPr>
        <w:t xml:space="preserve"> activities. </w:t>
      </w:r>
      <w:r w:rsidR="00381B4D">
        <w:rPr>
          <w:rFonts w:eastAsia="Calibri" w:cs="Times New Roman"/>
          <w:noProof/>
          <w:sz w:val="24"/>
          <w:szCs w:val="24"/>
          <w:lang w:val="en-US"/>
        </w:rPr>
        <w:t>Also</w:t>
      </w:r>
      <w:r w:rsidR="00796B1C" w:rsidRPr="00863490">
        <w:rPr>
          <w:rFonts w:eastAsia="Calibri" w:cs="Times New Roman"/>
          <w:sz w:val="24"/>
          <w:szCs w:val="24"/>
          <w:lang w:val="en-US"/>
        </w:rPr>
        <w:t xml:space="preserve">, following prior studies, we admit a contagion effect of local </w:t>
      </w:r>
      <w:r w:rsidR="00945A7D">
        <w:rPr>
          <w:rFonts w:eastAsia="Calibri" w:cs="Times New Roman"/>
          <w:sz w:val="24"/>
          <w:szCs w:val="24"/>
          <w:lang w:val="en-US"/>
        </w:rPr>
        <w:t>norms</w:t>
      </w:r>
      <w:r w:rsidR="00796B1C" w:rsidRPr="00863490">
        <w:rPr>
          <w:rFonts w:eastAsia="Calibri" w:cs="Times New Roman"/>
          <w:sz w:val="24"/>
          <w:szCs w:val="24"/>
          <w:lang w:val="en-US"/>
        </w:rPr>
        <w:t xml:space="preserve">. </w:t>
      </w:r>
      <w:r w:rsidR="00945A7D">
        <w:rPr>
          <w:rFonts w:eastAsia="Calibri" w:cs="Times New Roman"/>
          <w:sz w:val="24"/>
          <w:szCs w:val="24"/>
          <w:lang w:val="en-US"/>
        </w:rPr>
        <w:t xml:space="preserve">Individuals </w:t>
      </w:r>
      <w:r w:rsidR="00796B1C" w:rsidRPr="00863490">
        <w:rPr>
          <w:rFonts w:eastAsia="Calibri" w:cs="Times New Roman"/>
          <w:sz w:val="24"/>
          <w:szCs w:val="24"/>
          <w:lang w:val="en-US"/>
        </w:rPr>
        <w:t xml:space="preserve">are </w:t>
      </w:r>
      <w:r w:rsidR="00945A7D">
        <w:rPr>
          <w:rFonts w:eastAsia="Calibri" w:cs="Times New Roman"/>
          <w:sz w:val="24"/>
          <w:szCs w:val="24"/>
          <w:lang w:val="en-US"/>
        </w:rPr>
        <w:t xml:space="preserve">affected </w:t>
      </w:r>
      <w:r w:rsidR="00796B1C" w:rsidRPr="00863490">
        <w:rPr>
          <w:rFonts w:eastAsia="Calibri" w:cs="Times New Roman"/>
          <w:sz w:val="24"/>
          <w:szCs w:val="24"/>
          <w:lang w:val="en-US"/>
        </w:rPr>
        <w:t xml:space="preserve">by the dominant local culture even if they do not share it. </w:t>
      </w:r>
    </w:p>
    <w:bookmarkEnd w:id="2"/>
    <w:bookmarkEnd w:id="3"/>
    <w:p w14:paraId="15DDB48B" w14:textId="1D5B50ED" w:rsidR="009665A0" w:rsidRPr="00863490" w:rsidRDefault="00381B4D" w:rsidP="00C53185">
      <w:pPr>
        <w:spacing w:line="480" w:lineRule="auto"/>
        <w:jc w:val="both"/>
        <w:rPr>
          <w:rFonts w:eastAsia="Calibri" w:cs="Times New Roman"/>
          <w:sz w:val="24"/>
          <w:szCs w:val="24"/>
          <w:lang w:val="en-US"/>
        </w:rPr>
      </w:pPr>
      <w:r w:rsidRPr="00381B4D">
        <w:rPr>
          <w:rFonts w:eastAsia="Calibri" w:cs="Times New Roman"/>
          <w:noProof/>
          <w:sz w:val="24"/>
          <w:szCs w:val="24"/>
          <w:lang w:val="en-US"/>
        </w:rPr>
        <w:t>Data on religio</w:t>
      </w:r>
      <w:r>
        <w:rPr>
          <w:rFonts w:eastAsia="Calibri" w:cs="Times New Roman"/>
          <w:noProof/>
          <w:sz w:val="24"/>
          <w:szCs w:val="24"/>
          <w:lang w:val="en-US"/>
        </w:rPr>
        <w:t>sity</w:t>
      </w:r>
      <w:r w:rsidR="00AE332D" w:rsidRPr="00381B4D">
        <w:rPr>
          <w:rFonts w:eastAsia="Calibri" w:cs="Times New Roman"/>
          <w:noProof/>
          <w:sz w:val="24"/>
          <w:szCs w:val="24"/>
          <w:lang w:val="en-US"/>
        </w:rPr>
        <w:t xml:space="preserve"> </w:t>
      </w:r>
      <w:r w:rsidRPr="00381B4D">
        <w:rPr>
          <w:rFonts w:eastAsia="Calibri" w:cs="Times New Roman"/>
          <w:noProof/>
          <w:sz w:val="24"/>
          <w:szCs w:val="24"/>
          <w:lang w:val="en-US"/>
        </w:rPr>
        <w:t>t</w:t>
      </w:r>
      <w:r>
        <w:rPr>
          <w:rFonts w:eastAsia="Calibri" w:cs="Times New Roman"/>
          <w:noProof/>
          <w:sz w:val="24"/>
          <w:szCs w:val="24"/>
          <w:lang w:val="en-US"/>
        </w:rPr>
        <w:t>ook</w:t>
      </w:r>
      <w:r w:rsidR="00AE332D" w:rsidRPr="00381B4D">
        <w:rPr>
          <w:rFonts w:eastAsia="Calibri" w:cs="Times New Roman"/>
          <w:noProof/>
          <w:sz w:val="24"/>
          <w:szCs w:val="24"/>
          <w:lang w:val="en-US"/>
        </w:rPr>
        <w:t xml:space="preserve"> </w:t>
      </w:r>
      <w:r w:rsidR="00AE332D" w:rsidRPr="00C53185">
        <w:rPr>
          <w:rFonts w:eastAsia="Calibri" w:cs="Times New Roman"/>
          <w:noProof/>
          <w:sz w:val="24"/>
          <w:szCs w:val="24"/>
          <w:lang w:val="en-US"/>
        </w:rPr>
        <w:t xml:space="preserve">from the Churches and Church Membership files of the American Religion Data Archive (ARDA) website, which </w:t>
      </w:r>
      <w:r w:rsidR="00C53185" w:rsidRPr="00C53185">
        <w:rPr>
          <w:rFonts w:eastAsia="Calibri" w:cs="Times New Roman"/>
          <w:noProof/>
          <w:sz w:val="24"/>
          <w:szCs w:val="24"/>
          <w:lang w:val="en-US"/>
        </w:rPr>
        <w:t>has</w:t>
      </w:r>
      <w:r w:rsidR="00AE332D" w:rsidRPr="00C53185">
        <w:rPr>
          <w:rFonts w:eastAsia="Calibri" w:cs="Times New Roman"/>
          <w:noProof/>
          <w:sz w:val="24"/>
          <w:szCs w:val="24"/>
          <w:lang w:val="en-US"/>
        </w:rPr>
        <w:t xml:space="preserve"> </w:t>
      </w:r>
      <w:r w:rsidR="00BF519B" w:rsidRPr="00C53185">
        <w:rPr>
          <w:rFonts w:eastAsia="Calibri" w:cs="Times New Roman"/>
          <w:noProof/>
          <w:sz w:val="24"/>
          <w:szCs w:val="24"/>
          <w:lang w:val="en-US"/>
        </w:rPr>
        <w:t>county</w:t>
      </w:r>
      <w:r w:rsidR="00AE332D" w:rsidRPr="00C53185">
        <w:rPr>
          <w:rFonts w:eastAsia="Calibri" w:cs="Times New Roman"/>
          <w:noProof/>
          <w:sz w:val="24"/>
          <w:szCs w:val="24"/>
          <w:lang w:val="en-US"/>
        </w:rPr>
        <w:t>-level religion statistics on</w:t>
      </w:r>
      <w:r w:rsidR="00AE332D" w:rsidRPr="00863490">
        <w:rPr>
          <w:rFonts w:eastAsia="Calibri" w:cs="Times New Roman"/>
          <w:sz w:val="24"/>
          <w:szCs w:val="24"/>
          <w:lang w:val="en-US"/>
        </w:rPr>
        <w:t xml:space="preserve"> Judeo-Christian bodies every ten years. </w:t>
      </w:r>
      <w:r w:rsidR="00090697">
        <w:rPr>
          <w:rFonts w:eastAsia="Calibri" w:cs="Times New Roman"/>
          <w:sz w:val="24"/>
          <w:szCs w:val="24"/>
          <w:lang w:val="en-US"/>
        </w:rPr>
        <w:t xml:space="preserve">Religiosity data is available for five years </w:t>
      </w:r>
      <w:r w:rsidR="00AE332D" w:rsidRPr="00863490">
        <w:rPr>
          <w:rFonts w:eastAsia="Calibri" w:cs="Times New Roman"/>
          <w:sz w:val="24"/>
          <w:szCs w:val="24"/>
          <w:lang w:val="en-US"/>
        </w:rPr>
        <w:t xml:space="preserve">1971, 1980, 1990, 2000, and 2010. Following Hilary and Hui (2009), we obtain estimates for the </w:t>
      </w:r>
      <w:r w:rsidR="00AE332D" w:rsidRPr="00C20853">
        <w:rPr>
          <w:rFonts w:eastAsia="Calibri" w:cs="Times New Roman"/>
          <w:noProof/>
          <w:sz w:val="24"/>
          <w:szCs w:val="24"/>
          <w:lang w:val="en-US"/>
        </w:rPr>
        <w:t>intermediate</w:t>
      </w:r>
      <w:r w:rsidR="00AE332D" w:rsidRPr="00863490">
        <w:rPr>
          <w:rFonts w:eastAsia="Calibri" w:cs="Times New Roman"/>
          <w:sz w:val="24"/>
          <w:szCs w:val="24"/>
          <w:lang w:val="en-US"/>
        </w:rPr>
        <w:t xml:space="preserve"> years by linearly interpolating the decennial data.</w:t>
      </w:r>
    </w:p>
    <w:p w14:paraId="7563F87C" w14:textId="076F5807" w:rsidR="00911888" w:rsidRPr="008E696D" w:rsidRDefault="00911888" w:rsidP="006613C2">
      <w:pPr>
        <w:spacing w:line="480" w:lineRule="auto"/>
        <w:jc w:val="both"/>
        <w:rPr>
          <w:rFonts w:eastAsia="Calibri" w:cs="Times New Roman"/>
          <w:color w:val="00B050"/>
          <w:sz w:val="24"/>
          <w:szCs w:val="24"/>
          <w:lang w:val="en-US"/>
        </w:rPr>
      </w:pPr>
      <w:r w:rsidRPr="00863490">
        <w:rPr>
          <w:rFonts w:eastAsia="Calibri" w:cs="Times New Roman"/>
          <w:sz w:val="24"/>
          <w:szCs w:val="24"/>
          <w:lang w:val="en-US"/>
        </w:rPr>
        <w:t xml:space="preserve">The locations of firms’ headquarters are obtained from </w:t>
      </w:r>
      <w:proofErr w:type="spellStart"/>
      <w:r w:rsidRPr="00863490">
        <w:rPr>
          <w:rFonts w:eastAsia="Calibri" w:cs="Times New Roman"/>
          <w:sz w:val="24"/>
          <w:szCs w:val="24"/>
          <w:lang w:val="en-US"/>
        </w:rPr>
        <w:t>Compustat</w:t>
      </w:r>
      <w:proofErr w:type="spellEnd"/>
      <w:r w:rsidRPr="00863490">
        <w:rPr>
          <w:rFonts w:eastAsia="Calibri" w:cs="Times New Roman"/>
          <w:sz w:val="24"/>
          <w:szCs w:val="24"/>
          <w:lang w:val="en-US"/>
        </w:rPr>
        <w:t xml:space="preserve"> to match firm and county-level data. However, the number of observations is </w:t>
      </w:r>
      <w:r w:rsidRPr="00C20853">
        <w:rPr>
          <w:rFonts w:eastAsia="Calibri" w:cs="Times New Roman"/>
          <w:noProof/>
          <w:sz w:val="24"/>
          <w:szCs w:val="24"/>
          <w:lang w:val="en-US"/>
        </w:rPr>
        <w:t>very low</w:t>
      </w:r>
      <w:r w:rsidRPr="00863490">
        <w:rPr>
          <w:rFonts w:eastAsia="Calibri" w:cs="Times New Roman"/>
          <w:sz w:val="24"/>
          <w:szCs w:val="24"/>
          <w:lang w:val="en-US"/>
        </w:rPr>
        <w:t xml:space="preserve">. We determine </w:t>
      </w:r>
      <w:r w:rsidR="003D06F9">
        <w:rPr>
          <w:rFonts w:eastAsia="Calibri" w:cs="Times New Roman"/>
          <w:noProof/>
          <w:sz w:val="24"/>
          <w:szCs w:val="24"/>
          <w:lang w:val="en-US"/>
        </w:rPr>
        <w:t>the location of missing firms manually</w:t>
      </w:r>
      <w:r w:rsidRPr="00863490">
        <w:rPr>
          <w:rFonts w:eastAsia="Calibri" w:cs="Times New Roman"/>
          <w:sz w:val="24"/>
          <w:szCs w:val="24"/>
          <w:lang w:val="en-US"/>
        </w:rPr>
        <w:t xml:space="preserve"> by matching postal code and state</w:t>
      </w:r>
      <w:r w:rsidR="006613C2">
        <w:rPr>
          <w:rStyle w:val="EndnoteReference"/>
          <w:rFonts w:eastAsia="Calibri" w:cs="Times New Roman"/>
          <w:sz w:val="24"/>
          <w:szCs w:val="24"/>
          <w:lang w:val="en-US"/>
        </w:rPr>
        <w:endnoteReference w:id="1"/>
      </w:r>
      <w:r w:rsidRPr="00863490">
        <w:rPr>
          <w:rFonts w:eastAsia="Calibri" w:cs="Times New Roman"/>
          <w:sz w:val="24"/>
          <w:szCs w:val="24"/>
          <w:lang w:val="en-US"/>
        </w:rPr>
        <w:t xml:space="preserve">. We exclude all financial services (2-digit SIC codes between 60 and 69) from the </w:t>
      </w:r>
      <w:r w:rsidRPr="00C05A8A">
        <w:rPr>
          <w:rFonts w:eastAsia="Calibri" w:cs="Times New Roman"/>
          <w:sz w:val="24"/>
          <w:szCs w:val="24"/>
          <w:lang w:val="en-US"/>
        </w:rPr>
        <w:t>sample</w:t>
      </w:r>
      <w:r w:rsidR="00090697" w:rsidRPr="00C05A8A">
        <w:rPr>
          <w:rFonts w:eastAsia="Calibri" w:cs="Times New Roman"/>
          <w:sz w:val="24"/>
          <w:szCs w:val="24"/>
          <w:lang w:val="en-US"/>
        </w:rPr>
        <w:t xml:space="preserve"> because </w:t>
      </w:r>
      <w:r w:rsidR="0066519D" w:rsidRPr="00C05A8A">
        <w:rPr>
          <w:rFonts w:eastAsia="Calibri" w:cs="Times New Roman"/>
          <w:sz w:val="24"/>
          <w:szCs w:val="24"/>
          <w:lang w:val="en-US"/>
        </w:rPr>
        <w:t xml:space="preserve">high leverage in financial firms </w:t>
      </w:r>
      <w:r w:rsidR="0066519D" w:rsidRPr="005B67BE">
        <w:rPr>
          <w:rFonts w:eastAsia="Calibri" w:cs="Times New Roman"/>
          <w:noProof/>
          <w:sz w:val="24"/>
          <w:szCs w:val="24"/>
          <w:lang w:val="en-US"/>
        </w:rPr>
        <w:t>does</w:t>
      </w:r>
      <w:r w:rsidR="005B67BE">
        <w:rPr>
          <w:rFonts w:eastAsia="Calibri" w:cs="Times New Roman"/>
          <w:noProof/>
          <w:sz w:val="24"/>
          <w:szCs w:val="24"/>
          <w:lang w:val="en-US"/>
        </w:rPr>
        <w:t xml:space="preserve"> no</w:t>
      </w:r>
      <w:r w:rsidR="0066519D" w:rsidRPr="005B67BE">
        <w:rPr>
          <w:rFonts w:eastAsia="Calibri" w:cs="Times New Roman"/>
          <w:noProof/>
          <w:sz w:val="24"/>
          <w:szCs w:val="24"/>
          <w:lang w:val="en-US"/>
        </w:rPr>
        <w:t>t</w:t>
      </w:r>
      <w:r w:rsidR="0066519D" w:rsidRPr="00C05A8A">
        <w:rPr>
          <w:rFonts w:eastAsia="Calibri" w:cs="Times New Roman"/>
          <w:sz w:val="24"/>
          <w:szCs w:val="24"/>
          <w:lang w:val="en-US"/>
        </w:rPr>
        <w:t xml:space="preserve"> have the same meaning in the </w:t>
      </w:r>
      <w:proofErr w:type="gramStart"/>
      <w:r w:rsidR="0066519D" w:rsidRPr="00C05A8A">
        <w:rPr>
          <w:rFonts w:eastAsia="Calibri" w:cs="Times New Roman"/>
          <w:sz w:val="24"/>
          <w:szCs w:val="24"/>
          <w:lang w:val="en-US"/>
        </w:rPr>
        <w:t>others</w:t>
      </w:r>
      <w:proofErr w:type="gramEnd"/>
      <w:r w:rsidR="0066519D" w:rsidRPr="00C05A8A">
        <w:rPr>
          <w:rFonts w:eastAsia="Calibri" w:cs="Times New Roman"/>
          <w:sz w:val="24"/>
          <w:szCs w:val="24"/>
          <w:lang w:val="en-US"/>
        </w:rPr>
        <w:t xml:space="preserve"> firms</w:t>
      </w:r>
      <w:r w:rsidR="008E696D" w:rsidRPr="00C05A8A">
        <w:rPr>
          <w:rFonts w:eastAsia="Calibri" w:cs="Times New Roman"/>
          <w:sz w:val="24"/>
          <w:szCs w:val="24"/>
          <w:lang w:val="en-US"/>
        </w:rPr>
        <w:t xml:space="preserve"> (</w:t>
      </w:r>
      <w:proofErr w:type="spellStart"/>
      <w:r w:rsidR="008E696D" w:rsidRPr="00C05A8A">
        <w:rPr>
          <w:rFonts w:eastAsia="Calibri" w:cs="Times New Roman"/>
          <w:sz w:val="24"/>
          <w:szCs w:val="24"/>
          <w:lang w:val="en-US"/>
        </w:rPr>
        <w:t>Fama</w:t>
      </w:r>
      <w:proofErr w:type="spellEnd"/>
      <w:r w:rsidR="008E696D" w:rsidRPr="00C05A8A">
        <w:rPr>
          <w:rFonts w:eastAsia="Calibri" w:cs="Times New Roman"/>
          <w:sz w:val="24"/>
          <w:szCs w:val="24"/>
          <w:lang w:val="en-US"/>
        </w:rPr>
        <w:t xml:space="preserve"> and French, 1992). </w:t>
      </w:r>
      <w:r w:rsidRPr="00C05A8A">
        <w:rPr>
          <w:rFonts w:eastAsia="Calibri" w:cs="Times New Roman"/>
          <w:sz w:val="24"/>
          <w:szCs w:val="24"/>
          <w:lang w:val="en-US"/>
        </w:rPr>
        <w:t>Our sample period is from 197</w:t>
      </w:r>
      <w:r w:rsidR="00BB7218" w:rsidRPr="00C05A8A">
        <w:rPr>
          <w:rFonts w:eastAsia="Calibri" w:cs="Times New Roman"/>
          <w:sz w:val="24"/>
          <w:szCs w:val="24"/>
          <w:lang w:val="en-US"/>
        </w:rPr>
        <w:t>4</w:t>
      </w:r>
      <w:r w:rsidRPr="00C05A8A">
        <w:rPr>
          <w:rFonts w:eastAsia="Calibri" w:cs="Times New Roman"/>
          <w:sz w:val="24"/>
          <w:szCs w:val="24"/>
          <w:lang w:val="en-US"/>
        </w:rPr>
        <w:t xml:space="preserve"> through 2010.</w:t>
      </w:r>
      <w:r w:rsidR="00DD2EAB" w:rsidRPr="00C05A8A">
        <w:rPr>
          <w:rFonts w:eastAsia="Calibri" w:cs="Times New Roman"/>
          <w:sz w:val="24"/>
          <w:szCs w:val="24"/>
          <w:lang w:val="en-US"/>
        </w:rPr>
        <w:t xml:space="preserve"> Our analysis </w:t>
      </w:r>
      <w:r w:rsidR="00BB7218" w:rsidRPr="00C05A8A">
        <w:rPr>
          <w:rFonts w:eastAsia="Calibri" w:cs="Times New Roman"/>
          <w:sz w:val="24"/>
          <w:szCs w:val="24"/>
          <w:lang w:val="en-US"/>
        </w:rPr>
        <w:t>includes</w:t>
      </w:r>
      <w:r w:rsidR="00DD2EAB" w:rsidRPr="00C05A8A">
        <w:rPr>
          <w:rFonts w:eastAsia="Calibri" w:cs="Times New Roman"/>
          <w:sz w:val="24"/>
          <w:szCs w:val="24"/>
          <w:lang w:val="en-US"/>
        </w:rPr>
        <w:t xml:space="preserve"> </w:t>
      </w:r>
      <w:r w:rsidR="0030359C" w:rsidRPr="00C05A8A">
        <w:rPr>
          <w:rFonts w:eastAsia="Calibri" w:cs="Times New Roman"/>
          <w:sz w:val="24"/>
          <w:szCs w:val="24"/>
          <w:lang w:val="en-US"/>
        </w:rPr>
        <w:t xml:space="preserve">8333 </w:t>
      </w:r>
      <w:r w:rsidR="00DD2EAB" w:rsidRPr="00C05A8A">
        <w:rPr>
          <w:rFonts w:eastAsia="Calibri" w:cs="Times New Roman"/>
          <w:sz w:val="24"/>
          <w:szCs w:val="24"/>
          <w:lang w:val="en-US"/>
        </w:rPr>
        <w:t>firms</w:t>
      </w:r>
      <w:r w:rsidR="00BB7218" w:rsidRPr="00C05A8A">
        <w:rPr>
          <w:rFonts w:eastAsia="Calibri" w:cs="Times New Roman"/>
          <w:sz w:val="24"/>
          <w:szCs w:val="24"/>
          <w:lang w:val="en-US"/>
        </w:rPr>
        <w:t xml:space="preserve"> and </w:t>
      </w:r>
      <w:r w:rsidR="007B2508" w:rsidRPr="00C05A8A">
        <w:rPr>
          <w:rFonts w:eastAsia="Calibri" w:cs="Times New Roman"/>
          <w:sz w:val="24"/>
          <w:szCs w:val="24"/>
          <w:lang w:val="en-US"/>
        </w:rPr>
        <w:t>78 317</w:t>
      </w:r>
      <w:r w:rsidR="00DD2EAB" w:rsidRPr="00C05A8A">
        <w:rPr>
          <w:rFonts w:eastAsia="Calibri" w:cs="Times New Roman"/>
          <w:sz w:val="24"/>
          <w:szCs w:val="24"/>
          <w:lang w:val="en-US"/>
        </w:rPr>
        <w:t xml:space="preserve"> </w:t>
      </w:r>
      <w:r w:rsidR="00BB7218" w:rsidRPr="00863490">
        <w:rPr>
          <w:rFonts w:eastAsia="Calibri" w:cs="Times New Roman"/>
          <w:sz w:val="24"/>
          <w:szCs w:val="24"/>
          <w:lang w:val="en-US"/>
        </w:rPr>
        <w:t>firm</w:t>
      </w:r>
      <w:r w:rsidR="00DD2EAB" w:rsidRPr="00863490">
        <w:rPr>
          <w:rFonts w:eastAsia="Calibri" w:cs="Times New Roman"/>
          <w:sz w:val="24"/>
          <w:szCs w:val="24"/>
          <w:lang w:val="en-US"/>
        </w:rPr>
        <w:t>-years of observations.</w:t>
      </w:r>
      <w:r w:rsidR="006613C2" w:rsidRPr="006613C2">
        <w:rPr>
          <w:lang w:val="en-US"/>
        </w:rPr>
        <w:t xml:space="preserve"> </w:t>
      </w:r>
    </w:p>
    <w:p w14:paraId="24FE4758" w14:textId="77777777" w:rsidR="00B47A3E" w:rsidRDefault="00B47A3E" w:rsidP="008230CD">
      <w:pPr>
        <w:spacing w:line="480" w:lineRule="auto"/>
        <w:jc w:val="both"/>
        <w:rPr>
          <w:rFonts w:eastAsia="Calibri" w:cs="Times New Roman"/>
          <w:b/>
          <w:bCs/>
          <w:i/>
          <w:iCs/>
          <w:sz w:val="24"/>
          <w:szCs w:val="24"/>
          <w:lang w:val="en-US"/>
        </w:rPr>
      </w:pPr>
    </w:p>
    <w:p w14:paraId="174099E7" w14:textId="0C78943E" w:rsidR="00796B1C" w:rsidRPr="00B47A3E" w:rsidRDefault="00796B1C" w:rsidP="008230CD">
      <w:pPr>
        <w:spacing w:line="480" w:lineRule="auto"/>
        <w:jc w:val="both"/>
        <w:rPr>
          <w:rFonts w:eastAsia="Calibri" w:cs="Times New Roman"/>
          <w:b/>
          <w:bCs/>
          <w:sz w:val="24"/>
          <w:szCs w:val="24"/>
          <w:lang w:val="en-US"/>
        </w:rPr>
      </w:pPr>
      <w:r w:rsidRPr="00B47A3E">
        <w:rPr>
          <w:rFonts w:eastAsia="Calibri" w:cs="Times New Roman"/>
          <w:b/>
          <w:bCs/>
          <w:sz w:val="24"/>
          <w:szCs w:val="24"/>
          <w:lang w:val="en-US"/>
        </w:rPr>
        <w:lastRenderedPageBreak/>
        <w:t>Measuring religiosity</w:t>
      </w:r>
    </w:p>
    <w:p w14:paraId="1F2946E8" w14:textId="2BD64C90" w:rsidR="004A7B0F" w:rsidRDefault="00AD37B5" w:rsidP="00794B00">
      <w:pPr>
        <w:spacing w:line="480" w:lineRule="auto"/>
        <w:jc w:val="both"/>
        <w:rPr>
          <w:rFonts w:eastAsia="Calibri" w:cs="Times New Roman"/>
          <w:sz w:val="24"/>
          <w:szCs w:val="24"/>
          <w:lang w:val="en-US"/>
        </w:rPr>
      </w:pPr>
      <w:r w:rsidRPr="00863490">
        <w:rPr>
          <w:rFonts w:eastAsia="Calibri" w:cs="Times New Roman"/>
          <w:sz w:val="24"/>
          <w:szCs w:val="24"/>
          <w:lang w:val="en-US"/>
        </w:rPr>
        <w:t xml:space="preserve">Following Hilary and Hui (2009), we </w:t>
      </w:r>
      <w:r w:rsidR="00C53185">
        <w:rPr>
          <w:rFonts w:eastAsia="Calibri" w:cs="Times New Roman"/>
          <w:noProof/>
          <w:sz w:val="24"/>
          <w:szCs w:val="24"/>
          <w:lang w:val="en-US"/>
        </w:rPr>
        <w:t>estimat</w:t>
      </w:r>
      <w:r w:rsidRPr="00C53185">
        <w:rPr>
          <w:rFonts w:eastAsia="Calibri" w:cs="Times New Roman"/>
          <w:noProof/>
          <w:sz w:val="24"/>
          <w:szCs w:val="24"/>
          <w:lang w:val="en-US"/>
        </w:rPr>
        <w:t>e</w:t>
      </w:r>
      <w:r w:rsidRPr="00863490">
        <w:rPr>
          <w:rFonts w:eastAsia="Calibri" w:cs="Times New Roman"/>
          <w:sz w:val="24"/>
          <w:szCs w:val="24"/>
          <w:lang w:val="en-US"/>
        </w:rPr>
        <w:t xml:space="preserve"> the religiosity of a firm by the ratio of religious members to the population of the</w:t>
      </w:r>
      <w:r w:rsidR="009D2095" w:rsidRPr="00863490">
        <w:rPr>
          <w:rFonts w:eastAsia="Calibri" w:cs="Times New Roman"/>
          <w:sz w:val="24"/>
          <w:szCs w:val="24"/>
          <w:lang w:val="en-US"/>
        </w:rPr>
        <w:t xml:space="preserve"> county</w:t>
      </w:r>
      <w:r w:rsidRPr="00863490">
        <w:rPr>
          <w:rFonts w:eastAsia="Calibri" w:cs="Times New Roman"/>
          <w:sz w:val="24"/>
          <w:szCs w:val="24"/>
          <w:lang w:val="en-US"/>
        </w:rPr>
        <w:t xml:space="preserve"> where the firm </w:t>
      </w:r>
      <w:r w:rsidRPr="0086275B">
        <w:rPr>
          <w:rFonts w:eastAsia="Calibri" w:cs="Times New Roman"/>
          <w:noProof/>
          <w:sz w:val="24"/>
          <w:szCs w:val="24"/>
          <w:lang w:val="en-US"/>
        </w:rPr>
        <w:t>is headquartered</w:t>
      </w:r>
      <w:r w:rsidRPr="00863490">
        <w:rPr>
          <w:rFonts w:eastAsia="Calibri" w:cs="Times New Roman"/>
          <w:sz w:val="24"/>
          <w:szCs w:val="24"/>
          <w:lang w:val="en-US"/>
        </w:rPr>
        <w:t>.</w:t>
      </w:r>
      <w:r w:rsidR="00873862">
        <w:rPr>
          <w:rFonts w:eastAsia="Calibri" w:cs="Times New Roman"/>
          <w:sz w:val="24"/>
          <w:szCs w:val="24"/>
          <w:lang w:val="en-US"/>
        </w:rPr>
        <w:t xml:space="preserve"> </w:t>
      </w:r>
      <w:r w:rsidR="00794B00">
        <w:rPr>
          <w:rFonts w:eastAsia="Calibri" w:cs="Times New Roman"/>
          <w:sz w:val="24"/>
          <w:szCs w:val="24"/>
          <w:lang w:val="en-US"/>
        </w:rPr>
        <w:t xml:space="preserve">Two reasons can explain the </w:t>
      </w:r>
      <w:r w:rsidR="00C57346">
        <w:rPr>
          <w:rFonts w:eastAsia="Calibri" w:cs="Times New Roman"/>
          <w:sz w:val="24"/>
          <w:szCs w:val="24"/>
          <w:lang w:val="en-US"/>
        </w:rPr>
        <w:t>efficacy</w:t>
      </w:r>
      <w:r w:rsidR="00794B00">
        <w:rPr>
          <w:rFonts w:eastAsia="Calibri" w:cs="Times New Roman"/>
          <w:sz w:val="24"/>
          <w:szCs w:val="24"/>
          <w:lang w:val="en-US"/>
        </w:rPr>
        <w:t xml:space="preserve"> of this ratio. First, in </w:t>
      </w:r>
      <w:r w:rsidR="00794B00" w:rsidRPr="0086275B">
        <w:rPr>
          <w:rFonts w:eastAsia="Calibri" w:cs="Times New Roman"/>
          <w:noProof/>
          <w:sz w:val="24"/>
          <w:szCs w:val="24"/>
          <w:lang w:val="en-US"/>
        </w:rPr>
        <w:t>USA</w:t>
      </w:r>
      <w:r w:rsidR="00794B00">
        <w:rPr>
          <w:rFonts w:eastAsia="Calibri" w:cs="Times New Roman"/>
          <w:sz w:val="24"/>
          <w:szCs w:val="24"/>
          <w:lang w:val="en-US"/>
        </w:rPr>
        <w:t xml:space="preserve">, employees are likely to work in their local communities. So, firms located in religious areas have a great </w:t>
      </w:r>
      <w:r w:rsidR="00C57346">
        <w:rPr>
          <w:rFonts w:eastAsia="Calibri" w:cs="Times New Roman"/>
          <w:sz w:val="24"/>
          <w:szCs w:val="24"/>
          <w:lang w:val="en-US"/>
        </w:rPr>
        <w:t>proportion</w:t>
      </w:r>
      <w:r w:rsidR="00794B00">
        <w:rPr>
          <w:rFonts w:eastAsia="Calibri" w:cs="Times New Roman"/>
          <w:sz w:val="24"/>
          <w:szCs w:val="24"/>
          <w:lang w:val="en-US"/>
        </w:rPr>
        <w:t xml:space="preserve"> of religious employees. Second, </w:t>
      </w:r>
      <w:r w:rsidRPr="00863490">
        <w:rPr>
          <w:rFonts w:eastAsia="Calibri" w:cs="Times New Roman"/>
          <w:sz w:val="24"/>
          <w:szCs w:val="24"/>
          <w:lang w:val="en-US"/>
        </w:rPr>
        <w:t xml:space="preserve">according to social norm theory, people tend to follow the dominant beliefs and the behavior of people around them. </w:t>
      </w:r>
    </w:p>
    <w:p w14:paraId="1AE850F5" w14:textId="0D91FD70" w:rsidR="00AD37B5" w:rsidRPr="00B47A3E" w:rsidRDefault="00AD37B5" w:rsidP="008230CD">
      <w:pPr>
        <w:spacing w:line="480" w:lineRule="auto"/>
        <w:jc w:val="both"/>
        <w:rPr>
          <w:rFonts w:eastAsia="Calibri" w:cs="Times New Roman"/>
          <w:sz w:val="24"/>
          <w:szCs w:val="24"/>
          <w:lang w:val="en-US"/>
        </w:rPr>
      </w:pPr>
      <w:r w:rsidRPr="00B47A3E">
        <w:rPr>
          <w:rFonts w:eastAsia="Calibri" w:cs="Times New Roman"/>
          <w:b/>
          <w:bCs/>
          <w:sz w:val="24"/>
          <w:szCs w:val="24"/>
          <w:lang w:val="en-US"/>
        </w:rPr>
        <w:t>Measur</w:t>
      </w:r>
      <w:r w:rsidR="007F27F3" w:rsidRPr="00B47A3E">
        <w:rPr>
          <w:rFonts w:eastAsia="Calibri" w:cs="Times New Roman"/>
          <w:b/>
          <w:bCs/>
          <w:sz w:val="24"/>
          <w:szCs w:val="24"/>
          <w:lang w:val="en-US"/>
        </w:rPr>
        <w:t>ing</w:t>
      </w:r>
      <w:r w:rsidRPr="00B47A3E">
        <w:rPr>
          <w:rFonts w:eastAsia="Calibri" w:cs="Times New Roman"/>
          <w:b/>
          <w:bCs/>
          <w:sz w:val="24"/>
          <w:szCs w:val="24"/>
          <w:lang w:val="en-US"/>
        </w:rPr>
        <w:t xml:space="preserve"> financial distress</w:t>
      </w:r>
    </w:p>
    <w:p w14:paraId="293642B2" w14:textId="0534CCA4" w:rsidR="00026BC2" w:rsidRPr="00C05A8A" w:rsidRDefault="00AD37B5" w:rsidP="008230CD">
      <w:pPr>
        <w:spacing w:line="480" w:lineRule="auto"/>
        <w:jc w:val="both"/>
        <w:rPr>
          <w:rFonts w:eastAsia="Calibri" w:cs="Times New Roman"/>
          <w:sz w:val="24"/>
          <w:szCs w:val="24"/>
          <w:lang w:val="en-US"/>
        </w:rPr>
      </w:pPr>
      <w:r w:rsidRPr="00863490">
        <w:rPr>
          <w:rFonts w:eastAsia="Calibri" w:cs="Times New Roman"/>
          <w:sz w:val="24"/>
          <w:szCs w:val="24"/>
          <w:lang w:val="en-US"/>
        </w:rPr>
        <w:t xml:space="preserve">The measure of financial </w:t>
      </w:r>
      <w:r w:rsidR="00C53185">
        <w:rPr>
          <w:rFonts w:eastAsia="Calibri" w:cs="Times New Roman"/>
          <w:noProof/>
          <w:sz w:val="24"/>
          <w:szCs w:val="24"/>
          <w:lang w:val="en-US"/>
        </w:rPr>
        <w:t>trouble</w:t>
      </w:r>
      <w:r w:rsidRPr="00863490">
        <w:rPr>
          <w:rFonts w:eastAsia="Calibri" w:cs="Times New Roman"/>
          <w:sz w:val="24"/>
          <w:szCs w:val="24"/>
          <w:lang w:val="en-US"/>
        </w:rPr>
        <w:t xml:space="preserve"> </w:t>
      </w:r>
      <w:r w:rsidRPr="0086275B">
        <w:rPr>
          <w:rFonts w:eastAsia="Calibri" w:cs="Times New Roman"/>
          <w:noProof/>
          <w:sz w:val="24"/>
          <w:szCs w:val="24"/>
          <w:lang w:val="en-US"/>
        </w:rPr>
        <w:t>is based</w:t>
      </w:r>
      <w:r w:rsidRPr="00863490">
        <w:rPr>
          <w:rFonts w:eastAsia="Calibri" w:cs="Times New Roman"/>
          <w:sz w:val="24"/>
          <w:szCs w:val="24"/>
          <w:lang w:val="en-US"/>
        </w:rPr>
        <w:t xml:space="preserve"> on the Altman Z score (</w:t>
      </w:r>
      <w:r w:rsidR="007D0DDB">
        <w:rPr>
          <w:rFonts w:eastAsia="Calibri" w:cs="Times New Roman"/>
          <w:sz w:val="24"/>
          <w:szCs w:val="24"/>
          <w:lang w:val="en-US"/>
        </w:rPr>
        <w:t>Altman</w:t>
      </w:r>
      <w:r w:rsidRPr="00863490">
        <w:rPr>
          <w:rFonts w:eastAsia="Calibri" w:cs="Times New Roman"/>
          <w:sz w:val="24"/>
          <w:szCs w:val="24"/>
          <w:lang w:val="en-US"/>
        </w:rPr>
        <w:t>, 19</w:t>
      </w:r>
      <w:r w:rsidR="007D0DDB">
        <w:rPr>
          <w:rFonts w:eastAsia="Calibri" w:cs="Times New Roman"/>
          <w:sz w:val="24"/>
          <w:szCs w:val="24"/>
          <w:lang w:val="en-US"/>
        </w:rPr>
        <w:t>6</w:t>
      </w:r>
      <w:r w:rsidRPr="00863490">
        <w:rPr>
          <w:rFonts w:eastAsia="Calibri" w:cs="Times New Roman"/>
          <w:sz w:val="24"/>
          <w:szCs w:val="24"/>
          <w:lang w:val="en-US"/>
        </w:rPr>
        <w:t xml:space="preserve">8). </w:t>
      </w:r>
      <w:r w:rsidR="00026BC2" w:rsidRPr="0086275B">
        <w:rPr>
          <w:rFonts w:eastAsia="Calibri" w:cs="Times New Roman"/>
          <w:noProof/>
          <w:sz w:val="24"/>
          <w:szCs w:val="24"/>
          <w:lang w:val="en-US"/>
        </w:rPr>
        <w:t>In fact,</w:t>
      </w:r>
      <w:r w:rsidR="00026BC2" w:rsidRPr="00026BC2">
        <w:rPr>
          <w:rFonts w:eastAsia="Calibri" w:cs="Times New Roman"/>
          <w:sz w:val="24"/>
          <w:szCs w:val="24"/>
          <w:lang w:val="en-US"/>
        </w:rPr>
        <w:t xml:space="preserve"> financial ratios have a </w:t>
      </w:r>
      <w:r w:rsidR="00C53185">
        <w:rPr>
          <w:rFonts w:eastAsia="Calibri" w:cs="Times New Roman"/>
          <w:noProof/>
          <w:sz w:val="24"/>
          <w:szCs w:val="24"/>
          <w:lang w:val="en-US"/>
        </w:rPr>
        <w:t>high</w:t>
      </w:r>
      <w:r w:rsidR="00026BC2" w:rsidRPr="00C05A8A">
        <w:rPr>
          <w:rFonts w:eastAsia="Calibri" w:cs="Times New Roman"/>
          <w:sz w:val="24"/>
          <w:szCs w:val="24"/>
          <w:lang w:val="en-US"/>
        </w:rPr>
        <w:t xml:space="preserve"> probability to predict corporate failure.</w:t>
      </w:r>
    </w:p>
    <w:p w14:paraId="52525B3A" w14:textId="1411C7EF" w:rsidR="00CE0D16" w:rsidRPr="00C05A8A" w:rsidRDefault="00880B0E" w:rsidP="000463A7">
      <w:pPr>
        <w:spacing w:line="480" w:lineRule="auto"/>
        <w:jc w:val="both"/>
        <w:rPr>
          <w:rFonts w:eastAsia="Calibri" w:cs="Times New Roman"/>
          <w:sz w:val="24"/>
          <w:szCs w:val="24"/>
          <w:lang w:val="en-US"/>
        </w:rPr>
      </w:pPr>
      <w:r w:rsidRPr="00C05A8A">
        <w:rPr>
          <w:rFonts w:eastAsia="Calibri" w:cs="Times New Roman"/>
          <w:sz w:val="24"/>
          <w:szCs w:val="24"/>
          <w:lang w:val="en-US"/>
        </w:rPr>
        <w:t xml:space="preserve">Although </w:t>
      </w:r>
      <w:r w:rsidR="004537C4" w:rsidRPr="00C05A8A">
        <w:rPr>
          <w:rFonts w:eastAsia="Calibri" w:cs="Times New Roman"/>
          <w:sz w:val="24"/>
          <w:szCs w:val="24"/>
          <w:lang w:val="en-US"/>
        </w:rPr>
        <w:t xml:space="preserve">given </w:t>
      </w:r>
      <w:r w:rsidR="00150FFB" w:rsidRPr="00C05A8A">
        <w:rPr>
          <w:rFonts w:eastAsia="Calibri" w:cs="Times New Roman"/>
          <w:sz w:val="24"/>
          <w:szCs w:val="24"/>
          <w:lang w:val="en-US"/>
        </w:rPr>
        <w:t>many critics</w:t>
      </w:r>
      <w:r w:rsidR="00D84AD3" w:rsidRPr="00C05A8A">
        <w:rPr>
          <w:rFonts w:eastAsia="Calibri" w:cs="Times New Roman"/>
          <w:sz w:val="24"/>
          <w:szCs w:val="24"/>
          <w:lang w:val="en-US"/>
        </w:rPr>
        <w:t xml:space="preserve"> related to </w:t>
      </w:r>
      <w:r w:rsidR="00CE0D16" w:rsidRPr="00C05A8A">
        <w:rPr>
          <w:rFonts w:eastAsia="Calibri" w:cs="Times New Roman"/>
          <w:sz w:val="24"/>
          <w:szCs w:val="24"/>
          <w:lang w:val="en-US"/>
        </w:rPr>
        <w:t xml:space="preserve">the methodology, </w:t>
      </w:r>
      <w:r w:rsidR="00150FFB">
        <w:rPr>
          <w:rFonts w:eastAsia="Calibri" w:cs="Times New Roman"/>
          <w:sz w:val="24"/>
          <w:szCs w:val="24"/>
          <w:lang w:val="en-US"/>
        </w:rPr>
        <w:t xml:space="preserve">this accounting score </w:t>
      </w:r>
      <w:r w:rsidR="00150FFB" w:rsidRPr="0086275B">
        <w:rPr>
          <w:rFonts w:eastAsia="Calibri" w:cs="Times New Roman"/>
          <w:noProof/>
          <w:sz w:val="24"/>
          <w:szCs w:val="24"/>
          <w:lang w:val="en-US"/>
        </w:rPr>
        <w:t>is still used</w:t>
      </w:r>
      <w:r w:rsidR="00150FFB">
        <w:rPr>
          <w:rFonts w:eastAsia="Calibri" w:cs="Times New Roman"/>
          <w:sz w:val="24"/>
          <w:szCs w:val="24"/>
          <w:lang w:val="en-US"/>
        </w:rPr>
        <w:t xml:space="preserve"> by literature </w:t>
      </w:r>
      <w:r w:rsidR="00150FFB" w:rsidRPr="00150FFB">
        <w:rPr>
          <w:rFonts w:eastAsia="Calibri" w:cs="Times New Roman"/>
          <w:sz w:val="24"/>
          <w:szCs w:val="24"/>
          <w:lang w:val="en-US"/>
        </w:rPr>
        <w:t>(</w:t>
      </w:r>
      <w:r w:rsidR="000B21EB">
        <w:rPr>
          <w:sz w:val="24"/>
          <w:szCs w:val="24"/>
          <w:lang w:val="en-US"/>
        </w:rPr>
        <w:t xml:space="preserve">Bhaskar </w:t>
      </w:r>
      <w:r w:rsidR="00AD777B" w:rsidRPr="00C53185">
        <w:rPr>
          <w:noProof/>
          <w:sz w:val="24"/>
          <w:szCs w:val="24"/>
          <w:lang w:val="en-US"/>
        </w:rPr>
        <w:t>et</w:t>
      </w:r>
      <w:r w:rsidR="000B21EB" w:rsidRPr="00C53185">
        <w:rPr>
          <w:noProof/>
          <w:sz w:val="24"/>
          <w:szCs w:val="24"/>
          <w:lang w:val="en-US"/>
        </w:rPr>
        <w:t xml:space="preserve"> al</w:t>
      </w:r>
      <w:r w:rsidR="00C53185">
        <w:rPr>
          <w:noProof/>
          <w:sz w:val="24"/>
          <w:szCs w:val="24"/>
          <w:lang w:val="en-US"/>
        </w:rPr>
        <w:t>.</w:t>
      </w:r>
      <w:r w:rsidR="000B21EB">
        <w:rPr>
          <w:sz w:val="24"/>
          <w:szCs w:val="24"/>
          <w:lang w:val="en-US"/>
        </w:rPr>
        <w:t xml:space="preserve"> </w:t>
      </w:r>
      <w:r w:rsidR="00150FFB" w:rsidRPr="00150FFB">
        <w:rPr>
          <w:sz w:val="24"/>
          <w:szCs w:val="24"/>
          <w:lang w:val="en-US"/>
        </w:rPr>
        <w:t>2017</w:t>
      </w:r>
      <w:r w:rsidR="000B21EB">
        <w:rPr>
          <w:sz w:val="24"/>
          <w:szCs w:val="24"/>
          <w:lang w:val="en-US"/>
        </w:rPr>
        <w:t>;</w:t>
      </w:r>
      <w:r w:rsidR="00150FFB" w:rsidRPr="00150FFB">
        <w:rPr>
          <w:sz w:val="24"/>
          <w:szCs w:val="24"/>
          <w:lang w:val="en-US"/>
        </w:rPr>
        <w:t xml:space="preserve"> Richardson </w:t>
      </w:r>
      <w:r w:rsidR="00AD777B" w:rsidRPr="00C53185">
        <w:rPr>
          <w:noProof/>
          <w:sz w:val="24"/>
          <w:szCs w:val="24"/>
          <w:lang w:val="en-US"/>
        </w:rPr>
        <w:t xml:space="preserve">et </w:t>
      </w:r>
      <w:r w:rsidR="00150FFB" w:rsidRPr="00C53185">
        <w:rPr>
          <w:noProof/>
          <w:sz w:val="24"/>
          <w:szCs w:val="24"/>
          <w:lang w:val="en-US"/>
        </w:rPr>
        <w:t>al</w:t>
      </w:r>
      <w:r w:rsidR="00C53185">
        <w:rPr>
          <w:noProof/>
          <w:sz w:val="24"/>
          <w:szCs w:val="24"/>
          <w:lang w:val="en-US"/>
        </w:rPr>
        <w:t>.</w:t>
      </w:r>
      <w:r w:rsidR="00150FFB" w:rsidRPr="00150FFB">
        <w:rPr>
          <w:sz w:val="24"/>
          <w:szCs w:val="24"/>
          <w:lang w:val="en-US"/>
        </w:rPr>
        <w:t xml:space="preserve"> 2015</w:t>
      </w:r>
      <w:r w:rsidR="000B21EB">
        <w:rPr>
          <w:sz w:val="24"/>
          <w:szCs w:val="24"/>
          <w:lang w:val="en-US"/>
        </w:rPr>
        <w:t>;</w:t>
      </w:r>
      <w:r w:rsidR="00150FFB" w:rsidRPr="00150FFB">
        <w:rPr>
          <w:sz w:val="24"/>
          <w:szCs w:val="24"/>
          <w:lang w:val="en-US"/>
        </w:rPr>
        <w:t xml:space="preserve"> </w:t>
      </w:r>
      <w:proofErr w:type="spellStart"/>
      <w:r w:rsidR="00150FFB" w:rsidRPr="00150FFB">
        <w:rPr>
          <w:sz w:val="24"/>
          <w:szCs w:val="24"/>
          <w:lang w:val="en-US"/>
        </w:rPr>
        <w:t>Donker</w:t>
      </w:r>
      <w:proofErr w:type="spellEnd"/>
      <w:r w:rsidR="00150FFB" w:rsidRPr="00150FFB">
        <w:rPr>
          <w:sz w:val="24"/>
          <w:szCs w:val="24"/>
          <w:lang w:val="en-US"/>
        </w:rPr>
        <w:t xml:space="preserve"> </w:t>
      </w:r>
      <w:r w:rsidR="000463A7">
        <w:rPr>
          <w:sz w:val="24"/>
          <w:szCs w:val="24"/>
          <w:lang w:val="en-US"/>
        </w:rPr>
        <w:t xml:space="preserve">et </w:t>
      </w:r>
      <w:r w:rsidR="00150FFB" w:rsidRPr="000463A7">
        <w:rPr>
          <w:sz w:val="24"/>
          <w:szCs w:val="24"/>
          <w:lang w:val="en-US"/>
        </w:rPr>
        <w:t>al</w:t>
      </w:r>
      <w:r w:rsidR="00150FFB" w:rsidRPr="00B04813">
        <w:rPr>
          <w:i/>
          <w:iCs/>
          <w:sz w:val="24"/>
          <w:szCs w:val="24"/>
          <w:lang w:val="en-US"/>
        </w:rPr>
        <w:t>.</w:t>
      </w:r>
      <w:r w:rsidR="00150FFB" w:rsidRPr="00150FFB">
        <w:rPr>
          <w:sz w:val="24"/>
          <w:szCs w:val="24"/>
          <w:lang w:val="en-US"/>
        </w:rPr>
        <w:t xml:space="preserve"> 2018</w:t>
      </w:r>
      <w:r w:rsidR="000B21EB">
        <w:rPr>
          <w:sz w:val="24"/>
          <w:szCs w:val="24"/>
          <w:lang w:val="en-US"/>
        </w:rPr>
        <w:t xml:space="preserve">; </w:t>
      </w:r>
      <w:r w:rsidR="00150FFB" w:rsidRPr="00150FFB">
        <w:rPr>
          <w:rFonts w:eastAsia="Calibri" w:cs="Times New Roman"/>
          <w:sz w:val="24"/>
          <w:szCs w:val="24"/>
          <w:lang w:val="en-US"/>
        </w:rPr>
        <w:t xml:space="preserve">Chen </w:t>
      </w:r>
      <w:r w:rsidR="000463A7">
        <w:rPr>
          <w:rFonts w:eastAsia="Calibri" w:cs="Times New Roman"/>
          <w:sz w:val="24"/>
          <w:szCs w:val="24"/>
          <w:lang w:val="en-US"/>
        </w:rPr>
        <w:t>et</w:t>
      </w:r>
      <w:r w:rsidR="00150FFB" w:rsidRPr="00150FFB">
        <w:rPr>
          <w:rFonts w:eastAsia="Calibri" w:cs="Times New Roman"/>
          <w:sz w:val="24"/>
          <w:szCs w:val="24"/>
          <w:lang w:val="en-US"/>
        </w:rPr>
        <w:t xml:space="preserve"> </w:t>
      </w:r>
      <w:r w:rsidR="00150FFB" w:rsidRPr="000463A7">
        <w:rPr>
          <w:rFonts w:eastAsia="Calibri" w:cs="Times New Roman"/>
          <w:sz w:val="24"/>
          <w:szCs w:val="24"/>
          <w:lang w:val="en-US"/>
        </w:rPr>
        <w:t>al</w:t>
      </w:r>
      <w:r w:rsidR="00B04813" w:rsidRPr="000463A7">
        <w:rPr>
          <w:rFonts w:eastAsia="Calibri" w:cs="Times New Roman"/>
          <w:sz w:val="24"/>
          <w:szCs w:val="24"/>
          <w:lang w:val="en-US"/>
        </w:rPr>
        <w:t>.</w:t>
      </w:r>
      <w:r w:rsidR="00150FFB" w:rsidRPr="00150FFB">
        <w:rPr>
          <w:rFonts w:eastAsia="Calibri" w:cs="Times New Roman"/>
          <w:sz w:val="24"/>
          <w:szCs w:val="24"/>
          <w:lang w:val="en-US"/>
        </w:rPr>
        <w:t xml:space="preserve"> 2018</w:t>
      </w:r>
      <w:r w:rsidR="000B21EB" w:rsidRPr="00C05A8A">
        <w:rPr>
          <w:rFonts w:eastAsia="Calibri" w:cs="Times New Roman"/>
          <w:sz w:val="24"/>
          <w:szCs w:val="24"/>
          <w:lang w:val="en-US"/>
        </w:rPr>
        <w:t>)</w:t>
      </w:r>
      <w:r w:rsidR="003D1453" w:rsidRPr="00C05A8A">
        <w:rPr>
          <w:rFonts w:eastAsia="Calibri" w:cs="Times New Roman"/>
          <w:sz w:val="24"/>
          <w:szCs w:val="24"/>
          <w:lang w:val="en-US"/>
        </w:rPr>
        <w:t>.</w:t>
      </w:r>
      <w:r w:rsidR="00CE0D16" w:rsidRPr="00C05A8A">
        <w:rPr>
          <w:rFonts w:eastAsia="Calibri" w:cs="Times New Roman"/>
          <w:sz w:val="24"/>
          <w:szCs w:val="24"/>
          <w:lang w:val="en-US"/>
        </w:rPr>
        <w:t xml:space="preserve"> </w:t>
      </w:r>
      <w:r w:rsidR="00CE0D16" w:rsidRPr="00C20853">
        <w:rPr>
          <w:rFonts w:eastAsia="Calibri" w:cs="Times New Roman"/>
          <w:noProof/>
          <w:sz w:val="24"/>
          <w:szCs w:val="24"/>
          <w:lang w:val="en-US"/>
        </w:rPr>
        <w:t>In fact,</w:t>
      </w:r>
      <w:r w:rsidR="00CE0D16" w:rsidRPr="00C05A8A">
        <w:rPr>
          <w:rFonts w:eastAsia="Calibri" w:cs="Times New Roman"/>
          <w:sz w:val="24"/>
          <w:szCs w:val="24"/>
          <w:lang w:val="en-US"/>
        </w:rPr>
        <w:t xml:space="preserve"> the results of this score should be interpreted carefully when the research is about </w:t>
      </w:r>
      <w:r w:rsidR="00CE0D16" w:rsidRPr="00C53185">
        <w:rPr>
          <w:rFonts w:eastAsia="Calibri" w:cs="Times New Roman"/>
          <w:noProof/>
          <w:sz w:val="24"/>
          <w:szCs w:val="24"/>
          <w:lang w:val="en-US"/>
        </w:rPr>
        <w:t>non</w:t>
      </w:r>
      <w:r w:rsidR="00C53185">
        <w:rPr>
          <w:rFonts w:eastAsia="Calibri" w:cs="Times New Roman"/>
          <w:noProof/>
          <w:sz w:val="24"/>
          <w:szCs w:val="24"/>
          <w:lang w:val="en-US"/>
        </w:rPr>
        <w:t>-</w:t>
      </w:r>
      <w:r w:rsidR="00CE0D16" w:rsidRPr="00C53185">
        <w:rPr>
          <w:rFonts w:eastAsia="Calibri" w:cs="Times New Roman"/>
          <w:noProof/>
          <w:sz w:val="24"/>
          <w:szCs w:val="24"/>
          <w:lang w:val="en-US"/>
        </w:rPr>
        <w:t>US</w:t>
      </w:r>
      <w:r w:rsidR="00CE0D16" w:rsidRPr="00C05A8A">
        <w:rPr>
          <w:rFonts w:eastAsia="Calibri" w:cs="Times New Roman"/>
          <w:sz w:val="24"/>
          <w:szCs w:val="24"/>
          <w:lang w:val="en-US"/>
        </w:rPr>
        <w:t xml:space="preserve"> firms and non-manufacturing firms.</w:t>
      </w:r>
      <w:r w:rsidR="00621DD6" w:rsidRPr="00C05A8A">
        <w:rPr>
          <w:rFonts w:eastAsia="Calibri" w:cs="Times New Roman"/>
          <w:sz w:val="24"/>
          <w:szCs w:val="24"/>
          <w:lang w:val="en-US"/>
        </w:rPr>
        <w:t xml:space="preserve"> </w:t>
      </w:r>
      <w:r w:rsidR="00CE0D16" w:rsidRPr="00C05A8A">
        <w:rPr>
          <w:rFonts w:eastAsia="Calibri" w:cs="Times New Roman"/>
          <w:sz w:val="24"/>
          <w:szCs w:val="24"/>
          <w:lang w:val="en-US"/>
        </w:rPr>
        <w:t>To deal with the last problem, we conduct a robustness test to check the effectiveness of this score.</w:t>
      </w:r>
      <w:r w:rsidR="002C0F69">
        <w:rPr>
          <w:rFonts w:eastAsia="Calibri" w:cs="Times New Roman"/>
          <w:sz w:val="24"/>
          <w:szCs w:val="24"/>
          <w:lang w:val="en-US"/>
        </w:rPr>
        <w:t xml:space="preserve"> </w:t>
      </w:r>
    </w:p>
    <w:p w14:paraId="5D769082" w14:textId="007D7015" w:rsidR="00AD37B5" w:rsidRPr="00C05A8A" w:rsidRDefault="00CF1A31" w:rsidP="008230CD">
      <w:pPr>
        <w:spacing w:line="480" w:lineRule="auto"/>
        <w:jc w:val="both"/>
        <w:rPr>
          <w:rFonts w:eastAsia="Calibri" w:cs="Times New Roman"/>
          <w:sz w:val="24"/>
          <w:szCs w:val="24"/>
          <w:lang w:val="en-US"/>
        </w:rPr>
      </w:pPr>
      <w:r w:rsidRPr="00C20853">
        <w:rPr>
          <w:rFonts w:eastAsia="Calibri" w:cs="Times New Roman"/>
          <w:noProof/>
          <w:sz w:val="24"/>
          <w:szCs w:val="24"/>
          <w:lang w:val="en-US"/>
        </w:rPr>
        <w:t>Basically,</w:t>
      </w:r>
      <w:r w:rsidRPr="00C05A8A">
        <w:rPr>
          <w:rFonts w:eastAsia="Calibri" w:cs="Times New Roman"/>
          <w:sz w:val="24"/>
          <w:szCs w:val="24"/>
          <w:lang w:val="en-US"/>
        </w:rPr>
        <w:t xml:space="preserve"> the Altman Z score is </w:t>
      </w:r>
      <w:r w:rsidR="00026BC2" w:rsidRPr="00C05A8A">
        <w:rPr>
          <w:rFonts w:eastAsia="Calibri" w:cs="Times New Roman"/>
          <w:sz w:val="24"/>
          <w:szCs w:val="24"/>
          <w:lang w:val="en-US"/>
        </w:rPr>
        <w:t>more able to predict financial distress than bankruptcy (Grice and Ingram, 2001)</w:t>
      </w:r>
    </w:p>
    <w:p w14:paraId="0EDB2F41" w14:textId="22E16102" w:rsidR="0022469D" w:rsidRPr="0022469D" w:rsidRDefault="00AD37B5" w:rsidP="0022469D">
      <w:pPr>
        <w:spacing w:line="480" w:lineRule="auto"/>
        <w:jc w:val="both"/>
        <w:rPr>
          <w:rFonts w:eastAsia="Calibri" w:cs="Times New Roman"/>
          <w:b/>
          <w:bCs/>
          <w:i/>
          <w:iCs/>
          <w:sz w:val="20"/>
          <w:szCs w:val="20"/>
          <w:lang w:val="en-US"/>
        </w:rPr>
      </w:pPr>
      <w:r w:rsidRPr="00863490">
        <w:rPr>
          <w:rFonts w:eastAsia="Calibri" w:cs="Times New Roman"/>
          <w:b/>
          <w:bCs/>
          <w:i/>
          <w:iCs/>
          <w:sz w:val="20"/>
          <w:szCs w:val="20"/>
          <w:lang w:val="en-US"/>
        </w:rPr>
        <w:t xml:space="preserve">Z = 1.2 (working capital divided by total assets) + 1.4 (retained earnings divided by </w:t>
      </w:r>
      <w:r w:rsidRPr="00C20853">
        <w:rPr>
          <w:rFonts w:eastAsia="Calibri" w:cs="Times New Roman"/>
          <w:b/>
          <w:bCs/>
          <w:i/>
          <w:iCs/>
          <w:noProof/>
          <w:sz w:val="20"/>
          <w:szCs w:val="20"/>
          <w:lang w:val="en-US"/>
        </w:rPr>
        <w:t>total assets) + 3.3 (earnings before interest and taxes</w:t>
      </w:r>
      <w:r w:rsidRPr="00863490">
        <w:rPr>
          <w:rFonts w:eastAsia="Calibri" w:cs="Times New Roman"/>
          <w:b/>
          <w:bCs/>
          <w:i/>
          <w:iCs/>
          <w:sz w:val="20"/>
          <w:szCs w:val="20"/>
          <w:lang w:val="en-US"/>
        </w:rPr>
        <w:t xml:space="preserve"> divided by total assets) + </w:t>
      </w:r>
      <w:r w:rsidR="00CB72EA">
        <w:rPr>
          <w:rFonts w:eastAsia="Calibri" w:cs="Times New Roman"/>
          <w:b/>
          <w:bCs/>
          <w:i/>
          <w:iCs/>
          <w:sz w:val="20"/>
          <w:szCs w:val="20"/>
          <w:lang w:val="en-US"/>
        </w:rPr>
        <w:t>0.6 (</w:t>
      </w:r>
      <w:r w:rsidR="00CB72EA" w:rsidRPr="00CB72EA">
        <w:rPr>
          <w:rFonts w:eastAsia="Calibri" w:cs="Times New Roman"/>
          <w:b/>
          <w:bCs/>
          <w:i/>
          <w:iCs/>
          <w:sz w:val="20"/>
          <w:szCs w:val="20"/>
          <w:lang w:val="en-US"/>
        </w:rPr>
        <w:t>ma</w:t>
      </w:r>
      <w:r w:rsidR="00CB72EA">
        <w:rPr>
          <w:rFonts w:eastAsia="Calibri" w:cs="Times New Roman"/>
          <w:b/>
          <w:bCs/>
          <w:i/>
          <w:iCs/>
          <w:sz w:val="20"/>
          <w:szCs w:val="20"/>
          <w:lang w:val="en-US"/>
        </w:rPr>
        <w:t>r</w:t>
      </w:r>
      <w:r w:rsidR="00CB72EA" w:rsidRPr="00CB72EA">
        <w:rPr>
          <w:rFonts w:eastAsia="Calibri" w:cs="Times New Roman"/>
          <w:b/>
          <w:bCs/>
          <w:i/>
          <w:iCs/>
          <w:sz w:val="20"/>
          <w:szCs w:val="20"/>
          <w:lang w:val="en-US"/>
        </w:rPr>
        <w:t>ket</w:t>
      </w:r>
      <w:r w:rsidR="00CB72EA">
        <w:rPr>
          <w:rFonts w:eastAsia="Calibri" w:cs="Times New Roman"/>
          <w:b/>
          <w:bCs/>
          <w:i/>
          <w:iCs/>
          <w:sz w:val="20"/>
          <w:szCs w:val="20"/>
          <w:lang w:val="en-US"/>
        </w:rPr>
        <w:t xml:space="preserve"> </w:t>
      </w:r>
      <w:r w:rsidR="00CB72EA" w:rsidRPr="00CB72EA">
        <w:rPr>
          <w:rFonts w:eastAsia="Calibri" w:cs="Times New Roman"/>
          <w:b/>
          <w:bCs/>
          <w:i/>
          <w:iCs/>
          <w:sz w:val="20"/>
          <w:szCs w:val="20"/>
          <w:lang w:val="en-US"/>
        </w:rPr>
        <w:t xml:space="preserve">value </w:t>
      </w:r>
      <w:r w:rsidR="00CB72EA">
        <w:rPr>
          <w:rFonts w:eastAsia="Calibri" w:cs="Times New Roman"/>
          <w:b/>
          <w:bCs/>
          <w:i/>
          <w:iCs/>
          <w:sz w:val="20"/>
          <w:szCs w:val="20"/>
          <w:lang w:val="en-US"/>
        </w:rPr>
        <w:t>of equity divided by</w:t>
      </w:r>
      <w:r w:rsidR="00CB72EA" w:rsidRPr="00CB72EA">
        <w:rPr>
          <w:rFonts w:eastAsia="Calibri" w:cs="Times New Roman"/>
          <w:b/>
          <w:bCs/>
          <w:i/>
          <w:iCs/>
          <w:sz w:val="20"/>
          <w:szCs w:val="20"/>
          <w:lang w:val="en-US"/>
        </w:rPr>
        <w:t xml:space="preserve"> </w:t>
      </w:r>
      <w:r w:rsidR="00CB72EA">
        <w:rPr>
          <w:rFonts w:eastAsia="Calibri" w:cs="Times New Roman"/>
          <w:b/>
          <w:bCs/>
          <w:i/>
          <w:iCs/>
          <w:sz w:val="20"/>
          <w:szCs w:val="20"/>
          <w:lang w:val="en-US"/>
        </w:rPr>
        <w:t xml:space="preserve">total </w:t>
      </w:r>
      <w:r w:rsidR="00CB72EA" w:rsidRPr="00CB72EA">
        <w:rPr>
          <w:rFonts w:eastAsia="Calibri" w:cs="Times New Roman"/>
          <w:b/>
          <w:bCs/>
          <w:i/>
          <w:iCs/>
          <w:sz w:val="20"/>
          <w:szCs w:val="20"/>
          <w:lang w:val="en-US"/>
        </w:rPr>
        <w:t>liabilities</w:t>
      </w:r>
      <w:r w:rsidR="00CB72EA">
        <w:rPr>
          <w:rFonts w:eastAsia="Calibri" w:cs="Times New Roman"/>
          <w:b/>
          <w:bCs/>
          <w:i/>
          <w:iCs/>
          <w:sz w:val="20"/>
          <w:szCs w:val="20"/>
          <w:lang w:val="en-US"/>
        </w:rPr>
        <w:t>)</w:t>
      </w:r>
      <w:r w:rsidR="00CB72EA" w:rsidRPr="00CB72EA">
        <w:rPr>
          <w:rFonts w:eastAsia="Calibri" w:cs="Times New Roman"/>
          <w:b/>
          <w:bCs/>
          <w:i/>
          <w:iCs/>
          <w:sz w:val="20"/>
          <w:szCs w:val="20"/>
          <w:lang w:val="en-US"/>
        </w:rPr>
        <w:t xml:space="preserve"> </w:t>
      </w:r>
      <w:r w:rsidR="00CB72EA" w:rsidRPr="00863490">
        <w:rPr>
          <w:rFonts w:eastAsia="Calibri" w:cs="Times New Roman"/>
          <w:b/>
          <w:bCs/>
          <w:i/>
          <w:iCs/>
          <w:sz w:val="20"/>
          <w:szCs w:val="20"/>
          <w:lang w:val="en-US"/>
        </w:rPr>
        <w:t>+</w:t>
      </w:r>
      <w:r w:rsidRPr="00863490">
        <w:rPr>
          <w:rFonts w:eastAsia="Calibri" w:cs="Times New Roman"/>
          <w:b/>
          <w:bCs/>
          <w:i/>
          <w:iCs/>
          <w:sz w:val="20"/>
          <w:szCs w:val="20"/>
          <w:lang w:val="en-US"/>
        </w:rPr>
        <w:t xml:space="preserve">0.999 (sales divided by total assets) </w:t>
      </w:r>
    </w:p>
    <w:p w14:paraId="1DEA224E" w14:textId="784A9CB7" w:rsidR="00DD4E05" w:rsidRDefault="00CB72EA" w:rsidP="000463A7">
      <w:pPr>
        <w:spacing w:line="480" w:lineRule="auto"/>
        <w:jc w:val="both"/>
        <w:rPr>
          <w:rFonts w:eastAsia="Calibri" w:cs="Times New Roman"/>
          <w:sz w:val="24"/>
          <w:szCs w:val="24"/>
          <w:lang w:val="en-US"/>
        </w:rPr>
      </w:pPr>
      <w:r>
        <w:rPr>
          <w:rFonts w:eastAsia="Calibri" w:cs="Times New Roman"/>
          <w:sz w:val="24"/>
          <w:szCs w:val="24"/>
          <w:lang w:val="en-US"/>
        </w:rPr>
        <w:t>We identify a new variable namely Z score</w:t>
      </w:r>
      <w:r w:rsidR="007B2508">
        <w:rPr>
          <w:rFonts w:eastAsia="Calibri" w:cs="Times New Roman"/>
          <w:sz w:val="24"/>
          <w:szCs w:val="24"/>
          <w:lang w:val="en-US"/>
        </w:rPr>
        <w:t>_1968</w:t>
      </w:r>
      <w:r>
        <w:rPr>
          <w:rFonts w:eastAsia="Calibri" w:cs="Times New Roman"/>
          <w:sz w:val="24"/>
          <w:szCs w:val="24"/>
          <w:lang w:val="en-US"/>
        </w:rPr>
        <w:t xml:space="preserve"> to measure the financial distress (Bhaskar </w:t>
      </w:r>
      <w:r w:rsidR="000463A7">
        <w:rPr>
          <w:rFonts w:eastAsia="Calibri" w:cs="Times New Roman"/>
          <w:sz w:val="24"/>
          <w:szCs w:val="24"/>
          <w:lang w:val="en-US"/>
        </w:rPr>
        <w:t>et</w:t>
      </w:r>
      <w:r>
        <w:rPr>
          <w:rFonts w:eastAsia="Calibri" w:cs="Times New Roman"/>
          <w:sz w:val="24"/>
          <w:szCs w:val="24"/>
          <w:lang w:val="en-US"/>
        </w:rPr>
        <w:t xml:space="preserve"> </w:t>
      </w:r>
      <w:r w:rsidRPr="000463A7">
        <w:rPr>
          <w:rFonts w:eastAsia="Calibri" w:cs="Times New Roman"/>
          <w:sz w:val="24"/>
          <w:szCs w:val="24"/>
          <w:lang w:val="en-US"/>
        </w:rPr>
        <w:t>al</w:t>
      </w:r>
      <w:r w:rsidR="002519A0" w:rsidRPr="000463A7">
        <w:rPr>
          <w:rFonts w:eastAsia="Calibri" w:cs="Times New Roman"/>
          <w:sz w:val="24"/>
          <w:szCs w:val="24"/>
          <w:lang w:val="en-US"/>
        </w:rPr>
        <w:t>.</w:t>
      </w:r>
      <w:r>
        <w:rPr>
          <w:rFonts w:eastAsia="Calibri" w:cs="Times New Roman"/>
          <w:sz w:val="24"/>
          <w:szCs w:val="24"/>
          <w:lang w:val="en-US"/>
        </w:rPr>
        <w:t xml:space="preserve"> 2017).</w:t>
      </w:r>
    </w:p>
    <w:p w14:paraId="3A32D39E" w14:textId="77777777" w:rsidR="00CB72EA" w:rsidRPr="0022469D" w:rsidRDefault="007B2508" w:rsidP="008230CD">
      <w:pPr>
        <w:spacing w:line="480" w:lineRule="auto"/>
        <w:jc w:val="both"/>
        <w:rPr>
          <w:rFonts w:eastAsia="Calibri" w:cs="Times New Roman"/>
          <w:sz w:val="24"/>
          <w:szCs w:val="24"/>
          <w:lang w:val="en-US"/>
        </w:rPr>
      </w:pPr>
      <w:r w:rsidRPr="0022469D">
        <w:rPr>
          <w:rFonts w:eastAsia="Calibri" w:cs="Times New Roman"/>
          <w:sz w:val="24"/>
          <w:szCs w:val="24"/>
          <w:lang w:val="en-US"/>
        </w:rPr>
        <w:lastRenderedPageBreak/>
        <w:t>Z score_1968</w:t>
      </w:r>
      <w:r w:rsidR="00CB72EA" w:rsidRPr="0022469D">
        <w:rPr>
          <w:rFonts w:eastAsia="Calibri" w:cs="Times New Roman"/>
          <w:sz w:val="24"/>
          <w:szCs w:val="24"/>
          <w:lang w:val="en-US"/>
        </w:rPr>
        <w:t xml:space="preserve">= 0 if Z &gt; </w:t>
      </w:r>
      <w:r w:rsidR="00150FFB" w:rsidRPr="0022469D">
        <w:rPr>
          <w:rFonts w:eastAsia="Calibri" w:cs="Times New Roman"/>
          <w:sz w:val="24"/>
          <w:szCs w:val="24"/>
          <w:lang w:val="en-US"/>
        </w:rPr>
        <w:t>3</w:t>
      </w:r>
      <w:r w:rsidR="00CB72EA" w:rsidRPr="0022469D">
        <w:rPr>
          <w:rFonts w:eastAsia="Calibri" w:cs="Times New Roman"/>
          <w:sz w:val="24"/>
          <w:szCs w:val="24"/>
          <w:lang w:val="en-US"/>
        </w:rPr>
        <w:t xml:space="preserve"> Safe zone</w:t>
      </w:r>
    </w:p>
    <w:p w14:paraId="4AED209A" w14:textId="77777777" w:rsidR="00CB72EA" w:rsidRPr="0022469D" w:rsidRDefault="00CB72EA" w:rsidP="008230CD">
      <w:pPr>
        <w:spacing w:line="480" w:lineRule="auto"/>
        <w:jc w:val="both"/>
        <w:rPr>
          <w:rFonts w:eastAsia="Calibri" w:cs="Times New Roman"/>
          <w:sz w:val="24"/>
          <w:szCs w:val="24"/>
          <w:lang w:val="en-US"/>
        </w:rPr>
      </w:pPr>
      <w:r w:rsidRPr="0022469D">
        <w:rPr>
          <w:rFonts w:eastAsia="Calibri" w:cs="Times New Roman"/>
          <w:sz w:val="24"/>
          <w:szCs w:val="24"/>
          <w:lang w:val="en-US"/>
        </w:rPr>
        <w:t>Z score</w:t>
      </w:r>
      <w:r w:rsidR="007B2508" w:rsidRPr="0022469D">
        <w:rPr>
          <w:rFonts w:eastAsia="Calibri" w:cs="Times New Roman"/>
          <w:sz w:val="24"/>
          <w:szCs w:val="24"/>
          <w:lang w:val="en-US"/>
        </w:rPr>
        <w:t>_1968</w:t>
      </w:r>
      <w:r w:rsidRPr="0022469D">
        <w:rPr>
          <w:rFonts w:eastAsia="Calibri" w:cs="Times New Roman"/>
          <w:sz w:val="24"/>
          <w:szCs w:val="24"/>
          <w:lang w:val="en-US"/>
        </w:rPr>
        <w:t xml:space="preserve"> =1 if 1.81 ˂Z˂ 2.99 Gray zone </w:t>
      </w:r>
    </w:p>
    <w:p w14:paraId="06088360" w14:textId="77777777" w:rsidR="001375A5" w:rsidRPr="0022469D" w:rsidRDefault="00CB72EA" w:rsidP="008230CD">
      <w:pPr>
        <w:spacing w:line="480" w:lineRule="auto"/>
        <w:jc w:val="both"/>
        <w:rPr>
          <w:rFonts w:eastAsia="Calibri" w:cs="Times New Roman"/>
          <w:sz w:val="24"/>
          <w:szCs w:val="24"/>
          <w:lang w:val="en-US"/>
        </w:rPr>
      </w:pPr>
      <w:r w:rsidRPr="0022469D">
        <w:rPr>
          <w:rFonts w:eastAsia="Calibri" w:cs="Times New Roman"/>
          <w:sz w:val="24"/>
          <w:szCs w:val="24"/>
          <w:lang w:val="en-US"/>
        </w:rPr>
        <w:t>Z score</w:t>
      </w:r>
      <w:r w:rsidR="007B2508" w:rsidRPr="0022469D">
        <w:rPr>
          <w:rFonts w:eastAsia="Calibri" w:cs="Times New Roman"/>
          <w:sz w:val="24"/>
          <w:szCs w:val="24"/>
          <w:lang w:val="en-US"/>
        </w:rPr>
        <w:t>_1968</w:t>
      </w:r>
      <w:r w:rsidRPr="0022469D">
        <w:rPr>
          <w:rFonts w:eastAsia="Calibri" w:cs="Times New Roman"/>
          <w:sz w:val="24"/>
          <w:szCs w:val="24"/>
          <w:lang w:val="en-US"/>
        </w:rPr>
        <w:t xml:space="preserve">= 2 if Z ˂ 1.81 Distress zone </w:t>
      </w:r>
    </w:p>
    <w:p w14:paraId="0FA49BAC" w14:textId="77777777" w:rsidR="001375A5" w:rsidRDefault="001375A5" w:rsidP="008230CD">
      <w:pPr>
        <w:spacing w:line="480" w:lineRule="auto"/>
        <w:jc w:val="both"/>
        <w:rPr>
          <w:rFonts w:eastAsia="Calibri" w:cs="Times New Roman"/>
          <w:sz w:val="24"/>
          <w:szCs w:val="24"/>
          <w:lang w:val="en-US"/>
        </w:rPr>
      </w:pPr>
      <w:r w:rsidRPr="001375A5">
        <w:rPr>
          <w:rFonts w:eastAsia="Calibri" w:cs="Times New Roman"/>
          <w:sz w:val="24"/>
          <w:szCs w:val="24"/>
          <w:lang w:val="en-US"/>
        </w:rPr>
        <w:t>A higher Z score</w:t>
      </w:r>
      <w:r w:rsidR="007B2508">
        <w:rPr>
          <w:rFonts w:eastAsia="Calibri" w:cs="Times New Roman"/>
          <w:sz w:val="24"/>
          <w:szCs w:val="24"/>
          <w:lang w:val="en-US"/>
        </w:rPr>
        <w:t>_1968</w:t>
      </w:r>
      <w:r w:rsidRPr="001375A5">
        <w:rPr>
          <w:rFonts w:eastAsia="Calibri" w:cs="Times New Roman"/>
          <w:sz w:val="24"/>
          <w:szCs w:val="24"/>
          <w:lang w:val="en-US"/>
        </w:rPr>
        <w:t xml:space="preserve"> indicates a higher probability of distress.</w:t>
      </w:r>
    </w:p>
    <w:p w14:paraId="16A3DAE4" w14:textId="395D3538" w:rsidR="007B2708" w:rsidRPr="001375A5" w:rsidRDefault="007B2708" w:rsidP="008230CD">
      <w:pPr>
        <w:spacing w:line="480" w:lineRule="auto"/>
        <w:jc w:val="both"/>
        <w:rPr>
          <w:rFonts w:eastAsia="Calibri" w:cs="Times New Roman"/>
          <w:sz w:val="24"/>
          <w:szCs w:val="24"/>
          <w:lang w:val="en-US"/>
        </w:rPr>
      </w:pPr>
      <w:r w:rsidRPr="007B2708">
        <w:rPr>
          <w:rFonts w:eastAsia="Calibri" w:cs="Times New Roman"/>
          <w:sz w:val="24"/>
          <w:szCs w:val="24"/>
          <w:lang w:val="en-US"/>
        </w:rPr>
        <w:t xml:space="preserve">We control for </w:t>
      </w:r>
      <w:r w:rsidR="00C53185">
        <w:rPr>
          <w:rFonts w:eastAsia="Calibri" w:cs="Times New Roman"/>
          <w:noProof/>
          <w:sz w:val="24"/>
          <w:szCs w:val="24"/>
          <w:lang w:val="en-US"/>
        </w:rPr>
        <w:t>some</w:t>
      </w:r>
      <w:r w:rsidRPr="007B2708">
        <w:rPr>
          <w:rFonts w:eastAsia="Calibri" w:cs="Times New Roman"/>
          <w:sz w:val="24"/>
          <w:szCs w:val="24"/>
          <w:lang w:val="en-US"/>
        </w:rPr>
        <w:t xml:space="preserve"> firm</w:t>
      </w:r>
      <w:r w:rsidR="00C53185" w:rsidRPr="00863490">
        <w:rPr>
          <w:rFonts w:eastAsia="Calibri" w:cs="Times New Roman"/>
          <w:sz w:val="24"/>
          <w:szCs w:val="24"/>
          <w:lang w:val="en-US"/>
        </w:rPr>
        <w:t>’</w:t>
      </w:r>
      <w:r w:rsidRPr="007B2708">
        <w:rPr>
          <w:rFonts w:eastAsia="Calibri" w:cs="Times New Roman"/>
          <w:sz w:val="24"/>
          <w:szCs w:val="24"/>
          <w:lang w:val="en-US"/>
        </w:rPr>
        <w:t xml:space="preserve">s characteristics. First, an unsatisfactory audit opinion is a negative signal. </w:t>
      </w:r>
      <w:proofErr w:type="spellStart"/>
      <w:r w:rsidRPr="007B2708">
        <w:rPr>
          <w:rFonts w:eastAsia="Calibri" w:cs="Times New Roman"/>
          <w:sz w:val="24"/>
          <w:szCs w:val="24"/>
          <w:lang w:val="en-US"/>
        </w:rPr>
        <w:t>Hudaib</w:t>
      </w:r>
      <w:proofErr w:type="spellEnd"/>
      <w:r w:rsidRPr="007B2708">
        <w:rPr>
          <w:rFonts w:eastAsia="Calibri" w:cs="Times New Roman"/>
          <w:sz w:val="24"/>
          <w:szCs w:val="24"/>
          <w:lang w:val="en-US"/>
        </w:rPr>
        <w:t xml:space="preserve"> and Cooke (2005) find that financially distressed firms are more likely to receive a qualified audit report from large audit firms.</w:t>
      </w:r>
      <w:r w:rsidR="002C0F69">
        <w:rPr>
          <w:rFonts w:eastAsia="Calibri" w:cs="Times New Roman"/>
          <w:sz w:val="24"/>
          <w:szCs w:val="24"/>
          <w:lang w:val="en-US"/>
        </w:rPr>
        <w:t xml:space="preserve"> </w:t>
      </w:r>
    </w:p>
    <w:p w14:paraId="21587C58" w14:textId="452D7A0E" w:rsidR="00AD37B5" w:rsidRPr="00863490" w:rsidRDefault="00A65CB1" w:rsidP="008230CD">
      <w:pPr>
        <w:keepNext/>
        <w:keepLines/>
        <w:spacing w:before="200" w:after="0" w:line="480" w:lineRule="auto"/>
        <w:jc w:val="both"/>
        <w:outlineLvl w:val="2"/>
        <w:rPr>
          <w:rFonts w:eastAsia="Calibri" w:cs="Times New Roman"/>
          <w:sz w:val="24"/>
          <w:szCs w:val="24"/>
          <w:lang w:val="en-US"/>
        </w:rPr>
      </w:pPr>
      <w:r>
        <w:rPr>
          <w:rFonts w:eastAsia="Calibri" w:cs="Times New Roman"/>
          <w:sz w:val="24"/>
          <w:szCs w:val="24"/>
          <w:lang w:val="en-US"/>
        </w:rPr>
        <w:t>W</w:t>
      </w:r>
      <w:r w:rsidR="00AD37B5" w:rsidRPr="00863490">
        <w:rPr>
          <w:rFonts w:eastAsia="Calibri" w:cs="Times New Roman"/>
          <w:sz w:val="24"/>
          <w:szCs w:val="24"/>
          <w:lang w:val="en-US"/>
        </w:rPr>
        <w:t xml:space="preserve">e </w:t>
      </w:r>
      <w:r>
        <w:rPr>
          <w:rFonts w:eastAsia="Calibri" w:cs="Times New Roman"/>
          <w:sz w:val="24"/>
          <w:szCs w:val="24"/>
          <w:lang w:val="en-US"/>
        </w:rPr>
        <w:t xml:space="preserve">also </w:t>
      </w:r>
      <w:r w:rsidR="00AD37B5" w:rsidRPr="00863490">
        <w:rPr>
          <w:rFonts w:eastAsia="Calibri" w:cs="Times New Roman"/>
          <w:sz w:val="24"/>
          <w:szCs w:val="24"/>
          <w:lang w:val="en-US"/>
        </w:rPr>
        <w:t xml:space="preserve">control for the company’s debt </w:t>
      </w:r>
      <w:r w:rsidR="00AD37B5" w:rsidRPr="00C05A8A">
        <w:rPr>
          <w:rFonts w:eastAsia="Calibri" w:cs="Times New Roman"/>
          <w:sz w:val="24"/>
          <w:szCs w:val="24"/>
          <w:lang w:val="en-US"/>
        </w:rPr>
        <w:t>position</w:t>
      </w:r>
      <w:r w:rsidR="003972C2" w:rsidRPr="00C05A8A">
        <w:rPr>
          <w:rFonts w:eastAsia="Calibri" w:cs="Times New Roman"/>
          <w:sz w:val="24"/>
          <w:szCs w:val="24"/>
          <w:lang w:val="en-US"/>
        </w:rPr>
        <w:t xml:space="preserve"> (Opler and Titman, 1994)</w:t>
      </w:r>
      <w:r w:rsidR="00AD37B5" w:rsidRPr="00C05A8A">
        <w:rPr>
          <w:rFonts w:eastAsia="Calibri" w:cs="Times New Roman"/>
          <w:sz w:val="24"/>
          <w:szCs w:val="24"/>
          <w:lang w:val="en-US"/>
        </w:rPr>
        <w:t xml:space="preserve">, firm size </w:t>
      </w:r>
      <w:r w:rsidR="00B07EB9" w:rsidRPr="00C05A8A">
        <w:rPr>
          <w:rFonts w:eastAsia="Calibri" w:cs="Times New Roman"/>
          <w:sz w:val="24"/>
          <w:szCs w:val="24"/>
          <w:lang w:val="en-US"/>
        </w:rPr>
        <w:t xml:space="preserve">(Rajan and Zingales, 1995) </w:t>
      </w:r>
      <w:r w:rsidR="00AD37B5" w:rsidRPr="00C05A8A">
        <w:rPr>
          <w:rFonts w:eastAsia="Calibri" w:cs="Times New Roman"/>
          <w:sz w:val="24"/>
          <w:szCs w:val="24"/>
          <w:lang w:val="en-US"/>
        </w:rPr>
        <w:t xml:space="preserve">and we include </w:t>
      </w:r>
      <w:r w:rsidR="00C53185">
        <w:rPr>
          <w:rFonts w:eastAsia="Calibri" w:cs="Times New Roman"/>
          <w:sz w:val="24"/>
          <w:szCs w:val="24"/>
          <w:lang w:val="en-US"/>
        </w:rPr>
        <w:t xml:space="preserve">the </w:t>
      </w:r>
      <w:r w:rsidR="00AD37B5" w:rsidRPr="00C53185">
        <w:rPr>
          <w:rFonts w:eastAsia="Calibri" w:cs="Times New Roman"/>
          <w:noProof/>
          <w:sz w:val="24"/>
          <w:szCs w:val="24"/>
          <w:lang w:val="en-US"/>
        </w:rPr>
        <w:t>year</w:t>
      </w:r>
      <w:r w:rsidR="00AD37B5" w:rsidRPr="00C05A8A">
        <w:rPr>
          <w:rFonts w:eastAsia="Calibri" w:cs="Times New Roman"/>
          <w:sz w:val="24"/>
          <w:szCs w:val="24"/>
          <w:lang w:val="en-US"/>
        </w:rPr>
        <w:t xml:space="preserve"> and industry dummies to control </w:t>
      </w:r>
      <w:r w:rsidR="00AD37B5" w:rsidRPr="00863490">
        <w:rPr>
          <w:rFonts w:eastAsia="Calibri" w:cs="Times New Roman"/>
          <w:sz w:val="24"/>
          <w:szCs w:val="24"/>
          <w:lang w:val="en-US"/>
        </w:rPr>
        <w:t>for fixed time and industry effects.</w:t>
      </w:r>
      <w:r w:rsidR="002C0F69">
        <w:rPr>
          <w:rFonts w:eastAsia="Calibri" w:cs="Times New Roman"/>
          <w:sz w:val="24"/>
          <w:szCs w:val="24"/>
          <w:lang w:val="en-US"/>
        </w:rPr>
        <w:t xml:space="preserve"> </w:t>
      </w:r>
    </w:p>
    <w:p w14:paraId="3FE053B7" w14:textId="10069F6C" w:rsidR="00D36907" w:rsidRDefault="00796B1C" w:rsidP="008230CD">
      <w:pPr>
        <w:spacing w:line="480" w:lineRule="auto"/>
        <w:jc w:val="both"/>
        <w:rPr>
          <w:rFonts w:eastAsia="Calibri" w:cs="Times New Roman"/>
          <w:sz w:val="24"/>
          <w:szCs w:val="24"/>
          <w:lang w:val="en-US"/>
        </w:rPr>
      </w:pPr>
      <w:r w:rsidRPr="00863490">
        <w:rPr>
          <w:rFonts w:eastAsia="Calibri" w:cs="Times New Roman"/>
          <w:sz w:val="24"/>
          <w:szCs w:val="24"/>
          <w:lang w:val="en-US"/>
        </w:rPr>
        <w:t>We include a set of county-</w:t>
      </w:r>
      <w:r w:rsidRPr="00C05A8A">
        <w:rPr>
          <w:rFonts w:eastAsia="Calibri" w:cs="Times New Roman"/>
          <w:sz w:val="24"/>
          <w:szCs w:val="24"/>
          <w:lang w:val="en-US"/>
        </w:rPr>
        <w:t>level demographic characteristics from the U.S. Census Bureau in ou</w:t>
      </w:r>
      <w:r w:rsidR="007F27F3" w:rsidRPr="00C05A8A">
        <w:rPr>
          <w:rFonts w:eastAsia="Calibri" w:cs="Times New Roman"/>
          <w:sz w:val="24"/>
          <w:szCs w:val="24"/>
          <w:lang w:val="en-US"/>
        </w:rPr>
        <w:t>r analysis as control variables</w:t>
      </w:r>
      <w:r w:rsidR="00A66B5D" w:rsidRPr="00C05A8A">
        <w:rPr>
          <w:rFonts w:eastAsia="Calibri" w:cs="Times New Roman"/>
          <w:sz w:val="24"/>
          <w:szCs w:val="24"/>
          <w:lang w:val="en-US"/>
        </w:rPr>
        <w:t xml:space="preserve"> (</w:t>
      </w:r>
      <w:r w:rsidR="00E05B14" w:rsidRPr="00C05A8A">
        <w:rPr>
          <w:rFonts w:eastAsia="Calibri" w:cs="Times New Roman"/>
          <w:sz w:val="24"/>
          <w:szCs w:val="24"/>
          <w:lang w:val="en-US"/>
        </w:rPr>
        <w:t>Hilary and Hui, 2009)</w:t>
      </w:r>
      <w:r w:rsidRPr="00C05A8A">
        <w:rPr>
          <w:rFonts w:eastAsia="Calibri" w:cs="Times New Roman"/>
          <w:sz w:val="24"/>
          <w:szCs w:val="24"/>
          <w:lang w:val="en-US"/>
        </w:rPr>
        <w:t xml:space="preserve">. </w:t>
      </w:r>
      <w:r w:rsidRPr="00863490">
        <w:rPr>
          <w:rFonts w:eastAsia="Calibri" w:cs="Times New Roman"/>
          <w:sz w:val="24"/>
          <w:szCs w:val="24"/>
          <w:lang w:val="en-US"/>
        </w:rPr>
        <w:t>The variables are the total population of the county; education, measured as the proportion of county population above age 25 that has completed a bachelor’s degree or higher; income, which is the per capita personal income; male-female ratio, measured as the male population to the female population</w:t>
      </w:r>
      <w:r w:rsidR="009D2095" w:rsidRPr="00863490">
        <w:rPr>
          <w:rFonts w:eastAsia="Calibri" w:cs="Times New Roman"/>
          <w:sz w:val="24"/>
          <w:szCs w:val="24"/>
          <w:lang w:val="en-US"/>
        </w:rPr>
        <w:t xml:space="preserve">; Married, </w:t>
      </w:r>
      <w:r w:rsidR="009D2095" w:rsidRPr="00C53185">
        <w:rPr>
          <w:rFonts w:eastAsia="Calibri" w:cs="Times New Roman"/>
          <w:noProof/>
          <w:sz w:val="24"/>
          <w:szCs w:val="24"/>
          <w:lang w:val="en-US"/>
        </w:rPr>
        <w:t>measure</w:t>
      </w:r>
      <w:r w:rsidR="00C53185">
        <w:rPr>
          <w:rFonts w:eastAsia="Calibri" w:cs="Times New Roman"/>
          <w:noProof/>
          <w:sz w:val="24"/>
          <w:szCs w:val="24"/>
          <w:lang w:val="en-US"/>
        </w:rPr>
        <w:t>d</w:t>
      </w:r>
      <w:r w:rsidR="009D2095" w:rsidRPr="00863490">
        <w:rPr>
          <w:rFonts w:eastAsia="Calibri" w:cs="Times New Roman"/>
          <w:sz w:val="24"/>
          <w:szCs w:val="24"/>
          <w:lang w:val="en-US"/>
        </w:rPr>
        <w:t xml:space="preserve"> as </w:t>
      </w:r>
      <w:r w:rsidR="0084388C" w:rsidRPr="00863490">
        <w:rPr>
          <w:rFonts w:eastAsia="Calibri" w:cs="Times New Roman"/>
          <w:sz w:val="24"/>
          <w:szCs w:val="24"/>
          <w:lang w:val="en-US"/>
        </w:rPr>
        <w:t>percent of married people in the county</w:t>
      </w:r>
      <w:r w:rsidRPr="00863490">
        <w:rPr>
          <w:rFonts w:eastAsia="Calibri" w:cs="Times New Roman"/>
          <w:sz w:val="24"/>
          <w:szCs w:val="24"/>
          <w:lang w:val="en-US"/>
        </w:rPr>
        <w:t xml:space="preserve">. </w:t>
      </w:r>
    </w:p>
    <w:p w14:paraId="5AA6FE81" w14:textId="07A7EEFC" w:rsidR="00DD2EAB" w:rsidRPr="00863490" w:rsidRDefault="00D36907" w:rsidP="008230CD">
      <w:pPr>
        <w:spacing w:line="480" w:lineRule="auto"/>
        <w:jc w:val="both"/>
        <w:rPr>
          <w:rFonts w:eastAsia="Calibri" w:cs="Times New Roman"/>
          <w:sz w:val="24"/>
          <w:szCs w:val="24"/>
          <w:lang w:val="en-US"/>
        </w:rPr>
      </w:pPr>
      <w:r w:rsidRPr="00C05A8A">
        <w:rPr>
          <w:rFonts w:eastAsia="Calibri" w:cs="Times New Roman"/>
          <w:sz w:val="24"/>
          <w:szCs w:val="24"/>
          <w:lang w:val="en-US"/>
        </w:rPr>
        <w:t xml:space="preserve">We expect a positive </w:t>
      </w:r>
      <w:r w:rsidR="00183949" w:rsidRPr="00C05A8A">
        <w:rPr>
          <w:rFonts w:eastAsia="Calibri" w:cs="Times New Roman"/>
          <w:sz w:val="24"/>
          <w:szCs w:val="24"/>
          <w:lang w:val="en-US"/>
        </w:rPr>
        <w:t>effect of</w:t>
      </w:r>
      <w:r w:rsidRPr="00C05A8A">
        <w:rPr>
          <w:rFonts w:eastAsia="Calibri" w:cs="Times New Roman"/>
          <w:sz w:val="24"/>
          <w:szCs w:val="24"/>
          <w:lang w:val="en-US"/>
        </w:rPr>
        <w:t xml:space="preserve"> total population, income</w:t>
      </w:r>
      <w:r w:rsidR="00C53185">
        <w:rPr>
          <w:rFonts w:eastAsia="Calibri" w:cs="Times New Roman"/>
          <w:sz w:val="24"/>
          <w:szCs w:val="24"/>
          <w:lang w:val="en-US"/>
        </w:rPr>
        <w:t>,</w:t>
      </w:r>
      <w:r w:rsidRPr="00C05A8A">
        <w:rPr>
          <w:rFonts w:eastAsia="Calibri" w:cs="Times New Roman"/>
          <w:sz w:val="24"/>
          <w:szCs w:val="24"/>
          <w:lang w:val="en-US"/>
        </w:rPr>
        <w:t xml:space="preserve"> </w:t>
      </w:r>
      <w:r w:rsidRPr="00C53185">
        <w:rPr>
          <w:rFonts w:eastAsia="Calibri" w:cs="Times New Roman"/>
          <w:noProof/>
          <w:sz w:val="24"/>
          <w:szCs w:val="24"/>
          <w:lang w:val="en-US"/>
        </w:rPr>
        <w:t>and</w:t>
      </w:r>
      <w:r w:rsidRPr="00C05A8A">
        <w:rPr>
          <w:rFonts w:eastAsia="Calibri" w:cs="Times New Roman"/>
          <w:sz w:val="24"/>
          <w:szCs w:val="24"/>
          <w:lang w:val="en-US"/>
        </w:rPr>
        <w:t xml:space="preserve"> education </w:t>
      </w:r>
      <w:r w:rsidR="00183949" w:rsidRPr="00C05A8A">
        <w:rPr>
          <w:rFonts w:eastAsia="Calibri" w:cs="Times New Roman"/>
          <w:sz w:val="24"/>
          <w:szCs w:val="24"/>
          <w:lang w:val="en-US"/>
        </w:rPr>
        <w:t>on</w:t>
      </w:r>
      <w:r w:rsidRPr="00C05A8A">
        <w:rPr>
          <w:rFonts w:eastAsia="Calibri" w:cs="Times New Roman"/>
          <w:sz w:val="24"/>
          <w:szCs w:val="24"/>
          <w:lang w:val="en-US"/>
        </w:rPr>
        <w:t xml:space="preserve"> financial distress</w:t>
      </w:r>
      <w:r w:rsidR="00183949" w:rsidRPr="00C05A8A">
        <w:rPr>
          <w:rFonts w:eastAsia="Calibri" w:cs="Times New Roman"/>
          <w:sz w:val="24"/>
          <w:szCs w:val="24"/>
          <w:lang w:val="en-US"/>
        </w:rPr>
        <w:t xml:space="preserve">. </w:t>
      </w:r>
      <w:r w:rsidR="00183949" w:rsidRPr="00C20853">
        <w:rPr>
          <w:rFonts w:eastAsia="Calibri" w:cs="Times New Roman"/>
          <w:noProof/>
          <w:sz w:val="24"/>
          <w:szCs w:val="24"/>
          <w:lang w:val="en-US"/>
        </w:rPr>
        <w:t xml:space="preserve">While we predict a positive impact of male-female ratio and a negative impact of </w:t>
      </w:r>
      <w:r w:rsidR="00A7082C" w:rsidRPr="00C20853">
        <w:rPr>
          <w:rFonts w:eastAsia="Calibri" w:cs="Times New Roman"/>
          <w:noProof/>
          <w:sz w:val="24"/>
          <w:szCs w:val="24"/>
          <w:lang w:val="en-US"/>
        </w:rPr>
        <w:t xml:space="preserve">a </w:t>
      </w:r>
      <w:r w:rsidR="00183949" w:rsidRPr="00C20853">
        <w:rPr>
          <w:rFonts w:eastAsia="Calibri" w:cs="Times New Roman"/>
          <w:noProof/>
          <w:sz w:val="24"/>
          <w:szCs w:val="24"/>
          <w:lang w:val="en-US"/>
        </w:rPr>
        <w:t>percent of married people on financial distress because of the risk aversion.</w:t>
      </w:r>
      <w:r w:rsidRPr="00C05A8A">
        <w:rPr>
          <w:rFonts w:eastAsia="Calibri" w:cs="Times New Roman"/>
          <w:sz w:val="24"/>
          <w:szCs w:val="24"/>
          <w:lang w:val="en-US"/>
        </w:rPr>
        <w:t xml:space="preserve"> </w:t>
      </w:r>
      <w:r w:rsidR="00796B1C" w:rsidRPr="00C05A8A">
        <w:rPr>
          <w:rFonts w:eastAsia="Calibri" w:cs="Times New Roman"/>
          <w:sz w:val="24"/>
          <w:szCs w:val="24"/>
          <w:lang w:val="en-US"/>
        </w:rPr>
        <w:t xml:space="preserve">These demographic characteristics are from a census done in ten-year intervals. We linearly interpolate </w:t>
      </w:r>
      <w:r w:rsidR="00796B1C" w:rsidRPr="00863490">
        <w:rPr>
          <w:rFonts w:eastAsia="Calibri" w:cs="Times New Roman"/>
          <w:sz w:val="24"/>
          <w:szCs w:val="24"/>
          <w:lang w:val="en-US"/>
        </w:rPr>
        <w:t xml:space="preserve">these variables for the </w:t>
      </w:r>
      <w:r w:rsidR="00796B1C" w:rsidRPr="00C20853">
        <w:rPr>
          <w:rFonts w:eastAsia="Calibri" w:cs="Times New Roman"/>
          <w:noProof/>
          <w:sz w:val="24"/>
          <w:szCs w:val="24"/>
          <w:lang w:val="en-US"/>
        </w:rPr>
        <w:t>intermediate</w:t>
      </w:r>
      <w:r w:rsidR="00796B1C" w:rsidRPr="00863490">
        <w:rPr>
          <w:rFonts w:eastAsia="Calibri" w:cs="Times New Roman"/>
          <w:sz w:val="24"/>
          <w:szCs w:val="24"/>
          <w:lang w:val="en-US"/>
        </w:rPr>
        <w:t xml:space="preserve"> years.</w:t>
      </w:r>
      <w:r w:rsidR="00DD2EAB" w:rsidRPr="00863490">
        <w:rPr>
          <w:rFonts w:eastAsia="Calibri" w:cs="Times New Roman"/>
          <w:sz w:val="24"/>
          <w:szCs w:val="24"/>
          <w:lang w:val="en-US"/>
        </w:rPr>
        <w:t xml:space="preserve"> The Appendix specifies all the variables in our regressions with</w:t>
      </w:r>
      <w:r w:rsidR="00DD2EAB" w:rsidRPr="00863490">
        <w:rPr>
          <w:lang w:val="en-US"/>
        </w:rPr>
        <w:t xml:space="preserve"> </w:t>
      </w:r>
      <w:r w:rsidR="00DD2EAB" w:rsidRPr="00863490">
        <w:rPr>
          <w:rFonts w:eastAsia="Calibri" w:cs="Times New Roman"/>
          <w:sz w:val="24"/>
          <w:szCs w:val="24"/>
          <w:lang w:val="en-US"/>
        </w:rPr>
        <w:t>data sources.</w:t>
      </w:r>
    </w:p>
    <w:p w14:paraId="413066C6" w14:textId="77777777" w:rsidR="004A7B0F" w:rsidRPr="00030CC6" w:rsidRDefault="004A7B0F" w:rsidP="008230CD">
      <w:pPr>
        <w:spacing w:line="480" w:lineRule="auto"/>
        <w:jc w:val="both"/>
        <w:rPr>
          <w:rFonts w:eastAsia="Calibri" w:cs="Times New Roman"/>
          <w:b/>
          <w:bCs/>
          <w:sz w:val="28"/>
          <w:szCs w:val="28"/>
          <w:lang w:val="en-US"/>
        </w:rPr>
      </w:pPr>
      <w:r w:rsidRPr="00030CC6">
        <w:rPr>
          <w:rFonts w:eastAsia="Calibri" w:cs="Times New Roman"/>
          <w:b/>
          <w:bCs/>
          <w:sz w:val="28"/>
          <w:szCs w:val="28"/>
          <w:lang w:val="en-US"/>
        </w:rPr>
        <w:lastRenderedPageBreak/>
        <w:t>Sample Description and Univariate Analysis</w:t>
      </w:r>
    </w:p>
    <w:p w14:paraId="537E8017" w14:textId="78E39B8F" w:rsidR="009665A0" w:rsidRPr="00030CC6" w:rsidRDefault="004A7B0F" w:rsidP="008230CD">
      <w:pPr>
        <w:spacing w:line="480" w:lineRule="auto"/>
        <w:jc w:val="both"/>
        <w:rPr>
          <w:rFonts w:eastAsia="Calibri" w:cs="Times New Roman"/>
          <w:b/>
          <w:bCs/>
          <w:sz w:val="24"/>
          <w:szCs w:val="24"/>
          <w:lang w:val="en-US"/>
        </w:rPr>
      </w:pPr>
      <w:r w:rsidRPr="00030CC6">
        <w:rPr>
          <w:rFonts w:eastAsia="Calibri" w:cs="Times New Roman"/>
          <w:b/>
          <w:bCs/>
          <w:sz w:val="24"/>
          <w:szCs w:val="24"/>
          <w:lang w:val="en-US"/>
        </w:rPr>
        <w:t>Descriptive Statistics</w:t>
      </w:r>
    </w:p>
    <w:p w14:paraId="3704DB68" w14:textId="77777777" w:rsidR="001B18E2" w:rsidRPr="00863490" w:rsidRDefault="001B18E2" w:rsidP="008230CD">
      <w:pPr>
        <w:spacing w:line="480" w:lineRule="auto"/>
        <w:jc w:val="both"/>
        <w:rPr>
          <w:rFonts w:eastAsia="Calibri" w:cs="Times New Roman"/>
          <w:sz w:val="24"/>
          <w:szCs w:val="24"/>
          <w:lang w:val="en-US"/>
        </w:rPr>
      </w:pPr>
      <w:r w:rsidRPr="00863490">
        <w:rPr>
          <w:rFonts w:eastAsia="Calibri" w:cs="Times New Roman"/>
          <w:sz w:val="24"/>
          <w:szCs w:val="24"/>
          <w:lang w:val="en-US"/>
        </w:rPr>
        <w:t>First, we describe our sample across industries. Second, we present the summary statistics for dependent, independents and control variables.</w:t>
      </w:r>
    </w:p>
    <w:p w14:paraId="5061F195" w14:textId="7BAD5A60" w:rsidR="001B18E2" w:rsidRDefault="00BF57AE" w:rsidP="008230CD">
      <w:pPr>
        <w:spacing w:line="480" w:lineRule="auto"/>
        <w:jc w:val="both"/>
        <w:rPr>
          <w:rFonts w:eastAsia="Calibri" w:cs="Times New Roman"/>
          <w:sz w:val="24"/>
          <w:szCs w:val="24"/>
          <w:lang w:val="en-US"/>
        </w:rPr>
      </w:pPr>
      <w:r>
        <w:rPr>
          <w:rFonts w:eastAsia="Calibri" w:cs="Times New Roman"/>
          <w:sz w:val="24"/>
          <w:szCs w:val="24"/>
          <w:lang w:val="en-US"/>
        </w:rPr>
        <w:t>T</w:t>
      </w:r>
      <w:r w:rsidR="001B18E2" w:rsidRPr="00863490">
        <w:rPr>
          <w:rFonts w:eastAsia="Calibri" w:cs="Times New Roman"/>
          <w:sz w:val="24"/>
          <w:szCs w:val="24"/>
          <w:lang w:val="en-US"/>
        </w:rPr>
        <w:t xml:space="preserve">able </w:t>
      </w:r>
      <w:r>
        <w:rPr>
          <w:rFonts w:eastAsia="Calibri" w:cs="Times New Roman"/>
          <w:sz w:val="24"/>
          <w:szCs w:val="24"/>
          <w:lang w:val="en-US"/>
        </w:rPr>
        <w:t>1</w:t>
      </w:r>
      <w:r w:rsidRPr="00863490">
        <w:rPr>
          <w:rFonts w:eastAsia="Calibri" w:cs="Times New Roman"/>
          <w:sz w:val="24"/>
          <w:szCs w:val="24"/>
          <w:lang w:val="en-US"/>
        </w:rPr>
        <w:t xml:space="preserve"> </w:t>
      </w:r>
      <w:r w:rsidR="00F75680" w:rsidRPr="00863490">
        <w:rPr>
          <w:rFonts w:eastAsia="Calibri" w:cs="Times New Roman"/>
          <w:sz w:val="24"/>
          <w:szCs w:val="24"/>
          <w:lang w:val="en-US"/>
        </w:rPr>
        <w:t>envisages</w:t>
      </w:r>
      <w:r w:rsidR="001B18E2" w:rsidRPr="00863490">
        <w:rPr>
          <w:rFonts w:eastAsia="Calibri" w:cs="Times New Roman"/>
          <w:sz w:val="24"/>
          <w:szCs w:val="24"/>
          <w:lang w:val="en-US"/>
        </w:rPr>
        <w:t xml:space="preserve"> the industrial distribution of our sample based on </w:t>
      </w:r>
      <w:proofErr w:type="spellStart"/>
      <w:r w:rsidR="001B18E2" w:rsidRPr="00863490">
        <w:rPr>
          <w:rFonts w:eastAsia="Calibri" w:cs="Times New Roman"/>
          <w:sz w:val="24"/>
          <w:szCs w:val="24"/>
          <w:lang w:val="en-US"/>
        </w:rPr>
        <w:t>Fama</w:t>
      </w:r>
      <w:proofErr w:type="spellEnd"/>
      <w:r w:rsidR="001B18E2" w:rsidRPr="00863490">
        <w:rPr>
          <w:rFonts w:eastAsia="Calibri" w:cs="Times New Roman"/>
          <w:sz w:val="24"/>
          <w:szCs w:val="24"/>
          <w:lang w:val="en-US"/>
        </w:rPr>
        <w:t xml:space="preserve"> and French classification that </w:t>
      </w:r>
      <w:r w:rsidR="00F75680" w:rsidRPr="00863490">
        <w:rPr>
          <w:rFonts w:eastAsia="Calibri" w:cs="Times New Roman"/>
          <w:sz w:val="24"/>
          <w:szCs w:val="24"/>
          <w:lang w:val="en-US"/>
        </w:rPr>
        <w:t>transfers</w:t>
      </w:r>
      <w:r w:rsidR="001B18E2" w:rsidRPr="00863490">
        <w:rPr>
          <w:rFonts w:eastAsia="Calibri" w:cs="Times New Roman"/>
          <w:sz w:val="24"/>
          <w:szCs w:val="24"/>
          <w:lang w:val="en-US"/>
        </w:rPr>
        <w:t xml:space="preserve"> the SIC classification codes into</w:t>
      </w:r>
      <w:r w:rsidR="008D3AD7" w:rsidRPr="00863490">
        <w:rPr>
          <w:rFonts w:eastAsia="Calibri" w:cs="Times New Roman"/>
          <w:sz w:val="24"/>
          <w:szCs w:val="24"/>
          <w:lang w:val="en-US"/>
        </w:rPr>
        <w:t xml:space="preserve"> 49 industry groups. </w:t>
      </w:r>
    </w:p>
    <w:p w14:paraId="587DC1EF" w14:textId="77777777" w:rsidR="00CC70F9" w:rsidRDefault="001B18E2" w:rsidP="00F75680">
      <w:pPr>
        <w:spacing w:line="240" w:lineRule="auto"/>
        <w:rPr>
          <w:rFonts w:cstheme="majorBidi"/>
          <w:b/>
          <w:bCs/>
          <w:sz w:val="24"/>
          <w:szCs w:val="24"/>
          <w:lang w:val="en-US"/>
        </w:rPr>
      </w:pPr>
      <w:r w:rsidRPr="00863490">
        <w:rPr>
          <w:rFonts w:cstheme="majorBidi"/>
          <w:b/>
          <w:bCs/>
          <w:sz w:val="24"/>
          <w:szCs w:val="24"/>
          <w:lang w:val="en-US"/>
        </w:rPr>
        <w:t xml:space="preserve">Table1: </w:t>
      </w:r>
      <w:r w:rsidR="00F75680" w:rsidRPr="00863490">
        <w:rPr>
          <w:rFonts w:cstheme="majorBidi"/>
          <w:b/>
          <w:bCs/>
          <w:sz w:val="24"/>
          <w:szCs w:val="24"/>
          <w:lang w:val="en-US"/>
        </w:rPr>
        <w:t>Distribution of firms by industry</w:t>
      </w:r>
    </w:p>
    <w:tbl>
      <w:tblPr>
        <w:tblW w:w="0" w:type="auto"/>
        <w:tblLayout w:type="fixed"/>
        <w:tblLook w:val="0000" w:firstRow="0" w:lastRow="0" w:firstColumn="0" w:lastColumn="0" w:noHBand="0" w:noVBand="0"/>
      </w:tblPr>
      <w:tblGrid>
        <w:gridCol w:w="1384"/>
        <w:gridCol w:w="1100"/>
        <w:gridCol w:w="1100"/>
        <w:gridCol w:w="1100"/>
      </w:tblGrid>
      <w:tr w:rsidR="00B04813" w:rsidRPr="007B01DE" w14:paraId="77FE394E" w14:textId="77777777" w:rsidTr="007B01DE">
        <w:tc>
          <w:tcPr>
            <w:tcW w:w="1384" w:type="dxa"/>
            <w:tcBorders>
              <w:top w:val="single" w:sz="4" w:space="0" w:color="auto"/>
              <w:left w:val="nil"/>
              <w:bottom w:val="single" w:sz="4" w:space="0" w:color="auto"/>
              <w:right w:val="nil"/>
            </w:tcBorders>
          </w:tcPr>
          <w:p w14:paraId="6B85E1BC"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 xml:space="preserve">Industry </w:t>
            </w:r>
          </w:p>
        </w:tc>
        <w:tc>
          <w:tcPr>
            <w:tcW w:w="1100" w:type="dxa"/>
            <w:tcBorders>
              <w:top w:val="single" w:sz="4" w:space="0" w:color="auto"/>
              <w:left w:val="nil"/>
              <w:bottom w:val="single" w:sz="4" w:space="0" w:color="auto"/>
              <w:right w:val="nil"/>
            </w:tcBorders>
          </w:tcPr>
          <w:p w14:paraId="37D4C57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Freq.</w:t>
            </w:r>
          </w:p>
        </w:tc>
        <w:tc>
          <w:tcPr>
            <w:tcW w:w="1100" w:type="dxa"/>
            <w:tcBorders>
              <w:top w:val="single" w:sz="4" w:space="0" w:color="auto"/>
              <w:left w:val="nil"/>
              <w:bottom w:val="single" w:sz="4" w:space="0" w:color="auto"/>
              <w:right w:val="nil"/>
            </w:tcBorders>
          </w:tcPr>
          <w:p w14:paraId="78A7B83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Percent</w:t>
            </w:r>
          </w:p>
        </w:tc>
        <w:tc>
          <w:tcPr>
            <w:tcW w:w="1100" w:type="dxa"/>
            <w:tcBorders>
              <w:top w:val="single" w:sz="4" w:space="0" w:color="auto"/>
              <w:left w:val="nil"/>
              <w:bottom w:val="single" w:sz="4" w:space="0" w:color="auto"/>
              <w:right w:val="nil"/>
            </w:tcBorders>
          </w:tcPr>
          <w:p w14:paraId="55534EA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Cum.</w:t>
            </w:r>
          </w:p>
        </w:tc>
      </w:tr>
      <w:tr w:rsidR="00B04813" w:rsidRPr="007B01DE" w14:paraId="2EA5E0A4" w14:textId="77777777" w:rsidTr="007B01DE">
        <w:tc>
          <w:tcPr>
            <w:tcW w:w="1384" w:type="dxa"/>
            <w:tcBorders>
              <w:top w:val="single" w:sz="4" w:space="0" w:color="auto"/>
              <w:left w:val="nil"/>
              <w:bottom w:val="nil"/>
              <w:right w:val="nil"/>
            </w:tcBorders>
          </w:tcPr>
          <w:p w14:paraId="6EE96C34"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Agriculture</w:t>
            </w:r>
          </w:p>
        </w:tc>
        <w:tc>
          <w:tcPr>
            <w:tcW w:w="1100" w:type="dxa"/>
            <w:tcBorders>
              <w:top w:val="single" w:sz="4" w:space="0" w:color="auto"/>
              <w:left w:val="nil"/>
              <w:bottom w:val="nil"/>
              <w:right w:val="nil"/>
            </w:tcBorders>
          </w:tcPr>
          <w:p w14:paraId="057CF89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187</w:t>
            </w:r>
          </w:p>
        </w:tc>
        <w:tc>
          <w:tcPr>
            <w:tcW w:w="1100" w:type="dxa"/>
            <w:tcBorders>
              <w:top w:val="single" w:sz="4" w:space="0" w:color="auto"/>
              <w:left w:val="nil"/>
              <w:bottom w:val="nil"/>
              <w:right w:val="nil"/>
            </w:tcBorders>
          </w:tcPr>
          <w:p w14:paraId="2658C93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0.24</w:t>
            </w:r>
          </w:p>
        </w:tc>
        <w:tc>
          <w:tcPr>
            <w:tcW w:w="1100" w:type="dxa"/>
            <w:tcBorders>
              <w:top w:val="single" w:sz="4" w:space="0" w:color="auto"/>
              <w:left w:val="nil"/>
              <w:bottom w:val="nil"/>
              <w:right w:val="nil"/>
            </w:tcBorders>
          </w:tcPr>
          <w:p w14:paraId="372C0418"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0.24</w:t>
            </w:r>
          </w:p>
        </w:tc>
      </w:tr>
      <w:tr w:rsidR="00B04813" w:rsidRPr="007B01DE" w14:paraId="463E7015" w14:textId="77777777" w:rsidTr="007B01DE">
        <w:tc>
          <w:tcPr>
            <w:tcW w:w="1384" w:type="dxa"/>
            <w:tcBorders>
              <w:top w:val="nil"/>
              <w:left w:val="nil"/>
              <w:bottom w:val="nil"/>
              <w:right w:val="nil"/>
            </w:tcBorders>
          </w:tcPr>
          <w:p w14:paraId="2CA7B7D7"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Food Products</w:t>
            </w:r>
          </w:p>
        </w:tc>
        <w:tc>
          <w:tcPr>
            <w:tcW w:w="1100" w:type="dxa"/>
            <w:tcBorders>
              <w:top w:val="nil"/>
              <w:left w:val="nil"/>
              <w:bottom w:val="nil"/>
              <w:right w:val="nil"/>
            </w:tcBorders>
          </w:tcPr>
          <w:p w14:paraId="12DAB46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1,129</w:t>
            </w:r>
          </w:p>
        </w:tc>
        <w:tc>
          <w:tcPr>
            <w:tcW w:w="1100" w:type="dxa"/>
            <w:tcBorders>
              <w:top w:val="nil"/>
              <w:left w:val="nil"/>
              <w:bottom w:val="nil"/>
              <w:right w:val="nil"/>
            </w:tcBorders>
          </w:tcPr>
          <w:p w14:paraId="6B469C4A"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1.44</w:t>
            </w:r>
          </w:p>
        </w:tc>
        <w:tc>
          <w:tcPr>
            <w:tcW w:w="1100" w:type="dxa"/>
            <w:tcBorders>
              <w:top w:val="nil"/>
              <w:left w:val="nil"/>
              <w:bottom w:val="nil"/>
              <w:right w:val="nil"/>
            </w:tcBorders>
          </w:tcPr>
          <w:p w14:paraId="0EE6C5C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1.68</w:t>
            </w:r>
          </w:p>
        </w:tc>
      </w:tr>
      <w:tr w:rsidR="00B04813" w:rsidRPr="007B01DE" w14:paraId="635B0998" w14:textId="77777777" w:rsidTr="007B01DE">
        <w:tc>
          <w:tcPr>
            <w:tcW w:w="1384" w:type="dxa"/>
            <w:tcBorders>
              <w:top w:val="nil"/>
              <w:left w:val="nil"/>
              <w:bottom w:val="nil"/>
              <w:right w:val="nil"/>
            </w:tcBorders>
          </w:tcPr>
          <w:p w14:paraId="645EBB14"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Candy &amp; Soda</w:t>
            </w:r>
          </w:p>
        </w:tc>
        <w:tc>
          <w:tcPr>
            <w:tcW w:w="1100" w:type="dxa"/>
            <w:tcBorders>
              <w:top w:val="nil"/>
              <w:left w:val="nil"/>
              <w:bottom w:val="nil"/>
              <w:right w:val="nil"/>
            </w:tcBorders>
          </w:tcPr>
          <w:p w14:paraId="12E2072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246</w:t>
            </w:r>
          </w:p>
        </w:tc>
        <w:tc>
          <w:tcPr>
            <w:tcW w:w="1100" w:type="dxa"/>
            <w:tcBorders>
              <w:top w:val="nil"/>
              <w:left w:val="nil"/>
              <w:bottom w:val="nil"/>
              <w:right w:val="nil"/>
            </w:tcBorders>
          </w:tcPr>
          <w:p w14:paraId="0438F86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0.31</w:t>
            </w:r>
          </w:p>
        </w:tc>
        <w:tc>
          <w:tcPr>
            <w:tcW w:w="1100" w:type="dxa"/>
            <w:tcBorders>
              <w:top w:val="nil"/>
              <w:left w:val="nil"/>
              <w:bottom w:val="nil"/>
              <w:right w:val="nil"/>
            </w:tcBorders>
          </w:tcPr>
          <w:p w14:paraId="189D3DD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1.99</w:t>
            </w:r>
          </w:p>
        </w:tc>
      </w:tr>
      <w:tr w:rsidR="00B04813" w:rsidRPr="007B01DE" w14:paraId="28CF93DF" w14:textId="77777777" w:rsidTr="007B01DE">
        <w:tc>
          <w:tcPr>
            <w:tcW w:w="1384" w:type="dxa"/>
            <w:tcBorders>
              <w:top w:val="nil"/>
              <w:left w:val="nil"/>
              <w:bottom w:val="nil"/>
              <w:right w:val="nil"/>
            </w:tcBorders>
          </w:tcPr>
          <w:p w14:paraId="368C02E8"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Beer &amp; Liquor</w:t>
            </w:r>
          </w:p>
        </w:tc>
        <w:tc>
          <w:tcPr>
            <w:tcW w:w="1100" w:type="dxa"/>
            <w:tcBorders>
              <w:top w:val="nil"/>
              <w:left w:val="nil"/>
              <w:bottom w:val="nil"/>
              <w:right w:val="nil"/>
            </w:tcBorders>
          </w:tcPr>
          <w:p w14:paraId="3A9B818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309</w:t>
            </w:r>
          </w:p>
        </w:tc>
        <w:tc>
          <w:tcPr>
            <w:tcW w:w="1100" w:type="dxa"/>
            <w:tcBorders>
              <w:top w:val="nil"/>
              <w:left w:val="nil"/>
              <w:bottom w:val="nil"/>
              <w:right w:val="nil"/>
            </w:tcBorders>
          </w:tcPr>
          <w:p w14:paraId="7AC60FF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0.39</w:t>
            </w:r>
          </w:p>
        </w:tc>
        <w:tc>
          <w:tcPr>
            <w:tcW w:w="1100" w:type="dxa"/>
            <w:tcBorders>
              <w:top w:val="nil"/>
              <w:left w:val="nil"/>
              <w:bottom w:val="nil"/>
              <w:right w:val="nil"/>
            </w:tcBorders>
          </w:tcPr>
          <w:p w14:paraId="1B5F0F0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2.39</w:t>
            </w:r>
          </w:p>
        </w:tc>
      </w:tr>
      <w:tr w:rsidR="00B04813" w:rsidRPr="007B01DE" w14:paraId="1F0ACBAB" w14:textId="77777777" w:rsidTr="007B01DE">
        <w:tc>
          <w:tcPr>
            <w:tcW w:w="1384" w:type="dxa"/>
            <w:tcBorders>
              <w:top w:val="nil"/>
              <w:left w:val="nil"/>
              <w:bottom w:val="nil"/>
              <w:right w:val="nil"/>
            </w:tcBorders>
          </w:tcPr>
          <w:p w14:paraId="3E68AB2D"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Tobacco Products</w:t>
            </w:r>
          </w:p>
        </w:tc>
        <w:tc>
          <w:tcPr>
            <w:tcW w:w="1100" w:type="dxa"/>
            <w:tcBorders>
              <w:top w:val="nil"/>
              <w:left w:val="nil"/>
              <w:bottom w:val="nil"/>
              <w:right w:val="nil"/>
            </w:tcBorders>
          </w:tcPr>
          <w:p w14:paraId="360FB40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122</w:t>
            </w:r>
          </w:p>
        </w:tc>
        <w:tc>
          <w:tcPr>
            <w:tcW w:w="1100" w:type="dxa"/>
            <w:tcBorders>
              <w:top w:val="nil"/>
              <w:left w:val="nil"/>
              <w:bottom w:val="nil"/>
              <w:right w:val="nil"/>
            </w:tcBorders>
          </w:tcPr>
          <w:p w14:paraId="137A150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0.16</w:t>
            </w:r>
          </w:p>
        </w:tc>
        <w:tc>
          <w:tcPr>
            <w:tcW w:w="1100" w:type="dxa"/>
            <w:tcBorders>
              <w:top w:val="nil"/>
              <w:left w:val="nil"/>
              <w:bottom w:val="nil"/>
              <w:right w:val="nil"/>
            </w:tcBorders>
          </w:tcPr>
          <w:p w14:paraId="4D85BF5A"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2.54</w:t>
            </w:r>
          </w:p>
        </w:tc>
      </w:tr>
      <w:tr w:rsidR="00B04813" w:rsidRPr="007B01DE" w14:paraId="45FBD619" w14:textId="77777777" w:rsidTr="007B01DE">
        <w:tc>
          <w:tcPr>
            <w:tcW w:w="1384" w:type="dxa"/>
            <w:tcBorders>
              <w:top w:val="nil"/>
              <w:left w:val="nil"/>
              <w:bottom w:val="nil"/>
              <w:right w:val="nil"/>
            </w:tcBorders>
          </w:tcPr>
          <w:p w14:paraId="7C342F24"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Recreation</w:t>
            </w:r>
          </w:p>
        </w:tc>
        <w:tc>
          <w:tcPr>
            <w:tcW w:w="1100" w:type="dxa"/>
            <w:tcBorders>
              <w:top w:val="nil"/>
              <w:left w:val="nil"/>
              <w:bottom w:val="nil"/>
              <w:right w:val="nil"/>
            </w:tcBorders>
          </w:tcPr>
          <w:p w14:paraId="4864B46C"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846</w:t>
            </w:r>
          </w:p>
        </w:tc>
        <w:tc>
          <w:tcPr>
            <w:tcW w:w="1100" w:type="dxa"/>
            <w:tcBorders>
              <w:top w:val="nil"/>
              <w:left w:val="nil"/>
              <w:bottom w:val="nil"/>
              <w:right w:val="nil"/>
            </w:tcBorders>
          </w:tcPr>
          <w:p w14:paraId="5A6A5DC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1.08</w:t>
            </w:r>
          </w:p>
        </w:tc>
        <w:tc>
          <w:tcPr>
            <w:tcW w:w="1100" w:type="dxa"/>
            <w:tcBorders>
              <w:top w:val="nil"/>
              <w:left w:val="nil"/>
              <w:bottom w:val="nil"/>
              <w:right w:val="nil"/>
            </w:tcBorders>
          </w:tcPr>
          <w:p w14:paraId="3D9CDDF5"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3.63</w:t>
            </w:r>
          </w:p>
        </w:tc>
      </w:tr>
      <w:tr w:rsidR="00B04813" w:rsidRPr="007B01DE" w14:paraId="4224FA45" w14:textId="77777777" w:rsidTr="007B01DE">
        <w:tc>
          <w:tcPr>
            <w:tcW w:w="1384" w:type="dxa"/>
            <w:tcBorders>
              <w:top w:val="nil"/>
              <w:left w:val="nil"/>
              <w:bottom w:val="nil"/>
              <w:right w:val="nil"/>
            </w:tcBorders>
          </w:tcPr>
          <w:p w14:paraId="69514B9B"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Entertainment</w:t>
            </w:r>
          </w:p>
        </w:tc>
        <w:tc>
          <w:tcPr>
            <w:tcW w:w="1100" w:type="dxa"/>
            <w:tcBorders>
              <w:top w:val="nil"/>
              <w:left w:val="nil"/>
              <w:bottom w:val="nil"/>
              <w:right w:val="nil"/>
            </w:tcBorders>
          </w:tcPr>
          <w:p w14:paraId="7E6992A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1,225</w:t>
            </w:r>
          </w:p>
        </w:tc>
        <w:tc>
          <w:tcPr>
            <w:tcW w:w="1100" w:type="dxa"/>
            <w:tcBorders>
              <w:top w:val="nil"/>
              <w:left w:val="nil"/>
              <w:bottom w:val="nil"/>
              <w:right w:val="nil"/>
            </w:tcBorders>
          </w:tcPr>
          <w:p w14:paraId="332CFFBE"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1.56</w:t>
            </w:r>
          </w:p>
        </w:tc>
        <w:tc>
          <w:tcPr>
            <w:tcW w:w="1100" w:type="dxa"/>
            <w:tcBorders>
              <w:top w:val="nil"/>
              <w:left w:val="nil"/>
              <w:bottom w:val="nil"/>
              <w:right w:val="nil"/>
            </w:tcBorders>
          </w:tcPr>
          <w:p w14:paraId="605BF07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5.19</w:t>
            </w:r>
          </w:p>
        </w:tc>
      </w:tr>
      <w:tr w:rsidR="00B04813" w:rsidRPr="007B01DE" w14:paraId="5971E925" w14:textId="77777777" w:rsidTr="007B01DE">
        <w:tc>
          <w:tcPr>
            <w:tcW w:w="1384" w:type="dxa"/>
            <w:tcBorders>
              <w:top w:val="nil"/>
              <w:left w:val="nil"/>
              <w:bottom w:val="nil"/>
              <w:right w:val="nil"/>
            </w:tcBorders>
          </w:tcPr>
          <w:p w14:paraId="1FA1F845"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Printing and Publishing</w:t>
            </w:r>
          </w:p>
        </w:tc>
        <w:tc>
          <w:tcPr>
            <w:tcW w:w="1100" w:type="dxa"/>
            <w:tcBorders>
              <w:top w:val="nil"/>
              <w:left w:val="nil"/>
              <w:bottom w:val="nil"/>
              <w:right w:val="nil"/>
            </w:tcBorders>
          </w:tcPr>
          <w:p w14:paraId="5037608E"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802</w:t>
            </w:r>
          </w:p>
        </w:tc>
        <w:tc>
          <w:tcPr>
            <w:tcW w:w="1100" w:type="dxa"/>
            <w:tcBorders>
              <w:top w:val="nil"/>
              <w:left w:val="nil"/>
              <w:bottom w:val="nil"/>
              <w:right w:val="nil"/>
            </w:tcBorders>
          </w:tcPr>
          <w:p w14:paraId="77800D5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1.02</w:t>
            </w:r>
          </w:p>
        </w:tc>
        <w:tc>
          <w:tcPr>
            <w:tcW w:w="1100" w:type="dxa"/>
            <w:tcBorders>
              <w:top w:val="nil"/>
              <w:left w:val="nil"/>
              <w:bottom w:val="nil"/>
              <w:right w:val="nil"/>
            </w:tcBorders>
          </w:tcPr>
          <w:p w14:paraId="068C8FB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6.21</w:t>
            </w:r>
          </w:p>
        </w:tc>
      </w:tr>
      <w:tr w:rsidR="00B04813" w:rsidRPr="007B01DE" w14:paraId="23DD186B" w14:textId="77777777" w:rsidTr="007B01DE">
        <w:tc>
          <w:tcPr>
            <w:tcW w:w="1384" w:type="dxa"/>
            <w:tcBorders>
              <w:top w:val="nil"/>
              <w:left w:val="nil"/>
              <w:bottom w:val="nil"/>
              <w:right w:val="nil"/>
            </w:tcBorders>
          </w:tcPr>
          <w:p w14:paraId="020A1AD8"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Consumer Goods</w:t>
            </w:r>
          </w:p>
        </w:tc>
        <w:tc>
          <w:tcPr>
            <w:tcW w:w="1100" w:type="dxa"/>
            <w:tcBorders>
              <w:top w:val="nil"/>
              <w:left w:val="nil"/>
              <w:bottom w:val="nil"/>
              <w:right w:val="nil"/>
            </w:tcBorders>
          </w:tcPr>
          <w:p w14:paraId="1FCF313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1,478</w:t>
            </w:r>
          </w:p>
        </w:tc>
        <w:tc>
          <w:tcPr>
            <w:tcW w:w="1100" w:type="dxa"/>
            <w:tcBorders>
              <w:top w:val="nil"/>
              <w:left w:val="nil"/>
              <w:bottom w:val="nil"/>
              <w:right w:val="nil"/>
            </w:tcBorders>
          </w:tcPr>
          <w:p w14:paraId="6AA102D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1.89</w:t>
            </w:r>
          </w:p>
        </w:tc>
        <w:tc>
          <w:tcPr>
            <w:tcW w:w="1100" w:type="dxa"/>
            <w:tcBorders>
              <w:top w:val="nil"/>
              <w:left w:val="nil"/>
              <w:bottom w:val="nil"/>
              <w:right w:val="nil"/>
            </w:tcBorders>
          </w:tcPr>
          <w:p w14:paraId="3DF6105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8.10</w:t>
            </w:r>
          </w:p>
        </w:tc>
      </w:tr>
      <w:tr w:rsidR="00B04813" w:rsidRPr="007B01DE" w14:paraId="21CB2ECF" w14:textId="77777777" w:rsidTr="007B01DE">
        <w:tc>
          <w:tcPr>
            <w:tcW w:w="1384" w:type="dxa"/>
            <w:tcBorders>
              <w:top w:val="nil"/>
              <w:left w:val="nil"/>
              <w:bottom w:val="nil"/>
              <w:right w:val="nil"/>
            </w:tcBorders>
          </w:tcPr>
          <w:p w14:paraId="73FE99A9"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Apparel</w:t>
            </w:r>
          </w:p>
        </w:tc>
        <w:tc>
          <w:tcPr>
            <w:tcW w:w="1100" w:type="dxa"/>
            <w:tcBorders>
              <w:top w:val="nil"/>
              <w:left w:val="nil"/>
              <w:bottom w:val="nil"/>
              <w:right w:val="nil"/>
            </w:tcBorders>
          </w:tcPr>
          <w:p w14:paraId="54E4994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1,139</w:t>
            </w:r>
          </w:p>
        </w:tc>
        <w:tc>
          <w:tcPr>
            <w:tcW w:w="1100" w:type="dxa"/>
            <w:tcBorders>
              <w:top w:val="nil"/>
              <w:left w:val="nil"/>
              <w:bottom w:val="nil"/>
              <w:right w:val="nil"/>
            </w:tcBorders>
          </w:tcPr>
          <w:p w14:paraId="60DA0E5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1.45</w:t>
            </w:r>
          </w:p>
        </w:tc>
        <w:tc>
          <w:tcPr>
            <w:tcW w:w="1100" w:type="dxa"/>
            <w:tcBorders>
              <w:top w:val="nil"/>
              <w:left w:val="nil"/>
              <w:bottom w:val="nil"/>
              <w:right w:val="nil"/>
            </w:tcBorders>
          </w:tcPr>
          <w:p w14:paraId="2864101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9.55</w:t>
            </w:r>
          </w:p>
        </w:tc>
      </w:tr>
      <w:tr w:rsidR="00B04813" w:rsidRPr="007B01DE" w14:paraId="41855F37" w14:textId="77777777" w:rsidTr="007B01DE">
        <w:tc>
          <w:tcPr>
            <w:tcW w:w="1384" w:type="dxa"/>
            <w:tcBorders>
              <w:top w:val="nil"/>
              <w:left w:val="nil"/>
              <w:bottom w:val="nil"/>
              <w:right w:val="nil"/>
            </w:tcBorders>
          </w:tcPr>
          <w:p w14:paraId="0ACF81DC"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Healthcare</w:t>
            </w:r>
          </w:p>
        </w:tc>
        <w:tc>
          <w:tcPr>
            <w:tcW w:w="1100" w:type="dxa"/>
            <w:tcBorders>
              <w:top w:val="nil"/>
              <w:left w:val="nil"/>
              <w:bottom w:val="nil"/>
              <w:right w:val="nil"/>
            </w:tcBorders>
          </w:tcPr>
          <w:p w14:paraId="31E50FB8"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1,857</w:t>
            </w:r>
          </w:p>
        </w:tc>
        <w:tc>
          <w:tcPr>
            <w:tcW w:w="1100" w:type="dxa"/>
            <w:tcBorders>
              <w:top w:val="nil"/>
              <w:left w:val="nil"/>
              <w:bottom w:val="nil"/>
              <w:right w:val="nil"/>
            </w:tcBorders>
          </w:tcPr>
          <w:p w14:paraId="3B98C0E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2.37</w:t>
            </w:r>
          </w:p>
        </w:tc>
        <w:tc>
          <w:tcPr>
            <w:tcW w:w="1100" w:type="dxa"/>
            <w:tcBorders>
              <w:top w:val="nil"/>
              <w:left w:val="nil"/>
              <w:bottom w:val="nil"/>
              <w:right w:val="nil"/>
            </w:tcBorders>
          </w:tcPr>
          <w:p w14:paraId="6E2CA36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11.93</w:t>
            </w:r>
          </w:p>
        </w:tc>
      </w:tr>
      <w:tr w:rsidR="00B04813" w:rsidRPr="007B01DE" w14:paraId="4E69B063" w14:textId="77777777" w:rsidTr="007B01DE">
        <w:tc>
          <w:tcPr>
            <w:tcW w:w="1384" w:type="dxa"/>
            <w:tcBorders>
              <w:top w:val="nil"/>
              <w:left w:val="nil"/>
              <w:bottom w:val="nil"/>
              <w:right w:val="nil"/>
            </w:tcBorders>
          </w:tcPr>
          <w:p w14:paraId="34A28ED5"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Medical Equipment</w:t>
            </w:r>
          </w:p>
        </w:tc>
        <w:tc>
          <w:tcPr>
            <w:tcW w:w="1100" w:type="dxa"/>
            <w:tcBorders>
              <w:top w:val="nil"/>
              <w:left w:val="nil"/>
              <w:bottom w:val="nil"/>
              <w:right w:val="nil"/>
            </w:tcBorders>
          </w:tcPr>
          <w:p w14:paraId="6678F74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2,640</w:t>
            </w:r>
          </w:p>
        </w:tc>
        <w:tc>
          <w:tcPr>
            <w:tcW w:w="1100" w:type="dxa"/>
            <w:tcBorders>
              <w:top w:val="nil"/>
              <w:left w:val="nil"/>
              <w:bottom w:val="nil"/>
              <w:right w:val="nil"/>
            </w:tcBorders>
          </w:tcPr>
          <w:p w14:paraId="49B2314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3.37</w:t>
            </w:r>
          </w:p>
        </w:tc>
        <w:tc>
          <w:tcPr>
            <w:tcW w:w="1100" w:type="dxa"/>
            <w:tcBorders>
              <w:top w:val="nil"/>
              <w:left w:val="nil"/>
              <w:bottom w:val="nil"/>
              <w:right w:val="nil"/>
            </w:tcBorders>
          </w:tcPr>
          <w:p w14:paraId="5418971A"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15.30</w:t>
            </w:r>
          </w:p>
        </w:tc>
      </w:tr>
      <w:tr w:rsidR="00B04813" w:rsidRPr="007B01DE" w14:paraId="389B40D5" w14:textId="77777777" w:rsidTr="007B01DE">
        <w:tc>
          <w:tcPr>
            <w:tcW w:w="1384" w:type="dxa"/>
            <w:tcBorders>
              <w:top w:val="nil"/>
              <w:left w:val="nil"/>
              <w:bottom w:val="nil"/>
              <w:right w:val="nil"/>
            </w:tcBorders>
          </w:tcPr>
          <w:p w14:paraId="47A0AE0A"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Pharmaceutical Products</w:t>
            </w:r>
          </w:p>
        </w:tc>
        <w:tc>
          <w:tcPr>
            <w:tcW w:w="1100" w:type="dxa"/>
            <w:tcBorders>
              <w:top w:val="nil"/>
              <w:left w:val="nil"/>
              <w:bottom w:val="nil"/>
              <w:right w:val="nil"/>
            </w:tcBorders>
          </w:tcPr>
          <w:p w14:paraId="41E1B2D8"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5,699</w:t>
            </w:r>
          </w:p>
        </w:tc>
        <w:tc>
          <w:tcPr>
            <w:tcW w:w="1100" w:type="dxa"/>
            <w:tcBorders>
              <w:top w:val="nil"/>
              <w:left w:val="nil"/>
              <w:bottom w:val="nil"/>
              <w:right w:val="nil"/>
            </w:tcBorders>
          </w:tcPr>
          <w:p w14:paraId="0A96D13A" w14:textId="77777777" w:rsidR="00B04813" w:rsidRPr="007B2508" w:rsidRDefault="00B04813" w:rsidP="007B01DE">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sidRPr="007B2508">
              <w:rPr>
                <w:rFonts w:ascii="Times New Roman" w:eastAsiaTheme="minorEastAsia" w:hAnsi="Times New Roman" w:cs="Times New Roman"/>
                <w:b/>
                <w:bCs/>
                <w:sz w:val="20"/>
                <w:szCs w:val="20"/>
                <w:lang w:val="en-US" w:eastAsia="fr-FR"/>
              </w:rPr>
              <w:t>7.28</w:t>
            </w:r>
          </w:p>
        </w:tc>
        <w:tc>
          <w:tcPr>
            <w:tcW w:w="1100" w:type="dxa"/>
            <w:tcBorders>
              <w:top w:val="nil"/>
              <w:left w:val="nil"/>
              <w:bottom w:val="nil"/>
              <w:right w:val="nil"/>
            </w:tcBorders>
          </w:tcPr>
          <w:p w14:paraId="56E55FD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22.57</w:t>
            </w:r>
          </w:p>
        </w:tc>
      </w:tr>
      <w:tr w:rsidR="00B04813" w:rsidRPr="007B01DE" w14:paraId="4E28E9FC" w14:textId="77777777" w:rsidTr="007B01DE">
        <w:tc>
          <w:tcPr>
            <w:tcW w:w="1384" w:type="dxa"/>
            <w:tcBorders>
              <w:top w:val="nil"/>
              <w:left w:val="nil"/>
              <w:bottom w:val="nil"/>
              <w:right w:val="nil"/>
            </w:tcBorders>
          </w:tcPr>
          <w:p w14:paraId="3712F0EA"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Chemicals</w:t>
            </w:r>
          </w:p>
        </w:tc>
        <w:tc>
          <w:tcPr>
            <w:tcW w:w="1100" w:type="dxa"/>
            <w:tcBorders>
              <w:top w:val="nil"/>
              <w:left w:val="nil"/>
              <w:bottom w:val="nil"/>
              <w:right w:val="nil"/>
            </w:tcBorders>
          </w:tcPr>
          <w:p w14:paraId="5EDBE57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1,696</w:t>
            </w:r>
          </w:p>
        </w:tc>
        <w:tc>
          <w:tcPr>
            <w:tcW w:w="1100" w:type="dxa"/>
            <w:tcBorders>
              <w:top w:val="nil"/>
              <w:left w:val="nil"/>
              <w:bottom w:val="nil"/>
              <w:right w:val="nil"/>
            </w:tcBorders>
          </w:tcPr>
          <w:p w14:paraId="34FF2EE5"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2.17</w:t>
            </w:r>
          </w:p>
        </w:tc>
        <w:tc>
          <w:tcPr>
            <w:tcW w:w="1100" w:type="dxa"/>
            <w:tcBorders>
              <w:top w:val="nil"/>
              <w:left w:val="nil"/>
              <w:bottom w:val="nil"/>
              <w:right w:val="nil"/>
            </w:tcBorders>
          </w:tcPr>
          <w:p w14:paraId="3CB6DC2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24.74</w:t>
            </w:r>
          </w:p>
        </w:tc>
      </w:tr>
      <w:tr w:rsidR="00B04813" w:rsidRPr="007B01DE" w14:paraId="016A1303" w14:textId="77777777" w:rsidTr="007B01DE">
        <w:tc>
          <w:tcPr>
            <w:tcW w:w="1384" w:type="dxa"/>
            <w:tcBorders>
              <w:top w:val="nil"/>
              <w:left w:val="nil"/>
              <w:bottom w:val="nil"/>
              <w:right w:val="nil"/>
            </w:tcBorders>
          </w:tcPr>
          <w:p w14:paraId="12A54144"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Rubber and Plastic Products</w:t>
            </w:r>
          </w:p>
        </w:tc>
        <w:tc>
          <w:tcPr>
            <w:tcW w:w="1100" w:type="dxa"/>
            <w:tcBorders>
              <w:top w:val="nil"/>
              <w:left w:val="nil"/>
              <w:bottom w:val="nil"/>
              <w:right w:val="nil"/>
            </w:tcBorders>
          </w:tcPr>
          <w:p w14:paraId="7C558F3E"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1,042</w:t>
            </w:r>
          </w:p>
        </w:tc>
        <w:tc>
          <w:tcPr>
            <w:tcW w:w="1100" w:type="dxa"/>
            <w:tcBorders>
              <w:top w:val="nil"/>
              <w:left w:val="nil"/>
              <w:bottom w:val="nil"/>
              <w:right w:val="nil"/>
            </w:tcBorders>
          </w:tcPr>
          <w:p w14:paraId="79652C7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1.33</w:t>
            </w:r>
          </w:p>
        </w:tc>
        <w:tc>
          <w:tcPr>
            <w:tcW w:w="1100" w:type="dxa"/>
            <w:tcBorders>
              <w:top w:val="nil"/>
              <w:left w:val="nil"/>
              <w:bottom w:val="nil"/>
              <w:right w:val="nil"/>
            </w:tcBorders>
          </w:tcPr>
          <w:p w14:paraId="3968B81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26.07</w:t>
            </w:r>
          </w:p>
        </w:tc>
      </w:tr>
      <w:tr w:rsidR="00B04813" w:rsidRPr="007B01DE" w14:paraId="7805D6E3" w14:textId="77777777" w:rsidTr="007B01DE">
        <w:tc>
          <w:tcPr>
            <w:tcW w:w="1384" w:type="dxa"/>
            <w:tcBorders>
              <w:top w:val="nil"/>
              <w:left w:val="nil"/>
              <w:bottom w:val="nil"/>
              <w:right w:val="nil"/>
            </w:tcBorders>
          </w:tcPr>
          <w:p w14:paraId="5D67FB5B"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Textiles</w:t>
            </w:r>
          </w:p>
        </w:tc>
        <w:tc>
          <w:tcPr>
            <w:tcW w:w="1100" w:type="dxa"/>
            <w:tcBorders>
              <w:top w:val="nil"/>
              <w:left w:val="nil"/>
              <w:bottom w:val="nil"/>
              <w:right w:val="nil"/>
            </w:tcBorders>
          </w:tcPr>
          <w:p w14:paraId="45E3C8C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617</w:t>
            </w:r>
          </w:p>
        </w:tc>
        <w:tc>
          <w:tcPr>
            <w:tcW w:w="1100" w:type="dxa"/>
            <w:tcBorders>
              <w:top w:val="nil"/>
              <w:left w:val="nil"/>
              <w:bottom w:val="nil"/>
              <w:right w:val="nil"/>
            </w:tcBorders>
          </w:tcPr>
          <w:p w14:paraId="4E99727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0.79</w:t>
            </w:r>
          </w:p>
        </w:tc>
        <w:tc>
          <w:tcPr>
            <w:tcW w:w="1100" w:type="dxa"/>
            <w:tcBorders>
              <w:top w:val="nil"/>
              <w:left w:val="nil"/>
              <w:bottom w:val="nil"/>
              <w:right w:val="nil"/>
            </w:tcBorders>
          </w:tcPr>
          <w:p w14:paraId="6FC8738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26.86</w:t>
            </w:r>
          </w:p>
        </w:tc>
      </w:tr>
      <w:tr w:rsidR="00B04813" w:rsidRPr="007B01DE" w14:paraId="1BEFC106" w14:textId="77777777" w:rsidTr="007B01DE">
        <w:tc>
          <w:tcPr>
            <w:tcW w:w="1384" w:type="dxa"/>
            <w:tcBorders>
              <w:top w:val="nil"/>
              <w:left w:val="nil"/>
              <w:bottom w:val="nil"/>
              <w:right w:val="nil"/>
            </w:tcBorders>
          </w:tcPr>
          <w:p w14:paraId="1311CD9C"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Construction Materials</w:t>
            </w:r>
          </w:p>
        </w:tc>
        <w:tc>
          <w:tcPr>
            <w:tcW w:w="1100" w:type="dxa"/>
            <w:tcBorders>
              <w:top w:val="nil"/>
              <w:left w:val="nil"/>
              <w:bottom w:val="nil"/>
              <w:right w:val="nil"/>
            </w:tcBorders>
          </w:tcPr>
          <w:p w14:paraId="643EE80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2,570</w:t>
            </w:r>
          </w:p>
        </w:tc>
        <w:tc>
          <w:tcPr>
            <w:tcW w:w="1100" w:type="dxa"/>
            <w:tcBorders>
              <w:top w:val="nil"/>
              <w:left w:val="nil"/>
              <w:bottom w:val="nil"/>
              <w:right w:val="nil"/>
            </w:tcBorders>
          </w:tcPr>
          <w:p w14:paraId="5C58C86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3.28</w:t>
            </w:r>
          </w:p>
        </w:tc>
        <w:tc>
          <w:tcPr>
            <w:tcW w:w="1100" w:type="dxa"/>
            <w:tcBorders>
              <w:top w:val="nil"/>
              <w:left w:val="nil"/>
              <w:bottom w:val="nil"/>
              <w:right w:val="nil"/>
            </w:tcBorders>
          </w:tcPr>
          <w:p w14:paraId="550E2D6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30.14</w:t>
            </w:r>
          </w:p>
        </w:tc>
      </w:tr>
      <w:tr w:rsidR="00B04813" w:rsidRPr="007B01DE" w14:paraId="10CD1044" w14:textId="77777777" w:rsidTr="007B01DE">
        <w:tc>
          <w:tcPr>
            <w:tcW w:w="1384" w:type="dxa"/>
            <w:tcBorders>
              <w:top w:val="nil"/>
              <w:left w:val="nil"/>
              <w:bottom w:val="nil"/>
              <w:right w:val="nil"/>
            </w:tcBorders>
          </w:tcPr>
          <w:p w14:paraId="57CCD467"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Construction</w:t>
            </w:r>
          </w:p>
        </w:tc>
        <w:tc>
          <w:tcPr>
            <w:tcW w:w="1100" w:type="dxa"/>
            <w:tcBorders>
              <w:top w:val="nil"/>
              <w:left w:val="nil"/>
              <w:bottom w:val="nil"/>
              <w:right w:val="nil"/>
            </w:tcBorders>
          </w:tcPr>
          <w:p w14:paraId="7AF4355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803</w:t>
            </w:r>
          </w:p>
        </w:tc>
        <w:tc>
          <w:tcPr>
            <w:tcW w:w="1100" w:type="dxa"/>
            <w:tcBorders>
              <w:top w:val="nil"/>
              <w:left w:val="nil"/>
              <w:bottom w:val="nil"/>
              <w:right w:val="nil"/>
            </w:tcBorders>
          </w:tcPr>
          <w:p w14:paraId="05B06D6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1.03</w:t>
            </w:r>
          </w:p>
        </w:tc>
        <w:tc>
          <w:tcPr>
            <w:tcW w:w="1100" w:type="dxa"/>
            <w:tcBorders>
              <w:top w:val="nil"/>
              <w:left w:val="nil"/>
              <w:bottom w:val="nil"/>
              <w:right w:val="nil"/>
            </w:tcBorders>
          </w:tcPr>
          <w:p w14:paraId="5C61036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31.16</w:t>
            </w:r>
          </w:p>
        </w:tc>
      </w:tr>
      <w:tr w:rsidR="00B04813" w:rsidRPr="007B01DE" w14:paraId="55AF3982" w14:textId="77777777" w:rsidTr="007B01DE">
        <w:tc>
          <w:tcPr>
            <w:tcW w:w="1384" w:type="dxa"/>
            <w:tcBorders>
              <w:top w:val="nil"/>
              <w:left w:val="nil"/>
              <w:bottom w:val="nil"/>
              <w:right w:val="nil"/>
            </w:tcBorders>
          </w:tcPr>
          <w:p w14:paraId="25F5C5DD"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 xml:space="preserve">Steel Works </w:t>
            </w:r>
            <w:proofErr w:type="spellStart"/>
            <w:r w:rsidRPr="00863490">
              <w:rPr>
                <w:rFonts w:ascii="Times New Roman" w:eastAsiaTheme="minorEastAsia" w:hAnsi="Times New Roman" w:cs="Times New Roman"/>
                <w:sz w:val="20"/>
                <w:szCs w:val="20"/>
                <w:lang w:val="en-US" w:eastAsia="fr-FR"/>
              </w:rPr>
              <w:t>Etc</w:t>
            </w:r>
            <w:proofErr w:type="spellEnd"/>
          </w:p>
        </w:tc>
        <w:tc>
          <w:tcPr>
            <w:tcW w:w="1100" w:type="dxa"/>
            <w:tcBorders>
              <w:top w:val="nil"/>
              <w:left w:val="nil"/>
              <w:bottom w:val="nil"/>
              <w:right w:val="nil"/>
            </w:tcBorders>
          </w:tcPr>
          <w:p w14:paraId="0700993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1,236</w:t>
            </w:r>
          </w:p>
        </w:tc>
        <w:tc>
          <w:tcPr>
            <w:tcW w:w="1100" w:type="dxa"/>
            <w:tcBorders>
              <w:top w:val="nil"/>
              <w:left w:val="nil"/>
              <w:bottom w:val="nil"/>
              <w:right w:val="nil"/>
            </w:tcBorders>
          </w:tcPr>
          <w:p w14:paraId="3D01A05A"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1.58</w:t>
            </w:r>
          </w:p>
        </w:tc>
        <w:tc>
          <w:tcPr>
            <w:tcW w:w="1100" w:type="dxa"/>
            <w:tcBorders>
              <w:top w:val="nil"/>
              <w:left w:val="nil"/>
              <w:bottom w:val="nil"/>
              <w:right w:val="nil"/>
            </w:tcBorders>
          </w:tcPr>
          <w:p w14:paraId="0271755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32.74</w:t>
            </w:r>
          </w:p>
        </w:tc>
      </w:tr>
      <w:tr w:rsidR="00B04813" w:rsidRPr="007B01DE" w14:paraId="64C778EF" w14:textId="77777777" w:rsidTr="007B01DE">
        <w:tc>
          <w:tcPr>
            <w:tcW w:w="1384" w:type="dxa"/>
            <w:tcBorders>
              <w:top w:val="nil"/>
              <w:left w:val="nil"/>
              <w:bottom w:val="nil"/>
              <w:right w:val="nil"/>
            </w:tcBorders>
          </w:tcPr>
          <w:p w14:paraId="3E3E2531"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Fabricated Products</w:t>
            </w:r>
          </w:p>
        </w:tc>
        <w:tc>
          <w:tcPr>
            <w:tcW w:w="1100" w:type="dxa"/>
            <w:tcBorders>
              <w:top w:val="nil"/>
              <w:left w:val="nil"/>
              <w:bottom w:val="nil"/>
              <w:right w:val="nil"/>
            </w:tcBorders>
          </w:tcPr>
          <w:p w14:paraId="4CAC35F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429</w:t>
            </w:r>
          </w:p>
        </w:tc>
        <w:tc>
          <w:tcPr>
            <w:tcW w:w="1100" w:type="dxa"/>
            <w:tcBorders>
              <w:top w:val="nil"/>
              <w:left w:val="nil"/>
              <w:bottom w:val="nil"/>
              <w:right w:val="nil"/>
            </w:tcBorders>
          </w:tcPr>
          <w:p w14:paraId="059E1BEC"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0.55</w:t>
            </w:r>
          </w:p>
        </w:tc>
        <w:tc>
          <w:tcPr>
            <w:tcW w:w="1100" w:type="dxa"/>
            <w:tcBorders>
              <w:top w:val="nil"/>
              <w:left w:val="nil"/>
              <w:bottom w:val="nil"/>
              <w:right w:val="nil"/>
            </w:tcBorders>
          </w:tcPr>
          <w:p w14:paraId="1DA1D725"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33.29</w:t>
            </w:r>
          </w:p>
        </w:tc>
      </w:tr>
      <w:tr w:rsidR="00B04813" w:rsidRPr="007B01DE" w14:paraId="02FF9726" w14:textId="77777777" w:rsidTr="007B01DE">
        <w:tc>
          <w:tcPr>
            <w:tcW w:w="1384" w:type="dxa"/>
            <w:tcBorders>
              <w:top w:val="nil"/>
              <w:left w:val="nil"/>
              <w:bottom w:val="nil"/>
              <w:right w:val="nil"/>
            </w:tcBorders>
          </w:tcPr>
          <w:p w14:paraId="53776880"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Machinery</w:t>
            </w:r>
          </w:p>
        </w:tc>
        <w:tc>
          <w:tcPr>
            <w:tcW w:w="1100" w:type="dxa"/>
            <w:tcBorders>
              <w:top w:val="nil"/>
              <w:left w:val="nil"/>
              <w:bottom w:val="nil"/>
              <w:right w:val="nil"/>
            </w:tcBorders>
          </w:tcPr>
          <w:p w14:paraId="026C492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3,209</w:t>
            </w:r>
          </w:p>
        </w:tc>
        <w:tc>
          <w:tcPr>
            <w:tcW w:w="1100" w:type="dxa"/>
            <w:tcBorders>
              <w:top w:val="nil"/>
              <w:left w:val="nil"/>
              <w:bottom w:val="nil"/>
              <w:right w:val="nil"/>
            </w:tcBorders>
          </w:tcPr>
          <w:p w14:paraId="0F3E8F5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4.10</w:t>
            </w:r>
          </w:p>
        </w:tc>
        <w:tc>
          <w:tcPr>
            <w:tcW w:w="1100" w:type="dxa"/>
            <w:tcBorders>
              <w:top w:val="nil"/>
              <w:left w:val="nil"/>
              <w:bottom w:val="nil"/>
              <w:right w:val="nil"/>
            </w:tcBorders>
          </w:tcPr>
          <w:p w14:paraId="6E0CFAD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37.39</w:t>
            </w:r>
          </w:p>
        </w:tc>
      </w:tr>
      <w:tr w:rsidR="00B04813" w:rsidRPr="007B01DE" w14:paraId="5BFA409F" w14:textId="77777777" w:rsidTr="007B01DE">
        <w:tc>
          <w:tcPr>
            <w:tcW w:w="1384" w:type="dxa"/>
            <w:tcBorders>
              <w:top w:val="nil"/>
              <w:left w:val="nil"/>
              <w:bottom w:val="nil"/>
              <w:right w:val="nil"/>
            </w:tcBorders>
          </w:tcPr>
          <w:p w14:paraId="2256314C"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Electrical Equipment</w:t>
            </w:r>
          </w:p>
        </w:tc>
        <w:tc>
          <w:tcPr>
            <w:tcW w:w="1100" w:type="dxa"/>
            <w:tcBorders>
              <w:top w:val="nil"/>
              <w:left w:val="nil"/>
              <w:bottom w:val="nil"/>
              <w:right w:val="nil"/>
            </w:tcBorders>
          </w:tcPr>
          <w:p w14:paraId="2FB78A4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1,312</w:t>
            </w:r>
          </w:p>
        </w:tc>
        <w:tc>
          <w:tcPr>
            <w:tcW w:w="1100" w:type="dxa"/>
            <w:tcBorders>
              <w:top w:val="nil"/>
              <w:left w:val="nil"/>
              <w:bottom w:val="nil"/>
              <w:right w:val="nil"/>
            </w:tcBorders>
          </w:tcPr>
          <w:p w14:paraId="2F408CC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1.68</w:t>
            </w:r>
          </w:p>
        </w:tc>
        <w:tc>
          <w:tcPr>
            <w:tcW w:w="1100" w:type="dxa"/>
            <w:tcBorders>
              <w:top w:val="nil"/>
              <w:left w:val="nil"/>
              <w:bottom w:val="nil"/>
              <w:right w:val="nil"/>
            </w:tcBorders>
          </w:tcPr>
          <w:p w14:paraId="5A647C1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39.06</w:t>
            </w:r>
          </w:p>
        </w:tc>
      </w:tr>
      <w:tr w:rsidR="00B04813" w:rsidRPr="007B01DE" w14:paraId="4E428420" w14:textId="77777777" w:rsidTr="007B01DE">
        <w:tc>
          <w:tcPr>
            <w:tcW w:w="1384" w:type="dxa"/>
            <w:tcBorders>
              <w:top w:val="nil"/>
              <w:left w:val="nil"/>
              <w:bottom w:val="nil"/>
              <w:right w:val="nil"/>
            </w:tcBorders>
          </w:tcPr>
          <w:p w14:paraId="2A8DF6AB"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Automobiles and Trucks</w:t>
            </w:r>
          </w:p>
        </w:tc>
        <w:tc>
          <w:tcPr>
            <w:tcW w:w="1100" w:type="dxa"/>
            <w:tcBorders>
              <w:top w:val="nil"/>
              <w:left w:val="nil"/>
              <w:bottom w:val="nil"/>
              <w:right w:val="nil"/>
            </w:tcBorders>
          </w:tcPr>
          <w:p w14:paraId="6EDCD98E"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1,324</w:t>
            </w:r>
          </w:p>
        </w:tc>
        <w:tc>
          <w:tcPr>
            <w:tcW w:w="1100" w:type="dxa"/>
            <w:tcBorders>
              <w:top w:val="nil"/>
              <w:left w:val="nil"/>
              <w:bottom w:val="nil"/>
              <w:right w:val="nil"/>
            </w:tcBorders>
          </w:tcPr>
          <w:p w14:paraId="29931825"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1.69</w:t>
            </w:r>
          </w:p>
        </w:tc>
        <w:tc>
          <w:tcPr>
            <w:tcW w:w="1100" w:type="dxa"/>
            <w:tcBorders>
              <w:top w:val="nil"/>
              <w:left w:val="nil"/>
              <w:bottom w:val="nil"/>
              <w:right w:val="nil"/>
            </w:tcBorders>
          </w:tcPr>
          <w:p w14:paraId="0B120B2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40.75</w:t>
            </w:r>
          </w:p>
        </w:tc>
      </w:tr>
      <w:tr w:rsidR="00B04813" w:rsidRPr="007B01DE" w14:paraId="10A454ED" w14:textId="77777777" w:rsidTr="007B01DE">
        <w:tc>
          <w:tcPr>
            <w:tcW w:w="1384" w:type="dxa"/>
            <w:tcBorders>
              <w:top w:val="nil"/>
              <w:left w:val="nil"/>
              <w:bottom w:val="nil"/>
              <w:right w:val="nil"/>
            </w:tcBorders>
          </w:tcPr>
          <w:p w14:paraId="68D398DD"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Aircraft</w:t>
            </w:r>
          </w:p>
        </w:tc>
        <w:tc>
          <w:tcPr>
            <w:tcW w:w="1100" w:type="dxa"/>
            <w:tcBorders>
              <w:top w:val="nil"/>
              <w:left w:val="nil"/>
              <w:bottom w:val="nil"/>
              <w:right w:val="nil"/>
            </w:tcBorders>
          </w:tcPr>
          <w:p w14:paraId="3CDA972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534</w:t>
            </w:r>
          </w:p>
        </w:tc>
        <w:tc>
          <w:tcPr>
            <w:tcW w:w="1100" w:type="dxa"/>
            <w:tcBorders>
              <w:top w:val="nil"/>
              <w:left w:val="nil"/>
              <w:bottom w:val="nil"/>
              <w:right w:val="nil"/>
            </w:tcBorders>
          </w:tcPr>
          <w:p w14:paraId="28E6B14E"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0.68</w:t>
            </w:r>
          </w:p>
        </w:tc>
        <w:tc>
          <w:tcPr>
            <w:tcW w:w="1100" w:type="dxa"/>
            <w:tcBorders>
              <w:top w:val="nil"/>
              <w:left w:val="nil"/>
              <w:bottom w:val="nil"/>
              <w:right w:val="nil"/>
            </w:tcBorders>
          </w:tcPr>
          <w:p w14:paraId="352CBEE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41.44</w:t>
            </w:r>
          </w:p>
        </w:tc>
      </w:tr>
      <w:tr w:rsidR="00B04813" w:rsidRPr="007B01DE" w14:paraId="58ADDC03" w14:textId="77777777" w:rsidTr="007B01DE">
        <w:tc>
          <w:tcPr>
            <w:tcW w:w="1384" w:type="dxa"/>
            <w:tcBorders>
              <w:top w:val="nil"/>
              <w:left w:val="nil"/>
              <w:bottom w:val="nil"/>
              <w:right w:val="nil"/>
            </w:tcBorders>
          </w:tcPr>
          <w:p w14:paraId="0B5AB3A2"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lastRenderedPageBreak/>
              <w:t>Shipbuilding, Railroad Equipment</w:t>
            </w:r>
          </w:p>
        </w:tc>
        <w:tc>
          <w:tcPr>
            <w:tcW w:w="1100" w:type="dxa"/>
            <w:tcBorders>
              <w:top w:val="nil"/>
              <w:left w:val="nil"/>
              <w:bottom w:val="nil"/>
              <w:right w:val="nil"/>
            </w:tcBorders>
          </w:tcPr>
          <w:p w14:paraId="651281E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91</w:t>
            </w:r>
          </w:p>
        </w:tc>
        <w:tc>
          <w:tcPr>
            <w:tcW w:w="1100" w:type="dxa"/>
            <w:tcBorders>
              <w:top w:val="nil"/>
              <w:left w:val="nil"/>
              <w:bottom w:val="nil"/>
              <w:right w:val="nil"/>
            </w:tcBorders>
          </w:tcPr>
          <w:p w14:paraId="120D87F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0.12</w:t>
            </w:r>
          </w:p>
        </w:tc>
        <w:tc>
          <w:tcPr>
            <w:tcW w:w="1100" w:type="dxa"/>
            <w:tcBorders>
              <w:top w:val="nil"/>
              <w:left w:val="nil"/>
              <w:bottom w:val="nil"/>
              <w:right w:val="nil"/>
            </w:tcBorders>
          </w:tcPr>
          <w:p w14:paraId="2C26699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41.55</w:t>
            </w:r>
          </w:p>
        </w:tc>
      </w:tr>
      <w:tr w:rsidR="00B04813" w:rsidRPr="007B01DE" w14:paraId="3E427CF7" w14:textId="77777777" w:rsidTr="007B01DE">
        <w:tc>
          <w:tcPr>
            <w:tcW w:w="1384" w:type="dxa"/>
            <w:tcBorders>
              <w:top w:val="nil"/>
              <w:left w:val="nil"/>
              <w:bottom w:val="nil"/>
              <w:right w:val="nil"/>
            </w:tcBorders>
          </w:tcPr>
          <w:p w14:paraId="20DE393B"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Defense</w:t>
            </w:r>
          </w:p>
        </w:tc>
        <w:tc>
          <w:tcPr>
            <w:tcW w:w="1100" w:type="dxa"/>
            <w:tcBorders>
              <w:top w:val="nil"/>
              <w:left w:val="nil"/>
              <w:bottom w:val="nil"/>
              <w:right w:val="nil"/>
            </w:tcBorders>
          </w:tcPr>
          <w:p w14:paraId="0D029D4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190</w:t>
            </w:r>
          </w:p>
        </w:tc>
        <w:tc>
          <w:tcPr>
            <w:tcW w:w="1100" w:type="dxa"/>
            <w:tcBorders>
              <w:top w:val="nil"/>
              <w:left w:val="nil"/>
              <w:bottom w:val="nil"/>
              <w:right w:val="nil"/>
            </w:tcBorders>
          </w:tcPr>
          <w:p w14:paraId="3859890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0.24</w:t>
            </w:r>
          </w:p>
        </w:tc>
        <w:tc>
          <w:tcPr>
            <w:tcW w:w="1100" w:type="dxa"/>
            <w:tcBorders>
              <w:top w:val="nil"/>
              <w:left w:val="nil"/>
              <w:bottom w:val="nil"/>
              <w:right w:val="nil"/>
            </w:tcBorders>
          </w:tcPr>
          <w:p w14:paraId="5DEBE87A"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41.79</w:t>
            </w:r>
          </w:p>
        </w:tc>
      </w:tr>
      <w:tr w:rsidR="00B04813" w:rsidRPr="007B01DE" w14:paraId="37361D05" w14:textId="77777777" w:rsidTr="007B01DE">
        <w:tc>
          <w:tcPr>
            <w:tcW w:w="1384" w:type="dxa"/>
            <w:tcBorders>
              <w:top w:val="nil"/>
              <w:left w:val="nil"/>
              <w:bottom w:val="nil"/>
              <w:right w:val="nil"/>
            </w:tcBorders>
          </w:tcPr>
          <w:p w14:paraId="17C0F81C"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Precious Metals</w:t>
            </w:r>
          </w:p>
        </w:tc>
        <w:tc>
          <w:tcPr>
            <w:tcW w:w="1100" w:type="dxa"/>
            <w:tcBorders>
              <w:top w:val="nil"/>
              <w:left w:val="nil"/>
              <w:bottom w:val="nil"/>
              <w:right w:val="nil"/>
            </w:tcBorders>
          </w:tcPr>
          <w:p w14:paraId="1806F94C"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512</w:t>
            </w:r>
          </w:p>
        </w:tc>
        <w:tc>
          <w:tcPr>
            <w:tcW w:w="1100" w:type="dxa"/>
            <w:tcBorders>
              <w:top w:val="nil"/>
              <w:left w:val="nil"/>
              <w:bottom w:val="nil"/>
              <w:right w:val="nil"/>
            </w:tcBorders>
          </w:tcPr>
          <w:p w14:paraId="5E96A2C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0.65</w:t>
            </w:r>
          </w:p>
        </w:tc>
        <w:tc>
          <w:tcPr>
            <w:tcW w:w="1100" w:type="dxa"/>
            <w:tcBorders>
              <w:top w:val="nil"/>
              <w:left w:val="nil"/>
              <w:bottom w:val="nil"/>
              <w:right w:val="nil"/>
            </w:tcBorders>
          </w:tcPr>
          <w:p w14:paraId="53EFF27A"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42.45</w:t>
            </w:r>
          </w:p>
        </w:tc>
      </w:tr>
      <w:tr w:rsidR="00B04813" w:rsidRPr="007B01DE" w14:paraId="24856B01" w14:textId="77777777" w:rsidTr="007B01DE">
        <w:tc>
          <w:tcPr>
            <w:tcW w:w="1384" w:type="dxa"/>
            <w:tcBorders>
              <w:top w:val="nil"/>
              <w:left w:val="nil"/>
              <w:bottom w:val="nil"/>
              <w:right w:val="nil"/>
            </w:tcBorders>
          </w:tcPr>
          <w:p w14:paraId="32041578"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Non-Metallic and Industrial Metal Mining</w:t>
            </w:r>
          </w:p>
        </w:tc>
        <w:tc>
          <w:tcPr>
            <w:tcW w:w="1100" w:type="dxa"/>
            <w:tcBorders>
              <w:top w:val="nil"/>
              <w:left w:val="nil"/>
              <w:bottom w:val="nil"/>
              <w:right w:val="nil"/>
            </w:tcBorders>
          </w:tcPr>
          <w:p w14:paraId="7B98FE05"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554</w:t>
            </w:r>
          </w:p>
        </w:tc>
        <w:tc>
          <w:tcPr>
            <w:tcW w:w="1100" w:type="dxa"/>
            <w:tcBorders>
              <w:top w:val="nil"/>
              <w:left w:val="nil"/>
              <w:bottom w:val="nil"/>
              <w:right w:val="nil"/>
            </w:tcBorders>
          </w:tcPr>
          <w:p w14:paraId="3756053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0.71</w:t>
            </w:r>
          </w:p>
        </w:tc>
        <w:tc>
          <w:tcPr>
            <w:tcW w:w="1100" w:type="dxa"/>
            <w:tcBorders>
              <w:top w:val="nil"/>
              <w:left w:val="nil"/>
              <w:bottom w:val="nil"/>
              <w:right w:val="nil"/>
            </w:tcBorders>
          </w:tcPr>
          <w:p w14:paraId="7A1220E8"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43.16</w:t>
            </w:r>
          </w:p>
        </w:tc>
      </w:tr>
      <w:tr w:rsidR="00B04813" w:rsidRPr="007B01DE" w14:paraId="07C46B9C" w14:textId="77777777" w:rsidTr="007B01DE">
        <w:tc>
          <w:tcPr>
            <w:tcW w:w="1384" w:type="dxa"/>
            <w:tcBorders>
              <w:top w:val="nil"/>
              <w:left w:val="nil"/>
              <w:bottom w:val="nil"/>
              <w:right w:val="nil"/>
            </w:tcBorders>
          </w:tcPr>
          <w:p w14:paraId="2D66CF9E"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Coal</w:t>
            </w:r>
          </w:p>
        </w:tc>
        <w:tc>
          <w:tcPr>
            <w:tcW w:w="1100" w:type="dxa"/>
            <w:tcBorders>
              <w:top w:val="nil"/>
              <w:left w:val="nil"/>
              <w:bottom w:val="nil"/>
              <w:right w:val="nil"/>
            </w:tcBorders>
          </w:tcPr>
          <w:p w14:paraId="60F9277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184</w:t>
            </w:r>
          </w:p>
        </w:tc>
        <w:tc>
          <w:tcPr>
            <w:tcW w:w="1100" w:type="dxa"/>
            <w:tcBorders>
              <w:top w:val="nil"/>
              <w:left w:val="nil"/>
              <w:bottom w:val="nil"/>
              <w:right w:val="nil"/>
            </w:tcBorders>
          </w:tcPr>
          <w:p w14:paraId="516B0D7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0.23</w:t>
            </w:r>
          </w:p>
        </w:tc>
        <w:tc>
          <w:tcPr>
            <w:tcW w:w="1100" w:type="dxa"/>
            <w:tcBorders>
              <w:top w:val="nil"/>
              <w:left w:val="nil"/>
              <w:bottom w:val="nil"/>
              <w:right w:val="nil"/>
            </w:tcBorders>
          </w:tcPr>
          <w:p w14:paraId="12EF776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43.39</w:t>
            </w:r>
          </w:p>
        </w:tc>
      </w:tr>
      <w:tr w:rsidR="00B04813" w:rsidRPr="007B01DE" w14:paraId="3A189FE0" w14:textId="77777777" w:rsidTr="007B01DE">
        <w:tc>
          <w:tcPr>
            <w:tcW w:w="1384" w:type="dxa"/>
            <w:tcBorders>
              <w:top w:val="nil"/>
              <w:left w:val="nil"/>
              <w:bottom w:val="nil"/>
              <w:right w:val="nil"/>
            </w:tcBorders>
          </w:tcPr>
          <w:p w14:paraId="1560F433"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Petroleum and Natural Gas</w:t>
            </w:r>
          </w:p>
        </w:tc>
        <w:tc>
          <w:tcPr>
            <w:tcW w:w="1100" w:type="dxa"/>
            <w:tcBorders>
              <w:top w:val="nil"/>
              <w:left w:val="nil"/>
              <w:bottom w:val="nil"/>
              <w:right w:val="nil"/>
            </w:tcBorders>
          </w:tcPr>
          <w:p w14:paraId="61AA4E2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5,240</w:t>
            </w:r>
          </w:p>
        </w:tc>
        <w:tc>
          <w:tcPr>
            <w:tcW w:w="1100" w:type="dxa"/>
            <w:tcBorders>
              <w:top w:val="nil"/>
              <w:left w:val="nil"/>
              <w:bottom w:val="nil"/>
              <w:right w:val="nil"/>
            </w:tcBorders>
          </w:tcPr>
          <w:p w14:paraId="5D860E2E" w14:textId="77777777" w:rsidR="00B04813" w:rsidRPr="007B2508" w:rsidRDefault="00B04813" w:rsidP="007B01DE">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sidRPr="007B2508">
              <w:rPr>
                <w:rFonts w:ascii="Times New Roman" w:eastAsiaTheme="minorEastAsia" w:hAnsi="Times New Roman" w:cs="Times New Roman"/>
                <w:b/>
                <w:bCs/>
                <w:sz w:val="20"/>
                <w:szCs w:val="20"/>
                <w:lang w:val="en-US" w:eastAsia="fr-FR"/>
              </w:rPr>
              <w:t>6.69</w:t>
            </w:r>
          </w:p>
        </w:tc>
        <w:tc>
          <w:tcPr>
            <w:tcW w:w="1100" w:type="dxa"/>
            <w:tcBorders>
              <w:top w:val="nil"/>
              <w:left w:val="nil"/>
              <w:bottom w:val="nil"/>
              <w:right w:val="nil"/>
            </w:tcBorders>
          </w:tcPr>
          <w:p w14:paraId="7ADAE1E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50.08</w:t>
            </w:r>
          </w:p>
        </w:tc>
      </w:tr>
      <w:tr w:rsidR="00B04813" w:rsidRPr="007B01DE" w14:paraId="01E15C4A" w14:textId="77777777" w:rsidTr="007B01DE">
        <w:tc>
          <w:tcPr>
            <w:tcW w:w="1384" w:type="dxa"/>
            <w:tcBorders>
              <w:top w:val="nil"/>
              <w:left w:val="nil"/>
              <w:bottom w:val="nil"/>
              <w:right w:val="nil"/>
            </w:tcBorders>
          </w:tcPr>
          <w:p w14:paraId="5DBA291E"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Utilities</w:t>
            </w:r>
          </w:p>
        </w:tc>
        <w:tc>
          <w:tcPr>
            <w:tcW w:w="1100" w:type="dxa"/>
            <w:tcBorders>
              <w:top w:val="nil"/>
              <w:left w:val="nil"/>
              <w:bottom w:val="nil"/>
              <w:right w:val="nil"/>
            </w:tcBorders>
          </w:tcPr>
          <w:p w14:paraId="2476507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3,064</w:t>
            </w:r>
          </w:p>
        </w:tc>
        <w:tc>
          <w:tcPr>
            <w:tcW w:w="1100" w:type="dxa"/>
            <w:tcBorders>
              <w:top w:val="nil"/>
              <w:left w:val="nil"/>
              <w:bottom w:val="nil"/>
              <w:right w:val="nil"/>
            </w:tcBorders>
          </w:tcPr>
          <w:p w14:paraId="69FACCE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3.91</w:t>
            </w:r>
          </w:p>
        </w:tc>
        <w:tc>
          <w:tcPr>
            <w:tcW w:w="1100" w:type="dxa"/>
            <w:tcBorders>
              <w:top w:val="nil"/>
              <w:left w:val="nil"/>
              <w:bottom w:val="nil"/>
              <w:right w:val="nil"/>
            </w:tcBorders>
          </w:tcPr>
          <w:p w14:paraId="5592F58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53.99</w:t>
            </w:r>
          </w:p>
        </w:tc>
      </w:tr>
      <w:tr w:rsidR="00B04813" w:rsidRPr="007B01DE" w14:paraId="6C628EC1" w14:textId="77777777" w:rsidTr="007B01DE">
        <w:tc>
          <w:tcPr>
            <w:tcW w:w="1384" w:type="dxa"/>
            <w:tcBorders>
              <w:top w:val="nil"/>
              <w:left w:val="nil"/>
              <w:bottom w:val="nil"/>
              <w:right w:val="nil"/>
            </w:tcBorders>
          </w:tcPr>
          <w:p w14:paraId="3D9E311D"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Communication</w:t>
            </w:r>
          </w:p>
        </w:tc>
        <w:tc>
          <w:tcPr>
            <w:tcW w:w="1100" w:type="dxa"/>
            <w:tcBorders>
              <w:top w:val="nil"/>
              <w:left w:val="nil"/>
              <w:bottom w:val="nil"/>
              <w:right w:val="nil"/>
            </w:tcBorders>
          </w:tcPr>
          <w:p w14:paraId="389249C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3,264</w:t>
            </w:r>
          </w:p>
        </w:tc>
        <w:tc>
          <w:tcPr>
            <w:tcW w:w="1100" w:type="dxa"/>
            <w:tcBorders>
              <w:top w:val="nil"/>
              <w:left w:val="nil"/>
              <w:bottom w:val="nil"/>
              <w:right w:val="nil"/>
            </w:tcBorders>
          </w:tcPr>
          <w:p w14:paraId="5F24B5A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4.17</w:t>
            </w:r>
          </w:p>
        </w:tc>
        <w:tc>
          <w:tcPr>
            <w:tcW w:w="1100" w:type="dxa"/>
            <w:tcBorders>
              <w:top w:val="nil"/>
              <w:left w:val="nil"/>
              <w:bottom w:val="nil"/>
              <w:right w:val="nil"/>
            </w:tcBorders>
          </w:tcPr>
          <w:p w14:paraId="1E598C28"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58.16</w:t>
            </w:r>
          </w:p>
        </w:tc>
      </w:tr>
      <w:tr w:rsidR="00B04813" w:rsidRPr="007B01DE" w14:paraId="5F3ADBEA" w14:textId="77777777" w:rsidTr="007B01DE">
        <w:tc>
          <w:tcPr>
            <w:tcW w:w="1384" w:type="dxa"/>
            <w:tcBorders>
              <w:top w:val="nil"/>
              <w:left w:val="nil"/>
              <w:bottom w:val="nil"/>
              <w:right w:val="nil"/>
            </w:tcBorders>
          </w:tcPr>
          <w:p w14:paraId="1C0B731C"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Personal Services</w:t>
            </w:r>
          </w:p>
        </w:tc>
        <w:tc>
          <w:tcPr>
            <w:tcW w:w="1100" w:type="dxa"/>
            <w:tcBorders>
              <w:top w:val="nil"/>
              <w:left w:val="nil"/>
              <w:bottom w:val="nil"/>
              <w:right w:val="nil"/>
            </w:tcBorders>
          </w:tcPr>
          <w:p w14:paraId="37ACB3A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732</w:t>
            </w:r>
          </w:p>
        </w:tc>
        <w:tc>
          <w:tcPr>
            <w:tcW w:w="1100" w:type="dxa"/>
            <w:tcBorders>
              <w:top w:val="nil"/>
              <w:left w:val="nil"/>
              <w:bottom w:val="nil"/>
              <w:right w:val="nil"/>
            </w:tcBorders>
          </w:tcPr>
          <w:p w14:paraId="7775762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0.93</w:t>
            </w:r>
          </w:p>
        </w:tc>
        <w:tc>
          <w:tcPr>
            <w:tcW w:w="1100" w:type="dxa"/>
            <w:tcBorders>
              <w:top w:val="nil"/>
              <w:left w:val="nil"/>
              <w:bottom w:val="nil"/>
              <w:right w:val="nil"/>
            </w:tcBorders>
          </w:tcPr>
          <w:p w14:paraId="704341A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59.10</w:t>
            </w:r>
          </w:p>
        </w:tc>
      </w:tr>
      <w:tr w:rsidR="00B04813" w:rsidRPr="007B01DE" w14:paraId="642D8FDE" w14:textId="77777777" w:rsidTr="007B01DE">
        <w:tc>
          <w:tcPr>
            <w:tcW w:w="1384" w:type="dxa"/>
            <w:tcBorders>
              <w:top w:val="nil"/>
              <w:left w:val="nil"/>
              <w:bottom w:val="nil"/>
              <w:right w:val="nil"/>
            </w:tcBorders>
          </w:tcPr>
          <w:p w14:paraId="70139305"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Business Services</w:t>
            </w:r>
          </w:p>
        </w:tc>
        <w:tc>
          <w:tcPr>
            <w:tcW w:w="1100" w:type="dxa"/>
            <w:tcBorders>
              <w:top w:val="nil"/>
              <w:left w:val="nil"/>
              <w:bottom w:val="nil"/>
              <w:right w:val="nil"/>
            </w:tcBorders>
          </w:tcPr>
          <w:p w14:paraId="186668A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4,422</w:t>
            </w:r>
          </w:p>
        </w:tc>
        <w:tc>
          <w:tcPr>
            <w:tcW w:w="1100" w:type="dxa"/>
            <w:tcBorders>
              <w:top w:val="nil"/>
              <w:left w:val="nil"/>
              <w:bottom w:val="nil"/>
              <w:right w:val="nil"/>
            </w:tcBorders>
          </w:tcPr>
          <w:p w14:paraId="2BCA28B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5.65</w:t>
            </w:r>
          </w:p>
        </w:tc>
        <w:tc>
          <w:tcPr>
            <w:tcW w:w="1100" w:type="dxa"/>
            <w:tcBorders>
              <w:top w:val="nil"/>
              <w:left w:val="nil"/>
              <w:bottom w:val="nil"/>
              <w:right w:val="nil"/>
            </w:tcBorders>
          </w:tcPr>
          <w:p w14:paraId="058897A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64.74</w:t>
            </w:r>
          </w:p>
        </w:tc>
      </w:tr>
      <w:tr w:rsidR="00B04813" w:rsidRPr="007B01DE" w14:paraId="46214E44" w14:textId="77777777" w:rsidTr="007B01DE">
        <w:tc>
          <w:tcPr>
            <w:tcW w:w="1384" w:type="dxa"/>
            <w:tcBorders>
              <w:top w:val="nil"/>
              <w:left w:val="nil"/>
              <w:bottom w:val="nil"/>
              <w:right w:val="nil"/>
            </w:tcBorders>
          </w:tcPr>
          <w:p w14:paraId="42F52113"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Computers</w:t>
            </w:r>
          </w:p>
        </w:tc>
        <w:tc>
          <w:tcPr>
            <w:tcW w:w="1100" w:type="dxa"/>
            <w:tcBorders>
              <w:top w:val="nil"/>
              <w:left w:val="nil"/>
              <w:bottom w:val="nil"/>
              <w:right w:val="nil"/>
            </w:tcBorders>
          </w:tcPr>
          <w:p w14:paraId="6CA19A4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2,191</w:t>
            </w:r>
          </w:p>
        </w:tc>
        <w:tc>
          <w:tcPr>
            <w:tcW w:w="1100" w:type="dxa"/>
            <w:tcBorders>
              <w:top w:val="nil"/>
              <w:left w:val="nil"/>
              <w:bottom w:val="nil"/>
              <w:right w:val="nil"/>
            </w:tcBorders>
          </w:tcPr>
          <w:p w14:paraId="0EA86538"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2.80</w:t>
            </w:r>
          </w:p>
        </w:tc>
        <w:tc>
          <w:tcPr>
            <w:tcW w:w="1100" w:type="dxa"/>
            <w:tcBorders>
              <w:top w:val="nil"/>
              <w:left w:val="nil"/>
              <w:bottom w:val="nil"/>
              <w:right w:val="nil"/>
            </w:tcBorders>
          </w:tcPr>
          <w:p w14:paraId="6D3FDD7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67.54</w:t>
            </w:r>
          </w:p>
        </w:tc>
      </w:tr>
      <w:tr w:rsidR="00B04813" w:rsidRPr="007B01DE" w14:paraId="07D7693A" w14:textId="77777777" w:rsidTr="007B01DE">
        <w:tc>
          <w:tcPr>
            <w:tcW w:w="1384" w:type="dxa"/>
            <w:tcBorders>
              <w:top w:val="nil"/>
              <w:left w:val="nil"/>
              <w:bottom w:val="nil"/>
              <w:right w:val="nil"/>
            </w:tcBorders>
          </w:tcPr>
          <w:p w14:paraId="06C46DBC"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Computer Software</w:t>
            </w:r>
          </w:p>
        </w:tc>
        <w:tc>
          <w:tcPr>
            <w:tcW w:w="1100" w:type="dxa"/>
            <w:tcBorders>
              <w:top w:val="nil"/>
              <w:left w:val="nil"/>
              <w:bottom w:val="nil"/>
              <w:right w:val="nil"/>
            </w:tcBorders>
          </w:tcPr>
          <w:p w14:paraId="3068C5C5"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5,923</w:t>
            </w:r>
          </w:p>
        </w:tc>
        <w:tc>
          <w:tcPr>
            <w:tcW w:w="1100" w:type="dxa"/>
            <w:tcBorders>
              <w:top w:val="nil"/>
              <w:left w:val="nil"/>
              <w:bottom w:val="nil"/>
              <w:right w:val="nil"/>
            </w:tcBorders>
          </w:tcPr>
          <w:p w14:paraId="3E77DA01" w14:textId="77777777" w:rsidR="00B04813" w:rsidRPr="007B2508" w:rsidRDefault="00B04813" w:rsidP="007B01DE">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sidRPr="007B2508">
              <w:rPr>
                <w:rFonts w:ascii="Times New Roman" w:eastAsiaTheme="minorEastAsia" w:hAnsi="Times New Roman" w:cs="Times New Roman"/>
                <w:b/>
                <w:bCs/>
                <w:sz w:val="20"/>
                <w:szCs w:val="20"/>
                <w:lang w:val="en-US" w:eastAsia="fr-FR"/>
              </w:rPr>
              <w:t>7.56</w:t>
            </w:r>
          </w:p>
        </w:tc>
        <w:tc>
          <w:tcPr>
            <w:tcW w:w="1100" w:type="dxa"/>
            <w:tcBorders>
              <w:top w:val="nil"/>
              <w:left w:val="nil"/>
              <w:bottom w:val="nil"/>
              <w:right w:val="nil"/>
            </w:tcBorders>
          </w:tcPr>
          <w:p w14:paraId="16F31E20"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75.10</w:t>
            </w:r>
          </w:p>
        </w:tc>
      </w:tr>
      <w:tr w:rsidR="00B04813" w:rsidRPr="007B01DE" w14:paraId="21F85048" w14:textId="77777777" w:rsidTr="007B01DE">
        <w:tc>
          <w:tcPr>
            <w:tcW w:w="1384" w:type="dxa"/>
            <w:tcBorders>
              <w:top w:val="nil"/>
              <w:left w:val="nil"/>
              <w:bottom w:val="nil"/>
              <w:right w:val="nil"/>
            </w:tcBorders>
          </w:tcPr>
          <w:p w14:paraId="6DEC8100"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Electronic Equipment</w:t>
            </w:r>
          </w:p>
        </w:tc>
        <w:tc>
          <w:tcPr>
            <w:tcW w:w="1100" w:type="dxa"/>
            <w:tcBorders>
              <w:top w:val="nil"/>
              <w:left w:val="nil"/>
              <w:bottom w:val="nil"/>
              <w:right w:val="nil"/>
            </w:tcBorders>
          </w:tcPr>
          <w:p w14:paraId="0631C04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4,182</w:t>
            </w:r>
          </w:p>
        </w:tc>
        <w:tc>
          <w:tcPr>
            <w:tcW w:w="1100" w:type="dxa"/>
            <w:tcBorders>
              <w:top w:val="nil"/>
              <w:left w:val="nil"/>
              <w:bottom w:val="nil"/>
              <w:right w:val="nil"/>
            </w:tcBorders>
          </w:tcPr>
          <w:p w14:paraId="3DA99438"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5.34</w:t>
            </w:r>
          </w:p>
        </w:tc>
        <w:tc>
          <w:tcPr>
            <w:tcW w:w="1100" w:type="dxa"/>
            <w:tcBorders>
              <w:top w:val="nil"/>
              <w:left w:val="nil"/>
              <w:bottom w:val="nil"/>
              <w:right w:val="nil"/>
            </w:tcBorders>
          </w:tcPr>
          <w:p w14:paraId="2DA805EE"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80.44</w:t>
            </w:r>
          </w:p>
        </w:tc>
      </w:tr>
      <w:tr w:rsidR="00B04813" w:rsidRPr="007B01DE" w14:paraId="38F4A26B" w14:textId="77777777" w:rsidTr="007B01DE">
        <w:tc>
          <w:tcPr>
            <w:tcW w:w="1384" w:type="dxa"/>
            <w:tcBorders>
              <w:top w:val="nil"/>
              <w:left w:val="nil"/>
              <w:bottom w:val="nil"/>
              <w:right w:val="nil"/>
            </w:tcBorders>
          </w:tcPr>
          <w:p w14:paraId="4E2CA54F"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Measuring and Control Equipment</w:t>
            </w:r>
          </w:p>
        </w:tc>
        <w:tc>
          <w:tcPr>
            <w:tcW w:w="1100" w:type="dxa"/>
            <w:tcBorders>
              <w:top w:val="nil"/>
              <w:left w:val="nil"/>
              <w:bottom w:val="nil"/>
              <w:right w:val="nil"/>
            </w:tcBorders>
          </w:tcPr>
          <w:p w14:paraId="1029108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1,819</w:t>
            </w:r>
          </w:p>
        </w:tc>
        <w:tc>
          <w:tcPr>
            <w:tcW w:w="1100" w:type="dxa"/>
            <w:tcBorders>
              <w:top w:val="nil"/>
              <w:left w:val="nil"/>
              <w:bottom w:val="nil"/>
              <w:right w:val="nil"/>
            </w:tcBorders>
          </w:tcPr>
          <w:p w14:paraId="126B8FD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2.32</w:t>
            </w:r>
          </w:p>
        </w:tc>
        <w:tc>
          <w:tcPr>
            <w:tcW w:w="1100" w:type="dxa"/>
            <w:tcBorders>
              <w:top w:val="nil"/>
              <w:left w:val="nil"/>
              <w:bottom w:val="nil"/>
              <w:right w:val="nil"/>
            </w:tcBorders>
          </w:tcPr>
          <w:p w14:paraId="4379F68F"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82.76</w:t>
            </w:r>
          </w:p>
        </w:tc>
      </w:tr>
      <w:tr w:rsidR="00B04813" w:rsidRPr="007B01DE" w14:paraId="67FDFC0F" w14:textId="77777777" w:rsidTr="007B01DE">
        <w:tc>
          <w:tcPr>
            <w:tcW w:w="1384" w:type="dxa"/>
            <w:tcBorders>
              <w:top w:val="nil"/>
              <w:left w:val="nil"/>
              <w:bottom w:val="nil"/>
              <w:right w:val="nil"/>
            </w:tcBorders>
          </w:tcPr>
          <w:p w14:paraId="1C07ADE0"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Business Supplies</w:t>
            </w:r>
          </w:p>
        </w:tc>
        <w:tc>
          <w:tcPr>
            <w:tcW w:w="1100" w:type="dxa"/>
            <w:tcBorders>
              <w:top w:val="nil"/>
              <w:left w:val="nil"/>
              <w:bottom w:val="nil"/>
              <w:right w:val="nil"/>
            </w:tcBorders>
          </w:tcPr>
          <w:p w14:paraId="1D8E2F6C"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1,423</w:t>
            </w:r>
          </w:p>
        </w:tc>
        <w:tc>
          <w:tcPr>
            <w:tcW w:w="1100" w:type="dxa"/>
            <w:tcBorders>
              <w:top w:val="nil"/>
              <w:left w:val="nil"/>
              <w:bottom w:val="nil"/>
              <w:right w:val="nil"/>
            </w:tcBorders>
          </w:tcPr>
          <w:p w14:paraId="72BE131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1.82</w:t>
            </w:r>
          </w:p>
        </w:tc>
        <w:tc>
          <w:tcPr>
            <w:tcW w:w="1100" w:type="dxa"/>
            <w:tcBorders>
              <w:top w:val="nil"/>
              <w:left w:val="nil"/>
              <w:bottom w:val="nil"/>
              <w:right w:val="nil"/>
            </w:tcBorders>
          </w:tcPr>
          <w:p w14:paraId="00EEE61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84.58</w:t>
            </w:r>
          </w:p>
        </w:tc>
      </w:tr>
      <w:tr w:rsidR="00B04813" w:rsidRPr="007B01DE" w14:paraId="0FA3F467" w14:textId="77777777" w:rsidTr="007B01DE">
        <w:tc>
          <w:tcPr>
            <w:tcW w:w="1384" w:type="dxa"/>
            <w:tcBorders>
              <w:top w:val="nil"/>
              <w:left w:val="nil"/>
              <w:bottom w:val="nil"/>
              <w:right w:val="nil"/>
            </w:tcBorders>
          </w:tcPr>
          <w:p w14:paraId="15BBC762"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Shipping Containers</w:t>
            </w:r>
          </w:p>
        </w:tc>
        <w:tc>
          <w:tcPr>
            <w:tcW w:w="1100" w:type="dxa"/>
            <w:tcBorders>
              <w:top w:val="nil"/>
              <w:left w:val="nil"/>
              <w:bottom w:val="nil"/>
              <w:right w:val="nil"/>
            </w:tcBorders>
          </w:tcPr>
          <w:p w14:paraId="3444F67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400</w:t>
            </w:r>
          </w:p>
        </w:tc>
        <w:tc>
          <w:tcPr>
            <w:tcW w:w="1100" w:type="dxa"/>
            <w:tcBorders>
              <w:top w:val="nil"/>
              <w:left w:val="nil"/>
              <w:bottom w:val="nil"/>
              <w:right w:val="nil"/>
            </w:tcBorders>
          </w:tcPr>
          <w:p w14:paraId="54AF1B9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0.51</w:t>
            </w:r>
          </w:p>
        </w:tc>
        <w:tc>
          <w:tcPr>
            <w:tcW w:w="1100" w:type="dxa"/>
            <w:tcBorders>
              <w:top w:val="nil"/>
              <w:left w:val="nil"/>
              <w:bottom w:val="nil"/>
              <w:right w:val="nil"/>
            </w:tcBorders>
          </w:tcPr>
          <w:p w14:paraId="5CC1BE0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85.09</w:t>
            </w:r>
          </w:p>
        </w:tc>
      </w:tr>
      <w:tr w:rsidR="00B04813" w:rsidRPr="007B01DE" w14:paraId="3D343380" w14:textId="77777777" w:rsidTr="007B01DE">
        <w:tc>
          <w:tcPr>
            <w:tcW w:w="1384" w:type="dxa"/>
            <w:tcBorders>
              <w:top w:val="nil"/>
              <w:left w:val="nil"/>
              <w:bottom w:val="nil"/>
              <w:right w:val="nil"/>
            </w:tcBorders>
          </w:tcPr>
          <w:p w14:paraId="1FE3CF70"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Transportation</w:t>
            </w:r>
          </w:p>
        </w:tc>
        <w:tc>
          <w:tcPr>
            <w:tcW w:w="1100" w:type="dxa"/>
            <w:tcBorders>
              <w:top w:val="nil"/>
              <w:left w:val="nil"/>
              <w:bottom w:val="nil"/>
              <w:right w:val="nil"/>
            </w:tcBorders>
          </w:tcPr>
          <w:p w14:paraId="02B8EF37"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2,900</w:t>
            </w:r>
          </w:p>
        </w:tc>
        <w:tc>
          <w:tcPr>
            <w:tcW w:w="1100" w:type="dxa"/>
            <w:tcBorders>
              <w:top w:val="nil"/>
              <w:left w:val="nil"/>
              <w:bottom w:val="nil"/>
              <w:right w:val="nil"/>
            </w:tcBorders>
          </w:tcPr>
          <w:p w14:paraId="0BBDBD3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3.70</w:t>
            </w:r>
          </w:p>
        </w:tc>
        <w:tc>
          <w:tcPr>
            <w:tcW w:w="1100" w:type="dxa"/>
            <w:tcBorders>
              <w:top w:val="nil"/>
              <w:left w:val="nil"/>
              <w:bottom w:val="nil"/>
              <w:right w:val="nil"/>
            </w:tcBorders>
          </w:tcPr>
          <w:p w14:paraId="090FC639"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88.80</w:t>
            </w:r>
          </w:p>
        </w:tc>
      </w:tr>
      <w:tr w:rsidR="00B04813" w:rsidRPr="007B01DE" w14:paraId="4482A0AD" w14:textId="77777777" w:rsidTr="007B01DE">
        <w:tc>
          <w:tcPr>
            <w:tcW w:w="1384" w:type="dxa"/>
            <w:tcBorders>
              <w:top w:val="nil"/>
              <w:left w:val="nil"/>
              <w:bottom w:val="nil"/>
              <w:right w:val="nil"/>
            </w:tcBorders>
          </w:tcPr>
          <w:p w14:paraId="16A87820"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Wholesale</w:t>
            </w:r>
          </w:p>
        </w:tc>
        <w:tc>
          <w:tcPr>
            <w:tcW w:w="1100" w:type="dxa"/>
            <w:tcBorders>
              <w:top w:val="nil"/>
              <w:left w:val="nil"/>
              <w:bottom w:val="nil"/>
              <w:right w:val="nil"/>
            </w:tcBorders>
          </w:tcPr>
          <w:p w14:paraId="3B6EFA4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2,835</w:t>
            </w:r>
          </w:p>
        </w:tc>
        <w:tc>
          <w:tcPr>
            <w:tcW w:w="1100" w:type="dxa"/>
            <w:tcBorders>
              <w:top w:val="nil"/>
              <w:left w:val="nil"/>
              <w:bottom w:val="nil"/>
              <w:right w:val="nil"/>
            </w:tcBorders>
          </w:tcPr>
          <w:p w14:paraId="2B83D32D"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3.62</w:t>
            </w:r>
          </w:p>
        </w:tc>
        <w:tc>
          <w:tcPr>
            <w:tcW w:w="1100" w:type="dxa"/>
            <w:tcBorders>
              <w:top w:val="nil"/>
              <w:left w:val="nil"/>
              <w:bottom w:val="nil"/>
              <w:right w:val="nil"/>
            </w:tcBorders>
          </w:tcPr>
          <w:p w14:paraId="7B494255"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92.42</w:t>
            </w:r>
          </w:p>
        </w:tc>
      </w:tr>
      <w:tr w:rsidR="00B04813" w:rsidRPr="007B01DE" w14:paraId="2A048B1E" w14:textId="77777777" w:rsidTr="007B01DE">
        <w:tc>
          <w:tcPr>
            <w:tcW w:w="1384" w:type="dxa"/>
            <w:tcBorders>
              <w:top w:val="nil"/>
              <w:left w:val="nil"/>
              <w:bottom w:val="nil"/>
              <w:right w:val="nil"/>
            </w:tcBorders>
          </w:tcPr>
          <w:p w14:paraId="625AF8F8"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Retail</w:t>
            </w:r>
          </w:p>
        </w:tc>
        <w:tc>
          <w:tcPr>
            <w:tcW w:w="1100" w:type="dxa"/>
            <w:tcBorders>
              <w:top w:val="nil"/>
              <w:left w:val="nil"/>
              <w:bottom w:val="nil"/>
              <w:right w:val="nil"/>
            </w:tcBorders>
          </w:tcPr>
          <w:p w14:paraId="53F08A62"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2,226</w:t>
            </w:r>
          </w:p>
        </w:tc>
        <w:tc>
          <w:tcPr>
            <w:tcW w:w="1100" w:type="dxa"/>
            <w:tcBorders>
              <w:top w:val="nil"/>
              <w:left w:val="nil"/>
              <w:bottom w:val="nil"/>
              <w:right w:val="nil"/>
            </w:tcBorders>
          </w:tcPr>
          <w:p w14:paraId="4DF9AE8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2.84</w:t>
            </w:r>
          </w:p>
        </w:tc>
        <w:tc>
          <w:tcPr>
            <w:tcW w:w="1100" w:type="dxa"/>
            <w:tcBorders>
              <w:top w:val="nil"/>
              <w:left w:val="nil"/>
              <w:bottom w:val="nil"/>
              <w:right w:val="nil"/>
            </w:tcBorders>
          </w:tcPr>
          <w:p w14:paraId="7EA8BA6B"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95.26</w:t>
            </w:r>
          </w:p>
        </w:tc>
      </w:tr>
      <w:tr w:rsidR="00B04813" w:rsidRPr="007B01DE" w14:paraId="61AD4216" w14:textId="77777777" w:rsidTr="007B01DE">
        <w:tc>
          <w:tcPr>
            <w:tcW w:w="1384" w:type="dxa"/>
            <w:tcBorders>
              <w:top w:val="nil"/>
              <w:left w:val="nil"/>
              <w:bottom w:val="nil"/>
              <w:right w:val="nil"/>
            </w:tcBorders>
          </w:tcPr>
          <w:p w14:paraId="0B59B546"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Restaurants, Hotels, Motels</w:t>
            </w:r>
          </w:p>
        </w:tc>
        <w:tc>
          <w:tcPr>
            <w:tcW w:w="1100" w:type="dxa"/>
            <w:tcBorders>
              <w:top w:val="nil"/>
              <w:left w:val="nil"/>
              <w:bottom w:val="nil"/>
              <w:right w:val="nil"/>
            </w:tcBorders>
          </w:tcPr>
          <w:p w14:paraId="14223391"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1,546</w:t>
            </w:r>
          </w:p>
        </w:tc>
        <w:tc>
          <w:tcPr>
            <w:tcW w:w="1100" w:type="dxa"/>
            <w:tcBorders>
              <w:top w:val="nil"/>
              <w:left w:val="nil"/>
              <w:bottom w:val="nil"/>
              <w:right w:val="nil"/>
            </w:tcBorders>
          </w:tcPr>
          <w:p w14:paraId="7F20FD0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1.97</w:t>
            </w:r>
          </w:p>
        </w:tc>
        <w:tc>
          <w:tcPr>
            <w:tcW w:w="1100" w:type="dxa"/>
            <w:tcBorders>
              <w:top w:val="nil"/>
              <w:left w:val="nil"/>
              <w:bottom w:val="nil"/>
              <w:right w:val="nil"/>
            </w:tcBorders>
          </w:tcPr>
          <w:p w14:paraId="2F977D4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97.23</w:t>
            </w:r>
          </w:p>
        </w:tc>
      </w:tr>
      <w:tr w:rsidR="00B04813" w:rsidRPr="007B01DE" w14:paraId="1D5EBAC0" w14:textId="77777777" w:rsidTr="007B01DE">
        <w:tc>
          <w:tcPr>
            <w:tcW w:w="1384" w:type="dxa"/>
            <w:tcBorders>
              <w:top w:val="nil"/>
              <w:left w:val="nil"/>
              <w:bottom w:val="nil"/>
              <w:right w:val="nil"/>
            </w:tcBorders>
          </w:tcPr>
          <w:p w14:paraId="4ECD4286" w14:textId="77777777" w:rsidR="00B04813" w:rsidRPr="00863490"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Almost Nothing</w:t>
            </w:r>
          </w:p>
        </w:tc>
        <w:tc>
          <w:tcPr>
            <w:tcW w:w="1100" w:type="dxa"/>
            <w:tcBorders>
              <w:top w:val="nil"/>
              <w:left w:val="nil"/>
              <w:bottom w:val="nil"/>
              <w:right w:val="nil"/>
            </w:tcBorders>
          </w:tcPr>
          <w:p w14:paraId="7FA74F7C"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2,168</w:t>
            </w:r>
          </w:p>
        </w:tc>
        <w:tc>
          <w:tcPr>
            <w:tcW w:w="1100" w:type="dxa"/>
            <w:tcBorders>
              <w:top w:val="nil"/>
              <w:left w:val="nil"/>
              <w:bottom w:val="nil"/>
              <w:right w:val="nil"/>
            </w:tcBorders>
          </w:tcPr>
          <w:p w14:paraId="50A150A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2.77</w:t>
            </w:r>
          </w:p>
        </w:tc>
        <w:tc>
          <w:tcPr>
            <w:tcW w:w="1100" w:type="dxa"/>
            <w:tcBorders>
              <w:top w:val="nil"/>
              <w:left w:val="nil"/>
              <w:bottom w:val="nil"/>
              <w:right w:val="nil"/>
            </w:tcBorders>
          </w:tcPr>
          <w:p w14:paraId="579F8283"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100.00</w:t>
            </w:r>
          </w:p>
        </w:tc>
      </w:tr>
      <w:tr w:rsidR="00B04813" w:rsidRPr="007B01DE" w14:paraId="6E674233" w14:textId="77777777" w:rsidTr="007B01DE">
        <w:trPr>
          <w:gridAfter w:val="1"/>
          <w:wAfter w:w="1100" w:type="dxa"/>
        </w:trPr>
        <w:tc>
          <w:tcPr>
            <w:tcW w:w="1384" w:type="dxa"/>
            <w:tcBorders>
              <w:top w:val="single" w:sz="4" w:space="0" w:color="auto"/>
              <w:left w:val="nil"/>
              <w:bottom w:val="nil"/>
              <w:right w:val="nil"/>
            </w:tcBorders>
          </w:tcPr>
          <w:p w14:paraId="562F2573" w14:textId="77777777" w:rsidR="00B04813" w:rsidRDefault="00B04813" w:rsidP="007B01DE">
            <w:pPr>
              <w:widowControl w:val="0"/>
              <w:autoSpaceDE w:val="0"/>
              <w:autoSpaceDN w:val="0"/>
              <w:adjustRightInd w:val="0"/>
              <w:spacing w:after="0" w:line="240" w:lineRule="auto"/>
              <w:rPr>
                <w:rFonts w:ascii="Times New Roman" w:hAnsi="Times New Roman" w:cs="Times New Roman"/>
                <w:sz w:val="20"/>
                <w:szCs w:val="20"/>
                <w:lang w:val="en-US"/>
              </w:rPr>
            </w:pPr>
          </w:p>
        </w:tc>
        <w:tc>
          <w:tcPr>
            <w:tcW w:w="1100" w:type="dxa"/>
            <w:tcBorders>
              <w:top w:val="single" w:sz="4" w:space="0" w:color="auto"/>
              <w:left w:val="nil"/>
              <w:bottom w:val="nil"/>
              <w:right w:val="nil"/>
            </w:tcBorders>
          </w:tcPr>
          <w:p w14:paraId="0298F526"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78,317</w:t>
            </w:r>
          </w:p>
        </w:tc>
        <w:tc>
          <w:tcPr>
            <w:tcW w:w="1100" w:type="dxa"/>
            <w:tcBorders>
              <w:top w:val="single" w:sz="4" w:space="0" w:color="auto"/>
              <w:left w:val="nil"/>
              <w:bottom w:val="nil"/>
              <w:right w:val="nil"/>
            </w:tcBorders>
          </w:tcPr>
          <w:p w14:paraId="41016AB4" w14:textId="77777777" w:rsidR="00B04813" w:rsidRPr="007B01DE" w:rsidRDefault="00B04813" w:rsidP="007B01D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7B01DE">
              <w:rPr>
                <w:rFonts w:ascii="Times New Roman" w:eastAsiaTheme="minorEastAsia" w:hAnsi="Times New Roman" w:cs="Times New Roman"/>
                <w:sz w:val="20"/>
                <w:szCs w:val="20"/>
                <w:lang w:val="en-US" w:eastAsia="fr-FR"/>
              </w:rPr>
              <w:t>100.00</w:t>
            </w:r>
          </w:p>
        </w:tc>
      </w:tr>
    </w:tbl>
    <w:p w14:paraId="0A6381F6" w14:textId="77777777" w:rsidR="00CC70F9" w:rsidRPr="005C4C84" w:rsidRDefault="00CC70F9" w:rsidP="00CC70F9">
      <w:pPr>
        <w:rPr>
          <w:rFonts w:eastAsiaTheme="minorEastAsia"/>
          <w:lang w:val="en-US" w:eastAsia="fr-FR"/>
        </w:rPr>
      </w:pPr>
    </w:p>
    <w:p w14:paraId="267D6F58" w14:textId="066BB114" w:rsidR="00CC70F9" w:rsidRPr="00863490" w:rsidRDefault="00F75680" w:rsidP="008230CD">
      <w:pPr>
        <w:spacing w:line="480" w:lineRule="auto"/>
        <w:jc w:val="both"/>
        <w:rPr>
          <w:rFonts w:eastAsia="Calibri" w:cs="Times New Roman"/>
          <w:sz w:val="24"/>
          <w:szCs w:val="24"/>
          <w:lang w:val="en-US"/>
        </w:rPr>
      </w:pPr>
      <w:r w:rsidRPr="00863490">
        <w:rPr>
          <w:rFonts w:eastAsia="Calibri" w:cs="Times New Roman"/>
          <w:sz w:val="24"/>
          <w:szCs w:val="24"/>
          <w:lang w:val="en-US"/>
        </w:rPr>
        <w:t>We notice that our sample is formed mainly by firms from the following industries: Pharmaceutical Products, Petroleum</w:t>
      </w:r>
      <w:r w:rsidR="00A45E9E">
        <w:rPr>
          <w:rFonts w:eastAsia="Calibri" w:cs="Times New Roman"/>
          <w:sz w:val="24"/>
          <w:szCs w:val="24"/>
          <w:lang w:val="en-US"/>
        </w:rPr>
        <w:t>,</w:t>
      </w:r>
      <w:r w:rsidRPr="00863490">
        <w:rPr>
          <w:rFonts w:eastAsia="Calibri" w:cs="Times New Roman"/>
          <w:sz w:val="24"/>
          <w:szCs w:val="24"/>
          <w:lang w:val="en-US"/>
        </w:rPr>
        <w:t xml:space="preserve"> </w:t>
      </w:r>
      <w:r w:rsidRPr="00A45E9E">
        <w:rPr>
          <w:rFonts w:eastAsia="Calibri" w:cs="Times New Roman"/>
          <w:noProof/>
          <w:sz w:val="24"/>
          <w:szCs w:val="24"/>
          <w:lang w:val="en-US"/>
        </w:rPr>
        <w:t>and</w:t>
      </w:r>
      <w:r w:rsidRPr="00863490">
        <w:rPr>
          <w:rFonts w:eastAsia="Calibri" w:cs="Times New Roman"/>
          <w:sz w:val="24"/>
          <w:szCs w:val="24"/>
          <w:lang w:val="en-US"/>
        </w:rPr>
        <w:t xml:space="preserve"> Natural Gas and Computer Software.</w:t>
      </w:r>
    </w:p>
    <w:p w14:paraId="262C2560" w14:textId="639CCF95" w:rsidR="00120CD5" w:rsidRPr="00863490" w:rsidRDefault="007B2508" w:rsidP="0022469D">
      <w:pPr>
        <w:spacing w:line="480" w:lineRule="auto"/>
        <w:jc w:val="both"/>
        <w:rPr>
          <w:rFonts w:eastAsia="Calibri" w:cs="Times New Roman"/>
          <w:sz w:val="24"/>
          <w:szCs w:val="24"/>
          <w:lang w:val="en-US"/>
        </w:rPr>
      </w:pPr>
      <w:r>
        <w:rPr>
          <w:rFonts w:eastAsia="Calibri" w:cs="Times New Roman"/>
          <w:sz w:val="24"/>
          <w:szCs w:val="24"/>
          <w:lang w:val="en-US"/>
        </w:rPr>
        <w:t xml:space="preserve">The panel A of </w:t>
      </w:r>
      <w:r w:rsidR="00404F3A" w:rsidRPr="00863490">
        <w:rPr>
          <w:rFonts w:eastAsia="Calibri" w:cs="Times New Roman"/>
          <w:sz w:val="24"/>
          <w:szCs w:val="24"/>
          <w:lang w:val="en-US"/>
        </w:rPr>
        <w:t>Table 2 represents the mean, min</w:t>
      </w:r>
      <w:r w:rsidR="00A45E9E">
        <w:rPr>
          <w:rFonts w:eastAsia="Calibri" w:cs="Times New Roman"/>
          <w:sz w:val="24"/>
          <w:szCs w:val="24"/>
          <w:lang w:val="en-US"/>
        </w:rPr>
        <w:t>,</w:t>
      </w:r>
      <w:r w:rsidR="00404F3A" w:rsidRPr="00863490">
        <w:rPr>
          <w:rFonts w:eastAsia="Calibri" w:cs="Times New Roman"/>
          <w:sz w:val="24"/>
          <w:szCs w:val="24"/>
          <w:lang w:val="en-US"/>
        </w:rPr>
        <w:t xml:space="preserve"> </w:t>
      </w:r>
      <w:r w:rsidR="00404F3A" w:rsidRPr="00A45E9E">
        <w:rPr>
          <w:rFonts w:eastAsia="Calibri" w:cs="Times New Roman"/>
          <w:noProof/>
          <w:sz w:val="24"/>
          <w:szCs w:val="24"/>
          <w:lang w:val="en-US"/>
        </w:rPr>
        <w:t>and</w:t>
      </w:r>
      <w:r w:rsidR="00404F3A" w:rsidRPr="00863490">
        <w:rPr>
          <w:rFonts w:eastAsia="Calibri" w:cs="Times New Roman"/>
          <w:sz w:val="24"/>
          <w:szCs w:val="24"/>
          <w:lang w:val="en-US"/>
        </w:rPr>
        <w:t xml:space="preserve"> max of </w:t>
      </w:r>
      <w:r>
        <w:rPr>
          <w:rFonts w:eastAsia="Calibri" w:cs="Times New Roman"/>
          <w:sz w:val="24"/>
          <w:szCs w:val="24"/>
          <w:lang w:val="en-US"/>
        </w:rPr>
        <w:t>the continuous variables</w:t>
      </w:r>
      <w:r w:rsidR="00404F3A" w:rsidRPr="00863490">
        <w:rPr>
          <w:rFonts w:eastAsia="Calibri" w:cs="Times New Roman"/>
          <w:sz w:val="24"/>
          <w:szCs w:val="24"/>
          <w:lang w:val="en-US"/>
        </w:rPr>
        <w:t xml:space="preserve">. We note that </w:t>
      </w:r>
      <w:r w:rsidR="00083E05" w:rsidRPr="00863490">
        <w:rPr>
          <w:rFonts w:eastAsia="Calibri" w:cs="Times New Roman"/>
          <w:sz w:val="24"/>
          <w:szCs w:val="24"/>
          <w:lang w:val="en-US"/>
        </w:rPr>
        <w:t>religiosity varies between 0,</w:t>
      </w:r>
      <w:r w:rsidR="006B5F9B">
        <w:rPr>
          <w:rFonts w:eastAsia="Calibri" w:cs="Times New Roman"/>
          <w:sz w:val="24"/>
          <w:szCs w:val="24"/>
          <w:lang w:val="en-US"/>
        </w:rPr>
        <w:t xml:space="preserve"> 28</w:t>
      </w:r>
      <w:r w:rsidR="00083E05" w:rsidRPr="00863490">
        <w:rPr>
          <w:rFonts w:eastAsia="Calibri" w:cs="Times New Roman"/>
          <w:sz w:val="24"/>
          <w:szCs w:val="24"/>
          <w:lang w:val="en-US"/>
        </w:rPr>
        <w:t xml:space="preserve"> and 0,</w:t>
      </w:r>
      <w:r w:rsidR="006B5F9B">
        <w:rPr>
          <w:rFonts w:eastAsia="Calibri" w:cs="Times New Roman"/>
          <w:sz w:val="24"/>
          <w:szCs w:val="24"/>
          <w:lang w:val="en-US"/>
        </w:rPr>
        <w:t xml:space="preserve"> </w:t>
      </w:r>
      <w:r w:rsidR="00083E05" w:rsidRPr="00863490">
        <w:rPr>
          <w:rFonts w:eastAsia="Calibri" w:cs="Times New Roman"/>
          <w:sz w:val="24"/>
          <w:szCs w:val="24"/>
          <w:lang w:val="en-US"/>
        </w:rPr>
        <w:t>7</w:t>
      </w:r>
      <w:r w:rsidR="006B5F9B">
        <w:rPr>
          <w:rFonts w:eastAsia="Calibri" w:cs="Times New Roman"/>
          <w:sz w:val="24"/>
          <w:szCs w:val="24"/>
          <w:lang w:val="en-US"/>
        </w:rPr>
        <w:t xml:space="preserve">7 with </w:t>
      </w:r>
      <w:r w:rsidR="00A45E9E">
        <w:rPr>
          <w:rFonts w:eastAsia="Calibri" w:cs="Times New Roman"/>
          <w:sz w:val="24"/>
          <w:szCs w:val="24"/>
          <w:lang w:val="en-US"/>
        </w:rPr>
        <w:t xml:space="preserve">a </w:t>
      </w:r>
      <w:r w:rsidR="006B5F9B" w:rsidRPr="00A45E9E">
        <w:rPr>
          <w:rFonts w:eastAsia="Calibri" w:cs="Times New Roman"/>
          <w:noProof/>
          <w:sz w:val="24"/>
          <w:szCs w:val="24"/>
          <w:lang w:val="en-US"/>
        </w:rPr>
        <w:t>low</w:t>
      </w:r>
      <w:r w:rsidR="006B5F9B">
        <w:rPr>
          <w:rFonts w:eastAsia="Calibri" w:cs="Times New Roman"/>
          <w:sz w:val="24"/>
          <w:szCs w:val="24"/>
          <w:lang w:val="en-US"/>
        </w:rPr>
        <w:t xml:space="preserve"> standard deviation</w:t>
      </w:r>
      <w:r w:rsidR="00083E05" w:rsidRPr="00863490">
        <w:rPr>
          <w:rFonts w:eastAsia="Calibri" w:cs="Times New Roman"/>
          <w:sz w:val="24"/>
          <w:szCs w:val="24"/>
          <w:lang w:val="en-US"/>
        </w:rPr>
        <w:t xml:space="preserve"> 0,</w:t>
      </w:r>
      <w:r w:rsidR="006B5F9B">
        <w:rPr>
          <w:rFonts w:eastAsia="Calibri" w:cs="Times New Roman"/>
          <w:sz w:val="24"/>
          <w:szCs w:val="24"/>
          <w:lang w:val="en-US"/>
        </w:rPr>
        <w:t xml:space="preserve"> 11.</w:t>
      </w:r>
    </w:p>
    <w:p w14:paraId="282612B2" w14:textId="77777777" w:rsidR="00AC5772" w:rsidRDefault="00AC5772" w:rsidP="00F75680">
      <w:pPr>
        <w:spacing w:line="240" w:lineRule="auto"/>
        <w:rPr>
          <w:rFonts w:cstheme="majorBidi"/>
          <w:b/>
          <w:bCs/>
          <w:sz w:val="24"/>
          <w:szCs w:val="24"/>
          <w:lang w:val="en-US"/>
        </w:rPr>
      </w:pPr>
    </w:p>
    <w:p w14:paraId="2EDD6FCE" w14:textId="77777777" w:rsidR="00AC5772" w:rsidRDefault="00AC5772" w:rsidP="00F75680">
      <w:pPr>
        <w:spacing w:line="240" w:lineRule="auto"/>
        <w:rPr>
          <w:rFonts w:cstheme="majorBidi"/>
          <w:b/>
          <w:bCs/>
          <w:sz w:val="24"/>
          <w:szCs w:val="24"/>
          <w:lang w:val="en-US"/>
        </w:rPr>
      </w:pPr>
    </w:p>
    <w:p w14:paraId="4C6CBAC8" w14:textId="77777777" w:rsidR="00AC5772" w:rsidRDefault="00AC5772" w:rsidP="00F75680">
      <w:pPr>
        <w:spacing w:line="240" w:lineRule="auto"/>
        <w:rPr>
          <w:rFonts w:cstheme="majorBidi"/>
          <w:b/>
          <w:bCs/>
          <w:sz w:val="24"/>
          <w:szCs w:val="24"/>
          <w:lang w:val="en-US"/>
        </w:rPr>
      </w:pPr>
    </w:p>
    <w:p w14:paraId="06A2A45A" w14:textId="1077510B" w:rsidR="00E81742" w:rsidRDefault="00F75680" w:rsidP="00F75680">
      <w:pPr>
        <w:spacing w:line="240" w:lineRule="auto"/>
        <w:rPr>
          <w:rFonts w:cstheme="majorBidi"/>
          <w:b/>
          <w:bCs/>
          <w:sz w:val="24"/>
          <w:szCs w:val="24"/>
          <w:lang w:val="en-US"/>
        </w:rPr>
      </w:pPr>
      <w:r w:rsidRPr="00863490">
        <w:rPr>
          <w:rFonts w:cstheme="majorBidi"/>
          <w:b/>
          <w:bCs/>
          <w:sz w:val="24"/>
          <w:szCs w:val="24"/>
          <w:lang w:val="en-US"/>
        </w:rPr>
        <w:lastRenderedPageBreak/>
        <w:t xml:space="preserve">Table 2: </w:t>
      </w:r>
      <w:r w:rsidR="00E81742" w:rsidRPr="00863490">
        <w:rPr>
          <w:rFonts w:cstheme="majorBidi"/>
          <w:b/>
          <w:bCs/>
          <w:sz w:val="24"/>
          <w:szCs w:val="24"/>
          <w:lang w:val="en-US"/>
        </w:rPr>
        <w:t xml:space="preserve">Descriptive Statistics </w:t>
      </w:r>
    </w:p>
    <w:tbl>
      <w:tblPr>
        <w:tblW w:w="0" w:type="auto"/>
        <w:tblLayout w:type="fixed"/>
        <w:tblLook w:val="0000" w:firstRow="0" w:lastRow="0" w:firstColumn="0" w:lastColumn="0" w:noHBand="0" w:noVBand="0"/>
      </w:tblPr>
      <w:tblGrid>
        <w:gridCol w:w="1608"/>
        <w:gridCol w:w="800"/>
        <w:gridCol w:w="1400"/>
        <w:gridCol w:w="1400"/>
        <w:gridCol w:w="1400"/>
        <w:gridCol w:w="1400"/>
      </w:tblGrid>
      <w:tr w:rsidR="006B5F9B" w14:paraId="200E86FA" w14:textId="77777777" w:rsidTr="00A839CD">
        <w:tc>
          <w:tcPr>
            <w:tcW w:w="1608" w:type="dxa"/>
            <w:tcBorders>
              <w:top w:val="single" w:sz="4" w:space="0" w:color="auto"/>
              <w:left w:val="nil"/>
              <w:bottom w:val="single" w:sz="10" w:space="0" w:color="auto"/>
              <w:right w:val="nil"/>
            </w:tcBorders>
          </w:tcPr>
          <w:p w14:paraId="2887C752" w14:textId="77777777" w:rsidR="006B5F9B" w:rsidRPr="006B5F9B" w:rsidRDefault="006B5F9B" w:rsidP="006B5F9B">
            <w:pPr>
              <w:widowControl w:val="0"/>
              <w:tabs>
                <w:tab w:val="left" w:pos="1080"/>
              </w:tabs>
              <w:autoSpaceDE w:val="0"/>
              <w:autoSpaceDN w:val="0"/>
              <w:adjustRightInd w:val="0"/>
              <w:spacing w:after="0" w:line="240" w:lineRule="auto"/>
              <w:rPr>
                <w:rFonts w:ascii="Times New Roman" w:hAnsi="Times New Roman" w:cs="Times New Roman"/>
                <w:b/>
                <w:bCs/>
                <w:sz w:val="20"/>
                <w:szCs w:val="20"/>
                <w:lang w:val="en-US"/>
              </w:rPr>
            </w:pPr>
            <w:r w:rsidRPr="006B5F9B">
              <w:rPr>
                <w:rFonts w:ascii="Times New Roman" w:hAnsi="Times New Roman" w:cs="Times New Roman"/>
                <w:b/>
                <w:bCs/>
                <w:sz w:val="20"/>
                <w:szCs w:val="20"/>
                <w:lang w:val="en-US"/>
              </w:rPr>
              <w:t>Panel A</w:t>
            </w:r>
          </w:p>
        </w:tc>
        <w:tc>
          <w:tcPr>
            <w:tcW w:w="800" w:type="dxa"/>
            <w:tcBorders>
              <w:top w:val="single" w:sz="4" w:space="0" w:color="auto"/>
              <w:left w:val="nil"/>
              <w:bottom w:val="single" w:sz="10" w:space="0" w:color="auto"/>
              <w:right w:val="nil"/>
            </w:tcBorders>
          </w:tcPr>
          <w:p w14:paraId="7BF65839" w14:textId="77777777" w:rsidR="006B5F9B" w:rsidRDefault="006B5F9B"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400" w:type="dxa"/>
            <w:tcBorders>
              <w:top w:val="single" w:sz="4" w:space="0" w:color="auto"/>
              <w:left w:val="nil"/>
              <w:bottom w:val="single" w:sz="10" w:space="0" w:color="auto"/>
              <w:right w:val="nil"/>
            </w:tcBorders>
          </w:tcPr>
          <w:p w14:paraId="34A36ED4" w14:textId="77777777" w:rsidR="006B5F9B" w:rsidRDefault="006B5F9B"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400" w:type="dxa"/>
            <w:tcBorders>
              <w:top w:val="single" w:sz="4" w:space="0" w:color="auto"/>
              <w:left w:val="nil"/>
              <w:bottom w:val="single" w:sz="10" w:space="0" w:color="auto"/>
              <w:right w:val="nil"/>
            </w:tcBorders>
          </w:tcPr>
          <w:p w14:paraId="7CDF990C" w14:textId="77777777" w:rsidR="006B5F9B" w:rsidRDefault="006B5F9B"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400" w:type="dxa"/>
            <w:tcBorders>
              <w:top w:val="single" w:sz="4" w:space="0" w:color="auto"/>
              <w:left w:val="nil"/>
              <w:bottom w:val="single" w:sz="10" w:space="0" w:color="auto"/>
              <w:right w:val="nil"/>
            </w:tcBorders>
          </w:tcPr>
          <w:p w14:paraId="28FF5FFD" w14:textId="77777777" w:rsidR="006B5F9B" w:rsidRDefault="006B5F9B"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400" w:type="dxa"/>
            <w:tcBorders>
              <w:top w:val="single" w:sz="4" w:space="0" w:color="auto"/>
              <w:left w:val="nil"/>
              <w:bottom w:val="single" w:sz="10" w:space="0" w:color="auto"/>
              <w:right w:val="nil"/>
            </w:tcBorders>
          </w:tcPr>
          <w:p w14:paraId="681245D9" w14:textId="77777777" w:rsidR="006B5F9B" w:rsidRDefault="006B5F9B"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r>
      <w:tr w:rsidR="00120CD5" w14:paraId="01A07D9B" w14:textId="77777777" w:rsidTr="00A839CD">
        <w:tc>
          <w:tcPr>
            <w:tcW w:w="1608" w:type="dxa"/>
            <w:tcBorders>
              <w:top w:val="single" w:sz="4" w:space="0" w:color="auto"/>
              <w:left w:val="nil"/>
              <w:bottom w:val="single" w:sz="10" w:space="0" w:color="auto"/>
              <w:right w:val="nil"/>
            </w:tcBorders>
          </w:tcPr>
          <w:p w14:paraId="685CE2EF" w14:textId="77777777" w:rsidR="00120CD5" w:rsidRDefault="00120CD5" w:rsidP="006B5F9B">
            <w:pPr>
              <w:widowControl w:val="0"/>
              <w:tabs>
                <w:tab w:val="left" w:pos="1080"/>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Variable</w:t>
            </w:r>
            <w:r w:rsidR="006B5F9B">
              <w:rPr>
                <w:rFonts w:ascii="Times New Roman" w:hAnsi="Times New Roman" w:cs="Times New Roman"/>
                <w:sz w:val="20"/>
                <w:szCs w:val="20"/>
                <w:lang w:val="en-US"/>
              </w:rPr>
              <w:tab/>
            </w:r>
          </w:p>
        </w:tc>
        <w:tc>
          <w:tcPr>
            <w:tcW w:w="800" w:type="dxa"/>
            <w:tcBorders>
              <w:top w:val="single" w:sz="4" w:space="0" w:color="auto"/>
              <w:left w:val="nil"/>
              <w:bottom w:val="single" w:sz="10" w:space="0" w:color="auto"/>
              <w:right w:val="nil"/>
            </w:tcBorders>
          </w:tcPr>
          <w:p w14:paraId="4E7ADAEB"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Obs</w:t>
            </w:r>
            <w:proofErr w:type="spellEnd"/>
          </w:p>
        </w:tc>
        <w:tc>
          <w:tcPr>
            <w:tcW w:w="1400" w:type="dxa"/>
            <w:tcBorders>
              <w:top w:val="single" w:sz="4" w:space="0" w:color="auto"/>
              <w:left w:val="nil"/>
              <w:bottom w:val="single" w:sz="10" w:space="0" w:color="auto"/>
              <w:right w:val="nil"/>
            </w:tcBorders>
          </w:tcPr>
          <w:p w14:paraId="5A2D390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Mean</w:t>
            </w:r>
          </w:p>
        </w:tc>
        <w:tc>
          <w:tcPr>
            <w:tcW w:w="1400" w:type="dxa"/>
            <w:tcBorders>
              <w:top w:val="single" w:sz="4" w:space="0" w:color="auto"/>
              <w:left w:val="nil"/>
              <w:bottom w:val="single" w:sz="10" w:space="0" w:color="auto"/>
              <w:right w:val="nil"/>
            </w:tcBorders>
          </w:tcPr>
          <w:p w14:paraId="13F151E1"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Std.Dev</w:t>
            </w:r>
            <w:proofErr w:type="spellEnd"/>
            <w:r>
              <w:rPr>
                <w:rFonts w:ascii="Times New Roman" w:hAnsi="Times New Roman" w:cs="Times New Roman"/>
                <w:sz w:val="20"/>
                <w:szCs w:val="20"/>
                <w:lang w:val="en-US"/>
              </w:rPr>
              <w:t>.</w:t>
            </w:r>
          </w:p>
        </w:tc>
        <w:tc>
          <w:tcPr>
            <w:tcW w:w="1400" w:type="dxa"/>
            <w:tcBorders>
              <w:top w:val="single" w:sz="4" w:space="0" w:color="auto"/>
              <w:left w:val="nil"/>
              <w:bottom w:val="single" w:sz="10" w:space="0" w:color="auto"/>
              <w:right w:val="nil"/>
            </w:tcBorders>
          </w:tcPr>
          <w:p w14:paraId="2BDEEF2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Min</w:t>
            </w:r>
          </w:p>
        </w:tc>
        <w:tc>
          <w:tcPr>
            <w:tcW w:w="1400" w:type="dxa"/>
            <w:tcBorders>
              <w:top w:val="single" w:sz="4" w:space="0" w:color="auto"/>
              <w:left w:val="nil"/>
              <w:bottom w:val="single" w:sz="10" w:space="0" w:color="auto"/>
              <w:right w:val="nil"/>
            </w:tcBorders>
          </w:tcPr>
          <w:p w14:paraId="2289201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Max</w:t>
            </w:r>
          </w:p>
        </w:tc>
      </w:tr>
      <w:tr w:rsidR="00120CD5" w14:paraId="4BB4E7D3" w14:textId="77777777" w:rsidTr="00A839CD">
        <w:tc>
          <w:tcPr>
            <w:tcW w:w="1608" w:type="dxa"/>
            <w:tcBorders>
              <w:top w:val="nil"/>
              <w:left w:val="nil"/>
              <w:bottom w:val="nil"/>
              <w:right w:val="nil"/>
            </w:tcBorders>
          </w:tcPr>
          <w:p w14:paraId="04FF4ABA" w14:textId="77777777" w:rsidR="00120CD5" w:rsidRDefault="006B5F9B" w:rsidP="006B5F9B">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120CD5">
              <w:rPr>
                <w:rFonts w:ascii="Times New Roman" w:hAnsi="Times New Roman" w:cs="Times New Roman"/>
                <w:sz w:val="20"/>
                <w:szCs w:val="20"/>
                <w:lang w:val="en-US"/>
              </w:rPr>
              <w:t>eligio</w:t>
            </w:r>
            <w:r>
              <w:rPr>
                <w:rFonts w:ascii="Times New Roman" w:hAnsi="Times New Roman" w:cs="Times New Roman"/>
                <w:sz w:val="20"/>
                <w:szCs w:val="20"/>
                <w:lang w:val="en-US"/>
              </w:rPr>
              <w:t xml:space="preserve">sity </w:t>
            </w:r>
          </w:p>
        </w:tc>
        <w:tc>
          <w:tcPr>
            <w:tcW w:w="800" w:type="dxa"/>
            <w:tcBorders>
              <w:top w:val="nil"/>
              <w:left w:val="nil"/>
              <w:bottom w:val="nil"/>
              <w:right w:val="nil"/>
            </w:tcBorders>
          </w:tcPr>
          <w:p w14:paraId="50E26383"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181088CB"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.523</w:t>
            </w:r>
          </w:p>
        </w:tc>
        <w:tc>
          <w:tcPr>
            <w:tcW w:w="1400" w:type="dxa"/>
            <w:tcBorders>
              <w:top w:val="nil"/>
              <w:left w:val="nil"/>
              <w:bottom w:val="nil"/>
              <w:right w:val="nil"/>
            </w:tcBorders>
          </w:tcPr>
          <w:p w14:paraId="4D5C930F"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.117</w:t>
            </w:r>
          </w:p>
        </w:tc>
        <w:tc>
          <w:tcPr>
            <w:tcW w:w="1400" w:type="dxa"/>
            <w:tcBorders>
              <w:top w:val="nil"/>
              <w:left w:val="nil"/>
              <w:bottom w:val="nil"/>
              <w:right w:val="nil"/>
            </w:tcBorders>
          </w:tcPr>
          <w:p w14:paraId="738292F1"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.284</w:t>
            </w:r>
          </w:p>
        </w:tc>
        <w:tc>
          <w:tcPr>
            <w:tcW w:w="1400" w:type="dxa"/>
            <w:tcBorders>
              <w:top w:val="nil"/>
              <w:left w:val="nil"/>
              <w:bottom w:val="nil"/>
              <w:right w:val="nil"/>
            </w:tcBorders>
          </w:tcPr>
          <w:p w14:paraId="734C285A"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.777</w:t>
            </w:r>
          </w:p>
        </w:tc>
      </w:tr>
      <w:tr w:rsidR="00120CD5" w14:paraId="6B73A118" w14:textId="77777777" w:rsidTr="00A839CD">
        <w:tc>
          <w:tcPr>
            <w:tcW w:w="1608" w:type="dxa"/>
            <w:tcBorders>
              <w:top w:val="nil"/>
              <w:left w:val="nil"/>
              <w:bottom w:val="nil"/>
              <w:right w:val="nil"/>
            </w:tcBorders>
          </w:tcPr>
          <w:p w14:paraId="762E6F7A" w14:textId="77777777" w:rsidR="00120CD5" w:rsidRDefault="006B5F9B" w:rsidP="006B5F9B">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w:t>
            </w:r>
            <w:r w:rsidR="00120CD5">
              <w:rPr>
                <w:rFonts w:ascii="Times New Roman" w:hAnsi="Times New Roman" w:cs="Times New Roman"/>
                <w:sz w:val="20"/>
                <w:szCs w:val="20"/>
                <w:lang w:val="en-US"/>
              </w:rPr>
              <w:t>everage</w:t>
            </w:r>
          </w:p>
        </w:tc>
        <w:tc>
          <w:tcPr>
            <w:tcW w:w="800" w:type="dxa"/>
            <w:tcBorders>
              <w:top w:val="nil"/>
              <w:left w:val="nil"/>
              <w:bottom w:val="nil"/>
              <w:right w:val="nil"/>
            </w:tcBorders>
          </w:tcPr>
          <w:p w14:paraId="6E7795C0"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7CB8DF7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.257</w:t>
            </w:r>
          </w:p>
        </w:tc>
        <w:tc>
          <w:tcPr>
            <w:tcW w:w="1400" w:type="dxa"/>
            <w:tcBorders>
              <w:top w:val="nil"/>
              <w:left w:val="nil"/>
              <w:bottom w:val="nil"/>
              <w:right w:val="nil"/>
            </w:tcBorders>
          </w:tcPr>
          <w:p w14:paraId="5B617D52"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.249</w:t>
            </w:r>
          </w:p>
        </w:tc>
        <w:tc>
          <w:tcPr>
            <w:tcW w:w="1400" w:type="dxa"/>
            <w:tcBorders>
              <w:top w:val="nil"/>
              <w:left w:val="nil"/>
              <w:bottom w:val="nil"/>
              <w:right w:val="nil"/>
            </w:tcBorders>
          </w:tcPr>
          <w:p w14:paraId="4611895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400" w:type="dxa"/>
            <w:tcBorders>
              <w:top w:val="nil"/>
              <w:left w:val="nil"/>
              <w:bottom w:val="nil"/>
              <w:right w:val="nil"/>
            </w:tcBorders>
          </w:tcPr>
          <w:p w14:paraId="29CE53DA"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1.335</w:t>
            </w:r>
          </w:p>
        </w:tc>
      </w:tr>
      <w:tr w:rsidR="00120CD5" w14:paraId="03137260" w14:textId="77777777" w:rsidTr="00A839CD">
        <w:tc>
          <w:tcPr>
            <w:tcW w:w="1608" w:type="dxa"/>
            <w:tcBorders>
              <w:top w:val="nil"/>
              <w:left w:val="nil"/>
              <w:bottom w:val="nil"/>
              <w:right w:val="nil"/>
            </w:tcBorders>
          </w:tcPr>
          <w:p w14:paraId="4DF7F9D3" w14:textId="77777777" w:rsidR="00120CD5" w:rsidRDefault="006B5F9B" w:rsidP="006B5F9B">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120CD5">
              <w:rPr>
                <w:rFonts w:ascii="Times New Roman" w:hAnsi="Times New Roman" w:cs="Times New Roman"/>
                <w:sz w:val="20"/>
                <w:szCs w:val="20"/>
                <w:lang w:val="en-US"/>
              </w:rPr>
              <w:t>ize</w:t>
            </w:r>
          </w:p>
        </w:tc>
        <w:tc>
          <w:tcPr>
            <w:tcW w:w="800" w:type="dxa"/>
            <w:tcBorders>
              <w:top w:val="nil"/>
              <w:left w:val="nil"/>
              <w:bottom w:val="nil"/>
              <w:right w:val="nil"/>
            </w:tcBorders>
          </w:tcPr>
          <w:p w14:paraId="3D37E0E7"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23BBE22D"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4.811</w:t>
            </w:r>
          </w:p>
        </w:tc>
        <w:tc>
          <w:tcPr>
            <w:tcW w:w="1400" w:type="dxa"/>
            <w:tcBorders>
              <w:top w:val="nil"/>
              <w:left w:val="nil"/>
              <w:bottom w:val="nil"/>
              <w:right w:val="nil"/>
            </w:tcBorders>
          </w:tcPr>
          <w:p w14:paraId="79E08D2B"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2.229</w:t>
            </w:r>
          </w:p>
        </w:tc>
        <w:tc>
          <w:tcPr>
            <w:tcW w:w="1400" w:type="dxa"/>
            <w:tcBorders>
              <w:top w:val="nil"/>
              <w:left w:val="nil"/>
              <w:bottom w:val="nil"/>
              <w:right w:val="nil"/>
            </w:tcBorders>
          </w:tcPr>
          <w:p w14:paraId="3694ACFF"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.392</w:t>
            </w:r>
          </w:p>
        </w:tc>
        <w:tc>
          <w:tcPr>
            <w:tcW w:w="1400" w:type="dxa"/>
            <w:tcBorders>
              <w:top w:val="nil"/>
              <w:left w:val="nil"/>
              <w:bottom w:val="nil"/>
              <w:right w:val="nil"/>
            </w:tcBorders>
          </w:tcPr>
          <w:p w14:paraId="00BD8E94"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10.25</w:t>
            </w:r>
          </w:p>
        </w:tc>
      </w:tr>
      <w:tr w:rsidR="00120CD5" w14:paraId="4F22DF3F" w14:textId="77777777" w:rsidTr="00A839CD">
        <w:tc>
          <w:tcPr>
            <w:tcW w:w="1608" w:type="dxa"/>
            <w:tcBorders>
              <w:top w:val="nil"/>
              <w:left w:val="nil"/>
              <w:bottom w:val="nil"/>
              <w:right w:val="nil"/>
            </w:tcBorders>
          </w:tcPr>
          <w:p w14:paraId="1C177F9B" w14:textId="77777777" w:rsidR="00120CD5" w:rsidRDefault="006B5F9B" w:rsidP="006B5F9B">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L</w:t>
            </w:r>
            <w:r w:rsidR="00120CD5">
              <w:rPr>
                <w:rFonts w:ascii="Times New Roman" w:hAnsi="Times New Roman" w:cs="Times New Roman"/>
                <w:sz w:val="20"/>
                <w:szCs w:val="20"/>
                <w:lang w:val="en-US"/>
              </w:rPr>
              <w:t>og_popula</w:t>
            </w:r>
            <w:r>
              <w:rPr>
                <w:rFonts w:ascii="Times New Roman" w:hAnsi="Times New Roman" w:cs="Times New Roman"/>
                <w:sz w:val="20"/>
                <w:szCs w:val="20"/>
                <w:lang w:val="en-US"/>
              </w:rPr>
              <w:t>tion</w:t>
            </w:r>
            <w:proofErr w:type="spellEnd"/>
          </w:p>
        </w:tc>
        <w:tc>
          <w:tcPr>
            <w:tcW w:w="800" w:type="dxa"/>
            <w:tcBorders>
              <w:top w:val="nil"/>
              <w:left w:val="nil"/>
              <w:bottom w:val="nil"/>
              <w:right w:val="nil"/>
            </w:tcBorders>
          </w:tcPr>
          <w:p w14:paraId="4C871B29"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7629C7C6"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13.608</w:t>
            </w:r>
          </w:p>
        </w:tc>
        <w:tc>
          <w:tcPr>
            <w:tcW w:w="1400" w:type="dxa"/>
            <w:tcBorders>
              <w:top w:val="nil"/>
              <w:left w:val="nil"/>
              <w:bottom w:val="nil"/>
              <w:right w:val="nil"/>
            </w:tcBorders>
          </w:tcPr>
          <w:p w14:paraId="3BE1F137"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1.158</w:t>
            </w:r>
          </w:p>
        </w:tc>
        <w:tc>
          <w:tcPr>
            <w:tcW w:w="1400" w:type="dxa"/>
            <w:tcBorders>
              <w:top w:val="nil"/>
              <w:left w:val="nil"/>
              <w:bottom w:val="nil"/>
              <w:right w:val="nil"/>
            </w:tcBorders>
          </w:tcPr>
          <w:p w14:paraId="65EF8F3D"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7.321</w:t>
            </w:r>
          </w:p>
        </w:tc>
        <w:tc>
          <w:tcPr>
            <w:tcW w:w="1400" w:type="dxa"/>
            <w:tcBorders>
              <w:top w:val="nil"/>
              <w:left w:val="nil"/>
              <w:bottom w:val="nil"/>
              <w:right w:val="nil"/>
            </w:tcBorders>
          </w:tcPr>
          <w:p w14:paraId="3257033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16.1</w:t>
            </w:r>
          </w:p>
        </w:tc>
      </w:tr>
      <w:tr w:rsidR="00120CD5" w14:paraId="19AF72BC" w14:textId="77777777" w:rsidTr="00A839CD">
        <w:tc>
          <w:tcPr>
            <w:tcW w:w="1608" w:type="dxa"/>
            <w:tcBorders>
              <w:top w:val="nil"/>
              <w:left w:val="nil"/>
              <w:bottom w:val="nil"/>
              <w:right w:val="nil"/>
            </w:tcBorders>
          </w:tcPr>
          <w:p w14:paraId="07DB494F" w14:textId="77777777" w:rsidR="00120CD5" w:rsidRDefault="006B5F9B" w:rsidP="006B5F9B">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L</w:t>
            </w:r>
            <w:r w:rsidR="00120CD5">
              <w:rPr>
                <w:rFonts w:ascii="Times New Roman" w:hAnsi="Times New Roman" w:cs="Times New Roman"/>
                <w:sz w:val="20"/>
                <w:szCs w:val="20"/>
                <w:lang w:val="en-US"/>
              </w:rPr>
              <w:t>og_percap</w:t>
            </w:r>
            <w:r>
              <w:rPr>
                <w:rFonts w:ascii="Times New Roman" w:hAnsi="Times New Roman" w:cs="Times New Roman"/>
                <w:sz w:val="20"/>
                <w:szCs w:val="20"/>
                <w:lang w:val="en-US"/>
              </w:rPr>
              <w:t>ita</w:t>
            </w:r>
            <w:proofErr w:type="spellEnd"/>
            <w:r>
              <w:rPr>
                <w:rFonts w:ascii="Times New Roman" w:hAnsi="Times New Roman" w:cs="Times New Roman"/>
                <w:sz w:val="20"/>
                <w:szCs w:val="20"/>
                <w:lang w:val="en-US"/>
              </w:rPr>
              <w:t xml:space="preserve"> income</w:t>
            </w:r>
          </w:p>
        </w:tc>
        <w:tc>
          <w:tcPr>
            <w:tcW w:w="800" w:type="dxa"/>
            <w:tcBorders>
              <w:top w:val="nil"/>
              <w:left w:val="nil"/>
              <w:bottom w:val="nil"/>
              <w:right w:val="nil"/>
            </w:tcBorders>
          </w:tcPr>
          <w:p w14:paraId="029811E0"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1EF27E5E"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9.873</w:t>
            </w:r>
          </w:p>
        </w:tc>
        <w:tc>
          <w:tcPr>
            <w:tcW w:w="1400" w:type="dxa"/>
            <w:tcBorders>
              <w:top w:val="nil"/>
              <w:left w:val="nil"/>
              <w:bottom w:val="nil"/>
              <w:right w:val="nil"/>
            </w:tcBorders>
          </w:tcPr>
          <w:p w14:paraId="57E6944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.515</w:t>
            </w:r>
          </w:p>
        </w:tc>
        <w:tc>
          <w:tcPr>
            <w:tcW w:w="1400" w:type="dxa"/>
            <w:tcBorders>
              <w:top w:val="nil"/>
              <w:left w:val="nil"/>
              <w:bottom w:val="nil"/>
              <w:right w:val="nil"/>
            </w:tcBorders>
          </w:tcPr>
          <w:p w14:paraId="43D30DC8"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8.113</w:t>
            </w:r>
          </w:p>
        </w:tc>
        <w:tc>
          <w:tcPr>
            <w:tcW w:w="1400" w:type="dxa"/>
            <w:tcBorders>
              <w:top w:val="nil"/>
              <w:left w:val="nil"/>
              <w:bottom w:val="nil"/>
              <w:right w:val="nil"/>
            </w:tcBorders>
          </w:tcPr>
          <w:p w14:paraId="12C48F0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11.003</w:t>
            </w:r>
          </w:p>
        </w:tc>
      </w:tr>
      <w:tr w:rsidR="00120CD5" w14:paraId="71328F08" w14:textId="77777777" w:rsidTr="00A839CD">
        <w:tc>
          <w:tcPr>
            <w:tcW w:w="1608" w:type="dxa"/>
            <w:tcBorders>
              <w:top w:val="nil"/>
              <w:left w:val="nil"/>
              <w:bottom w:val="nil"/>
              <w:right w:val="nil"/>
            </w:tcBorders>
          </w:tcPr>
          <w:p w14:paraId="7AD14772" w14:textId="77777777" w:rsidR="00120CD5"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120CD5">
              <w:rPr>
                <w:rFonts w:ascii="Times New Roman" w:hAnsi="Times New Roman" w:cs="Times New Roman"/>
                <w:sz w:val="20"/>
                <w:szCs w:val="20"/>
                <w:lang w:val="en-US"/>
              </w:rPr>
              <w:t>ale_female</w:t>
            </w:r>
            <w:proofErr w:type="spellEnd"/>
          </w:p>
        </w:tc>
        <w:tc>
          <w:tcPr>
            <w:tcW w:w="800" w:type="dxa"/>
            <w:tcBorders>
              <w:top w:val="nil"/>
              <w:left w:val="nil"/>
              <w:bottom w:val="nil"/>
              <w:right w:val="nil"/>
            </w:tcBorders>
          </w:tcPr>
          <w:p w14:paraId="49AEE69C"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55D1D4CC"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.956</w:t>
            </w:r>
          </w:p>
        </w:tc>
        <w:tc>
          <w:tcPr>
            <w:tcW w:w="1400" w:type="dxa"/>
            <w:tcBorders>
              <w:top w:val="nil"/>
              <w:left w:val="nil"/>
              <w:bottom w:val="nil"/>
              <w:right w:val="nil"/>
            </w:tcBorders>
          </w:tcPr>
          <w:p w14:paraId="6DDD860D"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.04</w:t>
            </w:r>
          </w:p>
        </w:tc>
        <w:tc>
          <w:tcPr>
            <w:tcW w:w="1400" w:type="dxa"/>
            <w:tcBorders>
              <w:top w:val="nil"/>
              <w:left w:val="nil"/>
              <w:bottom w:val="nil"/>
              <w:right w:val="nil"/>
            </w:tcBorders>
          </w:tcPr>
          <w:p w14:paraId="666C88CC"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.852</w:t>
            </w:r>
          </w:p>
        </w:tc>
        <w:tc>
          <w:tcPr>
            <w:tcW w:w="1400" w:type="dxa"/>
            <w:tcBorders>
              <w:top w:val="nil"/>
              <w:left w:val="nil"/>
              <w:bottom w:val="nil"/>
              <w:right w:val="nil"/>
            </w:tcBorders>
          </w:tcPr>
          <w:p w14:paraId="6CC8DF7C"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1.261</w:t>
            </w:r>
          </w:p>
        </w:tc>
      </w:tr>
      <w:tr w:rsidR="00120CD5" w14:paraId="4CCFA251" w14:textId="77777777" w:rsidTr="00A839CD">
        <w:tc>
          <w:tcPr>
            <w:tcW w:w="1608" w:type="dxa"/>
            <w:tcBorders>
              <w:top w:val="nil"/>
              <w:left w:val="nil"/>
              <w:bottom w:val="nil"/>
              <w:right w:val="nil"/>
            </w:tcBorders>
          </w:tcPr>
          <w:p w14:paraId="3BA610D4" w14:textId="77777777" w:rsidR="00120CD5"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w:t>
            </w:r>
            <w:r w:rsidR="00120CD5">
              <w:rPr>
                <w:rFonts w:ascii="Times New Roman" w:hAnsi="Times New Roman" w:cs="Times New Roman"/>
                <w:sz w:val="20"/>
                <w:szCs w:val="20"/>
                <w:lang w:val="en-US"/>
              </w:rPr>
              <w:t>ducation</w:t>
            </w:r>
          </w:p>
        </w:tc>
        <w:tc>
          <w:tcPr>
            <w:tcW w:w="800" w:type="dxa"/>
            <w:tcBorders>
              <w:top w:val="nil"/>
              <w:left w:val="nil"/>
              <w:bottom w:val="nil"/>
              <w:right w:val="nil"/>
            </w:tcBorders>
          </w:tcPr>
          <w:p w14:paraId="6CE076A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7A348BC7"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28.769</w:t>
            </w:r>
          </w:p>
        </w:tc>
        <w:tc>
          <w:tcPr>
            <w:tcW w:w="1400" w:type="dxa"/>
            <w:tcBorders>
              <w:top w:val="nil"/>
              <w:left w:val="nil"/>
              <w:bottom w:val="nil"/>
              <w:right w:val="nil"/>
            </w:tcBorders>
          </w:tcPr>
          <w:p w14:paraId="4CE34A9A"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10.254</w:t>
            </w:r>
          </w:p>
        </w:tc>
        <w:tc>
          <w:tcPr>
            <w:tcW w:w="1400" w:type="dxa"/>
            <w:tcBorders>
              <w:top w:val="nil"/>
              <w:left w:val="nil"/>
              <w:bottom w:val="nil"/>
              <w:right w:val="nil"/>
            </w:tcBorders>
          </w:tcPr>
          <w:p w14:paraId="46B1D2C8"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4.031</w:t>
            </w:r>
          </w:p>
        </w:tc>
        <w:tc>
          <w:tcPr>
            <w:tcW w:w="1400" w:type="dxa"/>
            <w:tcBorders>
              <w:top w:val="nil"/>
              <w:left w:val="nil"/>
              <w:bottom w:val="nil"/>
              <w:right w:val="nil"/>
            </w:tcBorders>
          </w:tcPr>
          <w:p w14:paraId="2EF01E85"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68.8</w:t>
            </w:r>
          </w:p>
        </w:tc>
      </w:tr>
      <w:tr w:rsidR="00120CD5" w14:paraId="54517EBA" w14:textId="77777777" w:rsidTr="00A839CD">
        <w:tc>
          <w:tcPr>
            <w:tcW w:w="1608" w:type="dxa"/>
            <w:tcBorders>
              <w:top w:val="nil"/>
              <w:left w:val="nil"/>
              <w:bottom w:val="nil"/>
              <w:right w:val="nil"/>
            </w:tcBorders>
          </w:tcPr>
          <w:p w14:paraId="5492DAA3" w14:textId="77777777" w:rsidR="00120CD5"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w:t>
            </w:r>
            <w:r w:rsidR="00120CD5">
              <w:rPr>
                <w:rFonts w:ascii="Times New Roman" w:hAnsi="Times New Roman" w:cs="Times New Roman"/>
                <w:sz w:val="20"/>
                <w:szCs w:val="20"/>
                <w:lang w:val="en-US"/>
              </w:rPr>
              <w:t>arried</w:t>
            </w:r>
          </w:p>
        </w:tc>
        <w:tc>
          <w:tcPr>
            <w:tcW w:w="800" w:type="dxa"/>
            <w:tcBorders>
              <w:top w:val="nil"/>
              <w:left w:val="nil"/>
              <w:bottom w:val="nil"/>
              <w:right w:val="nil"/>
            </w:tcBorders>
          </w:tcPr>
          <w:p w14:paraId="20DA778F"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400" w:type="dxa"/>
            <w:tcBorders>
              <w:top w:val="nil"/>
              <w:left w:val="nil"/>
              <w:bottom w:val="nil"/>
              <w:right w:val="nil"/>
            </w:tcBorders>
          </w:tcPr>
          <w:p w14:paraId="78296257"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.766</w:t>
            </w:r>
          </w:p>
        </w:tc>
        <w:tc>
          <w:tcPr>
            <w:tcW w:w="1400" w:type="dxa"/>
            <w:tcBorders>
              <w:top w:val="nil"/>
              <w:left w:val="nil"/>
              <w:bottom w:val="nil"/>
              <w:right w:val="nil"/>
            </w:tcBorders>
          </w:tcPr>
          <w:p w14:paraId="66AEA90D"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.066</w:t>
            </w:r>
          </w:p>
        </w:tc>
        <w:tc>
          <w:tcPr>
            <w:tcW w:w="1400" w:type="dxa"/>
            <w:tcBorders>
              <w:top w:val="nil"/>
              <w:left w:val="nil"/>
              <w:bottom w:val="nil"/>
              <w:right w:val="nil"/>
            </w:tcBorders>
          </w:tcPr>
          <w:p w14:paraId="559844E4"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.443</w:t>
            </w:r>
          </w:p>
        </w:tc>
        <w:tc>
          <w:tcPr>
            <w:tcW w:w="1400" w:type="dxa"/>
            <w:tcBorders>
              <w:top w:val="nil"/>
              <w:left w:val="nil"/>
              <w:bottom w:val="nil"/>
              <w:right w:val="nil"/>
            </w:tcBorders>
          </w:tcPr>
          <w:p w14:paraId="4D97D19E" w14:textId="77777777" w:rsidR="00120CD5" w:rsidRDefault="00120CD5"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.924</w:t>
            </w:r>
          </w:p>
        </w:tc>
      </w:tr>
      <w:tr w:rsidR="00120CD5" w14:paraId="659EC276" w14:textId="77777777" w:rsidTr="00A839CD">
        <w:tc>
          <w:tcPr>
            <w:tcW w:w="8008" w:type="dxa"/>
            <w:gridSpan w:val="6"/>
            <w:tcBorders>
              <w:top w:val="nil"/>
              <w:left w:val="nil"/>
              <w:bottom w:val="single" w:sz="6" w:space="0" w:color="auto"/>
              <w:right w:val="nil"/>
            </w:tcBorders>
          </w:tcPr>
          <w:p w14:paraId="557787BA"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p>
        </w:tc>
      </w:tr>
    </w:tbl>
    <w:p w14:paraId="1697052F" w14:textId="77777777" w:rsidR="004D2A23" w:rsidRDefault="004D2A23" w:rsidP="00487483">
      <w:pPr>
        <w:spacing w:line="240" w:lineRule="auto"/>
        <w:rPr>
          <w:rFonts w:eastAsia="Calibri" w:cs="Times New Roman"/>
          <w:sz w:val="24"/>
          <w:szCs w:val="24"/>
          <w:lang w:val="en-US"/>
        </w:rPr>
      </w:pPr>
    </w:p>
    <w:p w14:paraId="3AAE8729" w14:textId="77777777" w:rsidR="006B5F9B" w:rsidRDefault="006B5F9B" w:rsidP="00D216C6">
      <w:pPr>
        <w:spacing w:line="480" w:lineRule="auto"/>
        <w:rPr>
          <w:rFonts w:eastAsia="Calibri" w:cs="Times New Roman"/>
          <w:sz w:val="24"/>
          <w:szCs w:val="24"/>
          <w:lang w:val="en-US"/>
        </w:rPr>
      </w:pPr>
      <w:r>
        <w:rPr>
          <w:rFonts w:eastAsia="Calibri" w:cs="Times New Roman"/>
          <w:sz w:val="24"/>
          <w:szCs w:val="24"/>
          <w:lang w:val="en-US"/>
        </w:rPr>
        <w:t>Panel B represents the distribution of our sample</w:t>
      </w:r>
      <w:r w:rsidR="008C1DE7">
        <w:rPr>
          <w:rFonts w:eastAsia="Calibri" w:cs="Times New Roman"/>
          <w:sz w:val="24"/>
          <w:szCs w:val="24"/>
          <w:lang w:val="en-US"/>
        </w:rPr>
        <w:t xml:space="preserve"> by financial health</w:t>
      </w:r>
      <w:r>
        <w:rPr>
          <w:rFonts w:eastAsia="Calibri" w:cs="Times New Roman"/>
          <w:sz w:val="24"/>
          <w:szCs w:val="24"/>
          <w:lang w:val="en-US"/>
        </w:rPr>
        <w:t>. We notice that 48% of firms are healthy and 32% of firms are in financial distress.</w:t>
      </w:r>
    </w:p>
    <w:p w14:paraId="1B89A1C3" w14:textId="77777777" w:rsidR="0022469D" w:rsidRDefault="0022469D" w:rsidP="00D216C6">
      <w:pPr>
        <w:spacing w:line="480" w:lineRule="auto"/>
        <w:rPr>
          <w:rFonts w:eastAsia="Calibri" w:cs="Times New Roman"/>
          <w:sz w:val="24"/>
          <w:szCs w:val="24"/>
          <w:lang w:val="en-US"/>
        </w:rPr>
      </w:pPr>
    </w:p>
    <w:tbl>
      <w:tblPr>
        <w:tblW w:w="0" w:type="auto"/>
        <w:tblLayout w:type="fixed"/>
        <w:tblLook w:val="0000" w:firstRow="0" w:lastRow="0" w:firstColumn="0" w:lastColumn="0" w:noHBand="0" w:noVBand="0"/>
      </w:tblPr>
      <w:tblGrid>
        <w:gridCol w:w="1809"/>
        <w:gridCol w:w="851"/>
        <w:gridCol w:w="848"/>
      </w:tblGrid>
      <w:tr w:rsidR="006B5F9B" w:rsidRPr="006B5F9B" w14:paraId="4E5B027C" w14:textId="77777777" w:rsidTr="006B5F9B">
        <w:tc>
          <w:tcPr>
            <w:tcW w:w="1809" w:type="dxa"/>
            <w:tcBorders>
              <w:top w:val="single" w:sz="4" w:space="0" w:color="auto"/>
              <w:left w:val="nil"/>
              <w:bottom w:val="single" w:sz="4" w:space="0" w:color="auto"/>
              <w:right w:val="nil"/>
            </w:tcBorders>
          </w:tcPr>
          <w:p w14:paraId="5483F461" w14:textId="77777777" w:rsidR="006B5F9B" w:rsidRPr="006B5F9B" w:rsidRDefault="006B5F9B" w:rsidP="00A839CD">
            <w:pPr>
              <w:widowControl w:val="0"/>
              <w:autoSpaceDE w:val="0"/>
              <w:autoSpaceDN w:val="0"/>
              <w:adjustRightInd w:val="0"/>
              <w:spacing w:after="0" w:line="240" w:lineRule="auto"/>
              <w:rPr>
                <w:rFonts w:ascii="Times New Roman" w:hAnsi="Times New Roman" w:cs="Times New Roman"/>
                <w:b/>
                <w:bCs/>
                <w:sz w:val="20"/>
                <w:szCs w:val="20"/>
                <w:lang w:val="en-US"/>
              </w:rPr>
            </w:pPr>
            <w:r w:rsidRPr="006B5F9B">
              <w:rPr>
                <w:rFonts w:ascii="Times New Roman" w:hAnsi="Times New Roman" w:cs="Times New Roman"/>
                <w:b/>
                <w:bCs/>
                <w:sz w:val="20"/>
                <w:szCs w:val="20"/>
                <w:lang w:val="en-US"/>
              </w:rPr>
              <w:t>Panel B</w:t>
            </w:r>
          </w:p>
        </w:tc>
        <w:tc>
          <w:tcPr>
            <w:tcW w:w="851" w:type="dxa"/>
            <w:tcBorders>
              <w:top w:val="single" w:sz="4" w:space="0" w:color="auto"/>
              <w:left w:val="nil"/>
              <w:bottom w:val="single" w:sz="4" w:space="0" w:color="auto"/>
              <w:right w:val="nil"/>
            </w:tcBorders>
          </w:tcPr>
          <w:p w14:paraId="654307D3"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p>
        </w:tc>
        <w:tc>
          <w:tcPr>
            <w:tcW w:w="848" w:type="dxa"/>
            <w:tcBorders>
              <w:top w:val="single" w:sz="4" w:space="0" w:color="auto"/>
              <w:left w:val="nil"/>
              <w:bottom w:val="single" w:sz="4" w:space="0" w:color="auto"/>
              <w:right w:val="nil"/>
            </w:tcBorders>
          </w:tcPr>
          <w:p w14:paraId="57901AA5"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p>
        </w:tc>
      </w:tr>
      <w:tr w:rsidR="006B5F9B" w:rsidRPr="006B5F9B" w14:paraId="71527ABE" w14:textId="77777777" w:rsidTr="006B5F9B">
        <w:tc>
          <w:tcPr>
            <w:tcW w:w="1809" w:type="dxa"/>
            <w:tcBorders>
              <w:top w:val="single" w:sz="4" w:space="0" w:color="auto"/>
              <w:left w:val="nil"/>
              <w:bottom w:val="single" w:sz="4" w:space="0" w:color="auto"/>
              <w:right w:val="nil"/>
            </w:tcBorders>
          </w:tcPr>
          <w:p w14:paraId="147B2105"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Z_score_1968</w:t>
            </w:r>
          </w:p>
        </w:tc>
        <w:tc>
          <w:tcPr>
            <w:tcW w:w="851" w:type="dxa"/>
            <w:tcBorders>
              <w:top w:val="single" w:sz="4" w:space="0" w:color="auto"/>
              <w:left w:val="nil"/>
              <w:bottom w:val="single" w:sz="4" w:space="0" w:color="auto"/>
              <w:right w:val="nil"/>
            </w:tcBorders>
          </w:tcPr>
          <w:p w14:paraId="52AE8BB7"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Freq.</w:t>
            </w:r>
          </w:p>
        </w:tc>
        <w:tc>
          <w:tcPr>
            <w:tcW w:w="848" w:type="dxa"/>
            <w:tcBorders>
              <w:top w:val="single" w:sz="4" w:space="0" w:color="auto"/>
              <w:left w:val="nil"/>
              <w:bottom w:val="single" w:sz="4" w:space="0" w:color="auto"/>
              <w:right w:val="nil"/>
            </w:tcBorders>
          </w:tcPr>
          <w:p w14:paraId="0D32CF97"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Percent</w:t>
            </w:r>
          </w:p>
        </w:tc>
      </w:tr>
      <w:tr w:rsidR="006B5F9B" w:rsidRPr="006B5F9B" w14:paraId="69477BE2" w14:textId="77777777" w:rsidTr="006B5F9B">
        <w:tc>
          <w:tcPr>
            <w:tcW w:w="1809" w:type="dxa"/>
            <w:tcBorders>
              <w:top w:val="single" w:sz="4" w:space="0" w:color="auto"/>
              <w:left w:val="nil"/>
              <w:bottom w:val="nil"/>
              <w:right w:val="nil"/>
            </w:tcBorders>
          </w:tcPr>
          <w:p w14:paraId="043BAF48"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 </w:t>
            </w:r>
          </w:p>
        </w:tc>
        <w:tc>
          <w:tcPr>
            <w:tcW w:w="851" w:type="dxa"/>
            <w:tcBorders>
              <w:top w:val="single" w:sz="4" w:space="0" w:color="auto"/>
              <w:left w:val="nil"/>
              <w:bottom w:val="nil"/>
              <w:right w:val="nil"/>
            </w:tcBorders>
          </w:tcPr>
          <w:p w14:paraId="00C01222"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37,673</w:t>
            </w:r>
          </w:p>
        </w:tc>
        <w:tc>
          <w:tcPr>
            <w:tcW w:w="848" w:type="dxa"/>
            <w:tcBorders>
              <w:top w:val="single" w:sz="4" w:space="0" w:color="auto"/>
              <w:left w:val="nil"/>
              <w:bottom w:val="nil"/>
              <w:right w:val="nil"/>
            </w:tcBorders>
          </w:tcPr>
          <w:p w14:paraId="638465EF"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48.10</w:t>
            </w:r>
          </w:p>
        </w:tc>
      </w:tr>
      <w:tr w:rsidR="006B5F9B" w:rsidRPr="006B5F9B" w14:paraId="1E7D3A2E" w14:textId="77777777" w:rsidTr="006B5F9B">
        <w:tc>
          <w:tcPr>
            <w:tcW w:w="1809" w:type="dxa"/>
            <w:tcBorders>
              <w:top w:val="nil"/>
              <w:left w:val="nil"/>
              <w:bottom w:val="nil"/>
              <w:right w:val="nil"/>
            </w:tcBorders>
          </w:tcPr>
          <w:p w14:paraId="76686E48"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p>
        </w:tc>
        <w:tc>
          <w:tcPr>
            <w:tcW w:w="851" w:type="dxa"/>
            <w:tcBorders>
              <w:top w:val="nil"/>
              <w:left w:val="nil"/>
              <w:bottom w:val="nil"/>
              <w:right w:val="nil"/>
            </w:tcBorders>
          </w:tcPr>
          <w:p w14:paraId="1F5BB08D"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15,356</w:t>
            </w:r>
          </w:p>
        </w:tc>
        <w:tc>
          <w:tcPr>
            <w:tcW w:w="848" w:type="dxa"/>
            <w:tcBorders>
              <w:top w:val="nil"/>
              <w:left w:val="nil"/>
              <w:bottom w:val="nil"/>
              <w:right w:val="nil"/>
            </w:tcBorders>
          </w:tcPr>
          <w:p w14:paraId="1B90D662"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19.61</w:t>
            </w:r>
          </w:p>
        </w:tc>
      </w:tr>
      <w:tr w:rsidR="006B5F9B" w:rsidRPr="006B5F9B" w14:paraId="15C530A4" w14:textId="77777777" w:rsidTr="006B5F9B">
        <w:tc>
          <w:tcPr>
            <w:tcW w:w="1809" w:type="dxa"/>
            <w:tcBorders>
              <w:top w:val="nil"/>
              <w:left w:val="nil"/>
              <w:bottom w:val="nil"/>
              <w:right w:val="nil"/>
            </w:tcBorders>
          </w:tcPr>
          <w:p w14:paraId="452DC29D"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w:t>
            </w:r>
          </w:p>
        </w:tc>
        <w:tc>
          <w:tcPr>
            <w:tcW w:w="851" w:type="dxa"/>
            <w:tcBorders>
              <w:top w:val="nil"/>
              <w:left w:val="nil"/>
              <w:bottom w:val="nil"/>
              <w:right w:val="nil"/>
            </w:tcBorders>
          </w:tcPr>
          <w:p w14:paraId="078FDAF4"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25,288</w:t>
            </w:r>
          </w:p>
        </w:tc>
        <w:tc>
          <w:tcPr>
            <w:tcW w:w="848" w:type="dxa"/>
            <w:tcBorders>
              <w:top w:val="nil"/>
              <w:left w:val="nil"/>
              <w:bottom w:val="nil"/>
              <w:right w:val="nil"/>
            </w:tcBorders>
          </w:tcPr>
          <w:p w14:paraId="34CF74EB"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32.29</w:t>
            </w:r>
          </w:p>
        </w:tc>
      </w:tr>
      <w:tr w:rsidR="006B5F9B" w:rsidRPr="006B5F9B" w14:paraId="7C2A2846" w14:textId="77777777" w:rsidTr="006B5F9B">
        <w:tc>
          <w:tcPr>
            <w:tcW w:w="1809" w:type="dxa"/>
            <w:tcBorders>
              <w:top w:val="single" w:sz="4" w:space="0" w:color="auto"/>
              <w:left w:val="nil"/>
              <w:bottom w:val="nil"/>
              <w:right w:val="nil"/>
            </w:tcBorders>
          </w:tcPr>
          <w:p w14:paraId="48E7D22D"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Total </w:t>
            </w:r>
          </w:p>
        </w:tc>
        <w:tc>
          <w:tcPr>
            <w:tcW w:w="851" w:type="dxa"/>
            <w:tcBorders>
              <w:top w:val="single" w:sz="4" w:space="0" w:color="auto"/>
              <w:left w:val="nil"/>
              <w:bottom w:val="nil"/>
              <w:right w:val="nil"/>
            </w:tcBorders>
          </w:tcPr>
          <w:p w14:paraId="0076F6F2"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848" w:type="dxa"/>
            <w:tcBorders>
              <w:top w:val="single" w:sz="4" w:space="0" w:color="auto"/>
              <w:left w:val="nil"/>
              <w:bottom w:val="nil"/>
              <w:right w:val="nil"/>
            </w:tcBorders>
          </w:tcPr>
          <w:p w14:paraId="6EEC5949" w14:textId="77777777" w:rsidR="006B5F9B" w:rsidRDefault="006B5F9B"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100.00</w:t>
            </w:r>
          </w:p>
        </w:tc>
      </w:tr>
    </w:tbl>
    <w:p w14:paraId="7857FA3D" w14:textId="77777777" w:rsidR="00120CD5" w:rsidRPr="00863490" w:rsidRDefault="00120CD5" w:rsidP="00487483">
      <w:pPr>
        <w:spacing w:line="240" w:lineRule="auto"/>
        <w:rPr>
          <w:rFonts w:eastAsia="Calibri" w:cs="Times New Roman"/>
          <w:sz w:val="24"/>
          <w:szCs w:val="24"/>
          <w:lang w:val="en-US"/>
        </w:rPr>
      </w:pPr>
    </w:p>
    <w:p w14:paraId="0C56B531" w14:textId="5914C8CF" w:rsidR="007B2708" w:rsidRPr="00863490" w:rsidRDefault="00083E05" w:rsidP="0022469D">
      <w:pPr>
        <w:spacing w:line="480" w:lineRule="auto"/>
        <w:jc w:val="both"/>
        <w:rPr>
          <w:rFonts w:eastAsia="Calibri" w:cs="Times New Roman"/>
          <w:sz w:val="24"/>
          <w:szCs w:val="24"/>
          <w:lang w:val="en-US"/>
        </w:rPr>
      </w:pPr>
      <w:r w:rsidRPr="00863490">
        <w:rPr>
          <w:rFonts w:eastAsia="Calibri" w:cs="Times New Roman"/>
          <w:sz w:val="24"/>
          <w:szCs w:val="24"/>
          <w:lang w:val="en-US"/>
        </w:rPr>
        <w:t xml:space="preserve">Table 3 notes the frequency of audit opinion. </w:t>
      </w:r>
      <w:r w:rsidRPr="00A45E9E">
        <w:rPr>
          <w:rFonts w:eastAsia="Calibri" w:cs="Times New Roman"/>
          <w:noProof/>
          <w:sz w:val="24"/>
          <w:szCs w:val="24"/>
          <w:lang w:val="en-US"/>
        </w:rPr>
        <w:t xml:space="preserve">Our sample is mainly composed </w:t>
      </w:r>
      <w:r w:rsidR="00A45E9E" w:rsidRPr="00A45E9E">
        <w:rPr>
          <w:rFonts w:eastAsia="Calibri" w:cs="Times New Roman"/>
          <w:noProof/>
          <w:sz w:val="24"/>
          <w:szCs w:val="24"/>
          <w:lang w:val="en-US"/>
        </w:rPr>
        <w:t>of</w:t>
      </w:r>
      <w:r w:rsidRPr="00A45E9E">
        <w:rPr>
          <w:rFonts w:eastAsia="Calibri" w:cs="Times New Roman"/>
          <w:noProof/>
          <w:sz w:val="24"/>
          <w:szCs w:val="24"/>
          <w:lang w:val="en-US"/>
        </w:rPr>
        <w:t xml:space="preserve"> firms</w:t>
      </w:r>
      <w:r w:rsidRPr="00863490">
        <w:rPr>
          <w:rFonts w:eastAsia="Calibri" w:cs="Times New Roman"/>
          <w:sz w:val="24"/>
          <w:szCs w:val="24"/>
          <w:lang w:val="en-US"/>
        </w:rPr>
        <w:t xml:space="preserve"> with unqualified opinion 70, </w:t>
      </w:r>
      <w:r w:rsidR="006B5F9B">
        <w:rPr>
          <w:rFonts w:eastAsia="Calibri" w:cs="Times New Roman"/>
          <w:sz w:val="24"/>
          <w:szCs w:val="24"/>
          <w:lang w:val="en-US"/>
        </w:rPr>
        <w:t>37</w:t>
      </w:r>
      <w:r w:rsidRPr="00863490">
        <w:rPr>
          <w:rFonts w:eastAsia="Calibri" w:cs="Times New Roman"/>
          <w:sz w:val="24"/>
          <w:szCs w:val="24"/>
          <w:lang w:val="en-US"/>
        </w:rPr>
        <w:t xml:space="preserve">%. </w:t>
      </w:r>
      <w:r w:rsidR="0086412F" w:rsidRPr="00863490">
        <w:rPr>
          <w:rFonts w:eastAsia="Calibri" w:cs="Times New Roman"/>
          <w:sz w:val="24"/>
          <w:szCs w:val="24"/>
          <w:lang w:val="en-US"/>
        </w:rPr>
        <w:t xml:space="preserve">This opinion means that financial statements </w:t>
      </w:r>
      <w:r w:rsidR="004A3976" w:rsidRPr="00863490">
        <w:rPr>
          <w:rFonts w:eastAsia="Calibri" w:cs="Times New Roman"/>
          <w:sz w:val="24"/>
          <w:szCs w:val="24"/>
          <w:lang w:val="en-US"/>
        </w:rPr>
        <w:t>comply</w:t>
      </w:r>
      <w:r w:rsidR="0086412F" w:rsidRPr="00863490">
        <w:rPr>
          <w:rFonts w:eastAsia="Calibri" w:cs="Times New Roman"/>
          <w:sz w:val="24"/>
          <w:szCs w:val="24"/>
          <w:lang w:val="en-US"/>
        </w:rPr>
        <w:t xml:space="preserve"> </w:t>
      </w:r>
      <w:r w:rsidR="004A3976" w:rsidRPr="00863490">
        <w:rPr>
          <w:rFonts w:eastAsia="Calibri" w:cs="Times New Roman"/>
          <w:sz w:val="24"/>
          <w:szCs w:val="24"/>
          <w:lang w:val="en-US"/>
        </w:rPr>
        <w:t>with</w:t>
      </w:r>
      <w:r w:rsidR="0086412F" w:rsidRPr="00863490">
        <w:rPr>
          <w:rFonts w:eastAsia="Calibri" w:cs="Times New Roman"/>
          <w:sz w:val="24"/>
          <w:szCs w:val="24"/>
          <w:lang w:val="en-US"/>
        </w:rPr>
        <w:t xml:space="preserve"> </w:t>
      </w:r>
      <w:r w:rsidR="004A3976" w:rsidRPr="00863490">
        <w:rPr>
          <w:rFonts w:eastAsia="Calibri" w:cs="Times New Roman"/>
          <w:sz w:val="24"/>
          <w:szCs w:val="24"/>
          <w:lang w:val="en-US"/>
        </w:rPr>
        <w:t xml:space="preserve">US </w:t>
      </w:r>
      <w:r w:rsidR="0086412F" w:rsidRPr="00863490">
        <w:rPr>
          <w:rFonts w:eastAsia="Calibri" w:cs="Times New Roman"/>
          <w:sz w:val="24"/>
          <w:szCs w:val="24"/>
          <w:lang w:val="en-US"/>
        </w:rPr>
        <w:t xml:space="preserve">GAAP and these statements represent </w:t>
      </w:r>
      <w:r w:rsidR="004A3976" w:rsidRPr="00863490">
        <w:rPr>
          <w:rFonts w:eastAsia="Calibri" w:cs="Times New Roman"/>
          <w:sz w:val="24"/>
          <w:szCs w:val="24"/>
          <w:lang w:val="en-US"/>
        </w:rPr>
        <w:t>fairly the financial situation of the firm.</w:t>
      </w:r>
    </w:p>
    <w:p w14:paraId="332B93A3" w14:textId="77777777" w:rsidR="00B70A69" w:rsidRDefault="00963C81" w:rsidP="00963C81">
      <w:pPr>
        <w:spacing w:line="240" w:lineRule="auto"/>
        <w:rPr>
          <w:rFonts w:cstheme="majorBidi"/>
          <w:b/>
          <w:bCs/>
          <w:sz w:val="24"/>
          <w:szCs w:val="24"/>
          <w:lang w:val="en-US"/>
        </w:rPr>
      </w:pPr>
      <w:r w:rsidRPr="00863490">
        <w:rPr>
          <w:rFonts w:cstheme="majorBidi"/>
          <w:b/>
          <w:bCs/>
          <w:sz w:val="24"/>
          <w:szCs w:val="24"/>
          <w:lang w:val="en-US"/>
        </w:rPr>
        <w:t xml:space="preserve">Table3: Frequency of </w:t>
      </w:r>
      <w:r w:rsidR="00B70A69" w:rsidRPr="00863490">
        <w:rPr>
          <w:rFonts w:cstheme="majorBidi"/>
          <w:b/>
          <w:bCs/>
          <w:sz w:val="24"/>
          <w:szCs w:val="24"/>
          <w:lang w:val="en-US"/>
        </w:rPr>
        <w:t>audit opinion</w:t>
      </w:r>
    </w:p>
    <w:p w14:paraId="29CB92B5" w14:textId="77777777" w:rsidR="00120CD5" w:rsidRDefault="00120CD5" w:rsidP="00963C81">
      <w:pPr>
        <w:spacing w:line="240" w:lineRule="auto"/>
        <w:rPr>
          <w:rFonts w:cstheme="majorBidi"/>
          <w:b/>
          <w:bCs/>
          <w:sz w:val="24"/>
          <w:szCs w:val="24"/>
          <w:lang w:val="en-US"/>
        </w:rPr>
      </w:pPr>
    </w:p>
    <w:tbl>
      <w:tblPr>
        <w:tblW w:w="0" w:type="auto"/>
        <w:tblLayout w:type="fixed"/>
        <w:tblLook w:val="0000" w:firstRow="0" w:lastRow="0" w:firstColumn="0" w:lastColumn="0" w:noHBand="0" w:noVBand="0"/>
      </w:tblPr>
      <w:tblGrid>
        <w:gridCol w:w="1308"/>
        <w:gridCol w:w="1100"/>
        <w:gridCol w:w="1100"/>
        <w:gridCol w:w="1100"/>
      </w:tblGrid>
      <w:tr w:rsidR="00120CD5" w14:paraId="47E77369" w14:textId="77777777" w:rsidTr="00A839CD">
        <w:tc>
          <w:tcPr>
            <w:tcW w:w="1308" w:type="dxa"/>
            <w:tcBorders>
              <w:top w:val="single" w:sz="4" w:space="0" w:color="auto"/>
              <w:left w:val="nil"/>
              <w:bottom w:val="single" w:sz="4" w:space="0" w:color="auto"/>
              <w:right w:val="nil"/>
            </w:tcBorders>
          </w:tcPr>
          <w:p w14:paraId="01C7EFF7"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Opinion </w:t>
            </w:r>
          </w:p>
        </w:tc>
        <w:tc>
          <w:tcPr>
            <w:tcW w:w="1100" w:type="dxa"/>
            <w:tcBorders>
              <w:top w:val="single" w:sz="4" w:space="0" w:color="auto"/>
              <w:left w:val="nil"/>
              <w:bottom w:val="single" w:sz="4" w:space="0" w:color="auto"/>
              <w:right w:val="nil"/>
            </w:tcBorders>
          </w:tcPr>
          <w:p w14:paraId="6E4D91C5"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Freq.</w:t>
            </w:r>
          </w:p>
        </w:tc>
        <w:tc>
          <w:tcPr>
            <w:tcW w:w="1100" w:type="dxa"/>
            <w:tcBorders>
              <w:top w:val="single" w:sz="4" w:space="0" w:color="auto"/>
              <w:left w:val="nil"/>
              <w:bottom w:val="single" w:sz="4" w:space="0" w:color="auto"/>
              <w:right w:val="nil"/>
            </w:tcBorders>
          </w:tcPr>
          <w:p w14:paraId="30DE37DE"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Percent</w:t>
            </w:r>
          </w:p>
        </w:tc>
        <w:tc>
          <w:tcPr>
            <w:tcW w:w="1100" w:type="dxa"/>
            <w:tcBorders>
              <w:top w:val="single" w:sz="4" w:space="0" w:color="auto"/>
              <w:left w:val="nil"/>
              <w:bottom w:val="single" w:sz="4" w:space="0" w:color="auto"/>
              <w:right w:val="nil"/>
            </w:tcBorders>
          </w:tcPr>
          <w:p w14:paraId="58120F72"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Cum.</w:t>
            </w:r>
          </w:p>
        </w:tc>
      </w:tr>
      <w:tr w:rsidR="00120CD5" w14:paraId="676180C1" w14:textId="77777777" w:rsidTr="00A839CD">
        <w:tc>
          <w:tcPr>
            <w:tcW w:w="1308" w:type="dxa"/>
            <w:tcBorders>
              <w:top w:val="single" w:sz="4" w:space="0" w:color="auto"/>
              <w:left w:val="nil"/>
              <w:bottom w:val="nil"/>
              <w:right w:val="nil"/>
            </w:tcBorders>
          </w:tcPr>
          <w:p w14:paraId="15436BAC"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 </w:t>
            </w:r>
          </w:p>
        </w:tc>
        <w:tc>
          <w:tcPr>
            <w:tcW w:w="1100" w:type="dxa"/>
            <w:tcBorders>
              <w:top w:val="single" w:sz="4" w:space="0" w:color="auto"/>
              <w:left w:val="nil"/>
              <w:bottom w:val="nil"/>
              <w:right w:val="nil"/>
            </w:tcBorders>
          </w:tcPr>
          <w:p w14:paraId="568667DF"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1100" w:type="dxa"/>
            <w:tcBorders>
              <w:top w:val="single" w:sz="4" w:space="0" w:color="auto"/>
              <w:left w:val="nil"/>
              <w:bottom w:val="nil"/>
              <w:right w:val="nil"/>
            </w:tcBorders>
          </w:tcPr>
          <w:p w14:paraId="7D4BAD4D"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0.28</w:t>
            </w:r>
          </w:p>
        </w:tc>
        <w:tc>
          <w:tcPr>
            <w:tcW w:w="1100" w:type="dxa"/>
            <w:tcBorders>
              <w:top w:val="single" w:sz="4" w:space="0" w:color="auto"/>
              <w:left w:val="nil"/>
              <w:bottom w:val="nil"/>
              <w:right w:val="nil"/>
            </w:tcBorders>
          </w:tcPr>
          <w:p w14:paraId="5B445443"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0.28</w:t>
            </w:r>
          </w:p>
        </w:tc>
      </w:tr>
      <w:tr w:rsidR="00120CD5" w14:paraId="5B54E8E7" w14:textId="77777777" w:rsidTr="00A839CD">
        <w:tc>
          <w:tcPr>
            <w:tcW w:w="1308" w:type="dxa"/>
            <w:tcBorders>
              <w:top w:val="nil"/>
              <w:left w:val="nil"/>
              <w:bottom w:val="nil"/>
              <w:right w:val="nil"/>
            </w:tcBorders>
          </w:tcPr>
          <w:p w14:paraId="229553F7"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p>
        </w:tc>
        <w:tc>
          <w:tcPr>
            <w:tcW w:w="1100" w:type="dxa"/>
            <w:tcBorders>
              <w:top w:val="nil"/>
              <w:left w:val="nil"/>
              <w:bottom w:val="nil"/>
              <w:right w:val="nil"/>
            </w:tcBorders>
          </w:tcPr>
          <w:p w14:paraId="55C2FB21"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55,110</w:t>
            </w:r>
          </w:p>
        </w:tc>
        <w:tc>
          <w:tcPr>
            <w:tcW w:w="1100" w:type="dxa"/>
            <w:tcBorders>
              <w:top w:val="nil"/>
              <w:left w:val="nil"/>
              <w:bottom w:val="nil"/>
              <w:right w:val="nil"/>
            </w:tcBorders>
          </w:tcPr>
          <w:p w14:paraId="3428F702"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70.37</w:t>
            </w:r>
          </w:p>
        </w:tc>
        <w:tc>
          <w:tcPr>
            <w:tcW w:w="1100" w:type="dxa"/>
            <w:tcBorders>
              <w:top w:val="nil"/>
              <w:left w:val="nil"/>
              <w:bottom w:val="nil"/>
              <w:right w:val="nil"/>
            </w:tcBorders>
          </w:tcPr>
          <w:p w14:paraId="2298CF49"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70.64</w:t>
            </w:r>
          </w:p>
        </w:tc>
      </w:tr>
      <w:tr w:rsidR="00120CD5" w14:paraId="3094B9B8" w14:textId="77777777" w:rsidTr="00A839CD">
        <w:tc>
          <w:tcPr>
            <w:tcW w:w="1308" w:type="dxa"/>
            <w:tcBorders>
              <w:top w:val="nil"/>
              <w:left w:val="nil"/>
              <w:bottom w:val="nil"/>
              <w:right w:val="nil"/>
            </w:tcBorders>
          </w:tcPr>
          <w:p w14:paraId="6377C766"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w:t>
            </w:r>
          </w:p>
        </w:tc>
        <w:tc>
          <w:tcPr>
            <w:tcW w:w="1100" w:type="dxa"/>
            <w:tcBorders>
              <w:top w:val="nil"/>
              <w:left w:val="nil"/>
              <w:bottom w:val="nil"/>
              <w:right w:val="nil"/>
            </w:tcBorders>
          </w:tcPr>
          <w:p w14:paraId="052979F6"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2,373</w:t>
            </w:r>
          </w:p>
        </w:tc>
        <w:tc>
          <w:tcPr>
            <w:tcW w:w="1100" w:type="dxa"/>
            <w:tcBorders>
              <w:top w:val="nil"/>
              <w:left w:val="nil"/>
              <w:bottom w:val="nil"/>
              <w:right w:val="nil"/>
            </w:tcBorders>
          </w:tcPr>
          <w:p w14:paraId="2338870B"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3.03</w:t>
            </w:r>
          </w:p>
        </w:tc>
        <w:tc>
          <w:tcPr>
            <w:tcW w:w="1100" w:type="dxa"/>
            <w:tcBorders>
              <w:top w:val="nil"/>
              <w:left w:val="nil"/>
              <w:bottom w:val="nil"/>
              <w:right w:val="nil"/>
            </w:tcBorders>
          </w:tcPr>
          <w:p w14:paraId="4AA17F12"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73.67</w:t>
            </w:r>
          </w:p>
        </w:tc>
      </w:tr>
      <w:tr w:rsidR="00120CD5" w14:paraId="63E15EA2" w14:textId="77777777" w:rsidTr="00A839CD">
        <w:tc>
          <w:tcPr>
            <w:tcW w:w="1308" w:type="dxa"/>
            <w:tcBorders>
              <w:top w:val="nil"/>
              <w:left w:val="nil"/>
              <w:bottom w:val="nil"/>
              <w:right w:val="nil"/>
            </w:tcBorders>
          </w:tcPr>
          <w:p w14:paraId="54A59C10"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w:t>
            </w:r>
          </w:p>
        </w:tc>
        <w:tc>
          <w:tcPr>
            <w:tcW w:w="1100" w:type="dxa"/>
            <w:tcBorders>
              <w:top w:val="nil"/>
              <w:left w:val="nil"/>
              <w:bottom w:val="nil"/>
              <w:right w:val="nil"/>
            </w:tcBorders>
          </w:tcPr>
          <w:p w14:paraId="7060F1F1"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129</w:t>
            </w:r>
          </w:p>
        </w:tc>
        <w:tc>
          <w:tcPr>
            <w:tcW w:w="1100" w:type="dxa"/>
            <w:tcBorders>
              <w:top w:val="nil"/>
              <w:left w:val="nil"/>
              <w:bottom w:val="nil"/>
              <w:right w:val="nil"/>
            </w:tcBorders>
          </w:tcPr>
          <w:p w14:paraId="522EAC7A"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0.16</w:t>
            </w:r>
          </w:p>
        </w:tc>
        <w:tc>
          <w:tcPr>
            <w:tcW w:w="1100" w:type="dxa"/>
            <w:tcBorders>
              <w:top w:val="nil"/>
              <w:left w:val="nil"/>
              <w:bottom w:val="nil"/>
              <w:right w:val="nil"/>
            </w:tcBorders>
          </w:tcPr>
          <w:p w14:paraId="639B9CF5"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73.84</w:t>
            </w:r>
          </w:p>
        </w:tc>
      </w:tr>
      <w:tr w:rsidR="00120CD5" w14:paraId="7C8AA7A5" w14:textId="77777777" w:rsidTr="00A839CD">
        <w:tc>
          <w:tcPr>
            <w:tcW w:w="1308" w:type="dxa"/>
            <w:tcBorders>
              <w:top w:val="nil"/>
              <w:left w:val="nil"/>
              <w:bottom w:val="nil"/>
              <w:right w:val="nil"/>
            </w:tcBorders>
          </w:tcPr>
          <w:p w14:paraId="57F861D0"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w:t>
            </w:r>
          </w:p>
        </w:tc>
        <w:tc>
          <w:tcPr>
            <w:tcW w:w="1100" w:type="dxa"/>
            <w:tcBorders>
              <w:top w:val="nil"/>
              <w:left w:val="nil"/>
              <w:bottom w:val="nil"/>
              <w:right w:val="nil"/>
            </w:tcBorders>
          </w:tcPr>
          <w:p w14:paraId="6ECD5727"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20,486</w:t>
            </w:r>
          </w:p>
        </w:tc>
        <w:tc>
          <w:tcPr>
            <w:tcW w:w="1100" w:type="dxa"/>
            <w:tcBorders>
              <w:top w:val="nil"/>
              <w:left w:val="nil"/>
              <w:bottom w:val="nil"/>
              <w:right w:val="nil"/>
            </w:tcBorders>
          </w:tcPr>
          <w:p w14:paraId="56957744"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26.16</w:t>
            </w:r>
          </w:p>
        </w:tc>
        <w:tc>
          <w:tcPr>
            <w:tcW w:w="1100" w:type="dxa"/>
            <w:tcBorders>
              <w:top w:val="nil"/>
              <w:left w:val="nil"/>
              <w:bottom w:val="nil"/>
              <w:right w:val="nil"/>
            </w:tcBorders>
          </w:tcPr>
          <w:p w14:paraId="3F0D4E89"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100.00</w:t>
            </w:r>
          </w:p>
        </w:tc>
      </w:tr>
      <w:tr w:rsidR="00120CD5" w14:paraId="25238F73" w14:textId="77777777" w:rsidTr="00A839CD">
        <w:tc>
          <w:tcPr>
            <w:tcW w:w="1308" w:type="dxa"/>
            <w:tcBorders>
              <w:top w:val="nil"/>
              <w:left w:val="nil"/>
              <w:bottom w:val="nil"/>
              <w:right w:val="nil"/>
            </w:tcBorders>
          </w:tcPr>
          <w:p w14:paraId="6E4E68E3"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w:t>
            </w:r>
          </w:p>
        </w:tc>
        <w:tc>
          <w:tcPr>
            <w:tcW w:w="1100" w:type="dxa"/>
            <w:tcBorders>
              <w:top w:val="nil"/>
              <w:left w:val="nil"/>
              <w:bottom w:val="nil"/>
              <w:right w:val="nil"/>
            </w:tcBorders>
          </w:tcPr>
          <w:p w14:paraId="511AC7B9"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00" w:type="dxa"/>
            <w:tcBorders>
              <w:top w:val="nil"/>
              <w:left w:val="nil"/>
              <w:bottom w:val="nil"/>
              <w:right w:val="nil"/>
            </w:tcBorders>
          </w:tcPr>
          <w:p w14:paraId="0B6CD668"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w:t>
            </w:r>
          </w:p>
        </w:tc>
        <w:tc>
          <w:tcPr>
            <w:tcW w:w="1100" w:type="dxa"/>
            <w:tcBorders>
              <w:top w:val="nil"/>
              <w:left w:val="nil"/>
              <w:bottom w:val="nil"/>
              <w:right w:val="nil"/>
            </w:tcBorders>
          </w:tcPr>
          <w:p w14:paraId="696A1138"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100.00</w:t>
            </w:r>
          </w:p>
        </w:tc>
      </w:tr>
      <w:tr w:rsidR="00120CD5" w14:paraId="1FD5E7AA" w14:textId="77777777" w:rsidTr="00A839CD">
        <w:trPr>
          <w:gridAfter w:val="1"/>
          <w:wAfter w:w="1100" w:type="dxa"/>
        </w:trPr>
        <w:tc>
          <w:tcPr>
            <w:tcW w:w="1308" w:type="dxa"/>
            <w:tcBorders>
              <w:top w:val="single" w:sz="4" w:space="0" w:color="auto"/>
              <w:left w:val="nil"/>
              <w:bottom w:val="nil"/>
              <w:right w:val="nil"/>
            </w:tcBorders>
          </w:tcPr>
          <w:p w14:paraId="6042FD27"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Total </w:t>
            </w:r>
          </w:p>
        </w:tc>
        <w:tc>
          <w:tcPr>
            <w:tcW w:w="1100" w:type="dxa"/>
            <w:tcBorders>
              <w:top w:val="single" w:sz="4" w:space="0" w:color="auto"/>
              <w:left w:val="nil"/>
              <w:bottom w:val="nil"/>
              <w:right w:val="nil"/>
            </w:tcBorders>
          </w:tcPr>
          <w:p w14:paraId="04F69ADC"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78,317</w:t>
            </w:r>
          </w:p>
        </w:tc>
        <w:tc>
          <w:tcPr>
            <w:tcW w:w="1100" w:type="dxa"/>
            <w:tcBorders>
              <w:top w:val="single" w:sz="4" w:space="0" w:color="auto"/>
              <w:left w:val="nil"/>
              <w:bottom w:val="nil"/>
              <w:right w:val="nil"/>
            </w:tcBorders>
          </w:tcPr>
          <w:p w14:paraId="039FADA9"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100.00</w:t>
            </w:r>
          </w:p>
        </w:tc>
      </w:tr>
      <w:tr w:rsidR="00120CD5" w14:paraId="6A04FA97" w14:textId="77777777" w:rsidTr="00A839CD">
        <w:tc>
          <w:tcPr>
            <w:tcW w:w="4608" w:type="dxa"/>
            <w:gridSpan w:val="4"/>
            <w:tcBorders>
              <w:top w:val="single" w:sz="10" w:space="0" w:color="auto"/>
              <w:left w:val="nil"/>
              <w:bottom w:val="nil"/>
              <w:right w:val="nil"/>
            </w:tcBorders>
          </w:tcPr>
          <w:p w14:paraId="6C25323B" w14:textId="77777777" w:rsidR="00120CD5" w:rsidRDefault="00120CD5" w:rsidP="00A839CD">
            <w:pPr>
              <w:widowControl w:val="0"/>
              <w:autoSpaceDE w:val="0"/>
              <w:autoSpaceDN w:val="0"/>
              <w:adjustRightInd w:val="0"/>
              <w:spacing w:after="0" w:line="240" w:lineRule="auto"/>
              <w:rPr>
                <w:rFonts w:ascii="Times New Roman" w:hAnsi="Times New Roman" w:cs="Times New Roman"/>
                <w:sz w:val="20"/>
                <w:szCs w:val="20"/>
                <w:lang w:val="en-US"/>
              </w:rPr>
            </w:pPr>
          </w:p>
        </w:tc>
      </w:tr>
    </w:tbl>
    <w:p w14:paraId="1430754B" w14:textId="44B99A4C" w:rsidR="00B75C2E" w:rsidRDefault="00B75C2E" w:rsidP="004A7B0F">
      <w:pPr>
        <w:spacing w:line="240" w:lineRule="auto"/>
        <w:rPr>
          <w:rFonts w:cstheme="majorBidi"/>
          <w:b/>
          <w:bCs/>
          <w:sz w:val="24"/>
          <w:szCs w:val="24"/>
          <w:lang w:val="en-US"/>
        </w:rPr>
      </w:pPr>
    </w:p>
    <w:p w14:paraId="1F6133B9" w14:textId="77777777" w:rsidR="00AC5772" w:rsidRPr="004A7B0F" w:rsidRDefault="00AC5772" w:rsidP="004A7B0F">
      <w:pPr>
        <w:spacing w:line="240" w:lineRule="auto"/>
        <w:rPr>
          <w:rFonts w:cstheme="majorBidi"/>
          <w:b/>
          <w:bCs/>
          <w:sz w:val="24"/>
          <w:szCs w:val="24"/>
          <w:lang w:val="en-US"/>
        </w:rPr>
      </w:pPr>
    </w:p>
    <w:p w14:paraId="22107313" w14:textId="77777777" w:rsidR="00B75C2E" w:rsidRPr="004A7B0F" w:rsidRDefault="007F27F3" w:rsidP="004A7B0F">
      <w:pPr>
        <w:spacing w:line="240" w:lineRule="auto"/>
        <w:rPr>
          <w:rFonts w:cstheme="majorBidi"/>
          <w:b/>
          <w:bCs/>
          <w:sz w:val="24"/>
          <w:szCs w:val="24"/>
          <w:lang w:val="en-US"/>
        </w:rPr>
      </w:pPr>
      <w:r w:rsidRPr="004A7B0F">
        <w:rPr>
          <w:rFonts w:cstheme="majorBidi"/>
          <w:b/>
          <w:bCs/>
          <w:sz w:val="24"/>
          <w:szCs w:val="24"/>
          <w:lang w:val="en-US"/>
        </w:rPr>
        <w:lastRenderedPageBreak/>
        <w:t>Univariate tests and correlations</w:t>
      </w:r>
    </w:p>
    <w:p w14:paraId="6FADDE28" w14:textId="587F1E6D" w:rsidR="00963C81" w:rsidRPr="00C05A8A" w:rsidRDefault="0051369C" w:rsidP="00D216C6">
      <w:pPr>
        <w:spacing w:line="480" w:lineRule="auto"/>
        <w:jc w:val="both"/>
        <w:rPr>
          <w:rFonts w:eastAsia="Calibri" w:cs="Times New Roman"/>
          <w:sz w:val="24"/>
          <w:szCs w:val="24"/>
          <w:lang w:val="en-US"/>
        </w:rPr>
      </w:pPr>
      <w:r w:rsidRPr="00A45E9E">
        <w:rPr>
          <w:rFonts w:eastAsia="Calibri" w:cs="Times New Roman"/>
          <w:noProof/>
          <w:sz w:val="24"/>
          <w:szCs w:val="24"/>
          <w:lang w:val="en-US"/>
        </w:rPr>
        <w:t>In order to</w:t>
      </w:r>
      <w:r w:rsidRPr="00863490">
        <w:rPr>
          <w:rFonts w:eastAsia="Calibri" w:cs="Times New Roman"/>
          <w:sz w:val="24"/>
          <w:szCs w:val="24"/>
          <w:lang w:val="en-US"/>
        </w:rPr>
        <w:t xml:space="preserve"> study the binary associations between independent variables, we run a correlation matrix using </w:t>
      </w:r>
      <w:r w:rsidR="00A45E9E">
        <w:rPr>
          <w:rFonts w:eastAsia="Calibri" w:cs="Times New Roman"/>
          <w:sz w:val="24"/>
          <w:szCs w:val="24"/>
          <w:lang w:val="en-US"/>
        </w:rPr>
        <w:t xml:space="preserve">a </w:t>
      </w:r>
      <w:r w:rsidRPr="00A45E9E">
        <w:rPr>
          <w:rFonts w:eastAsia="Calibri" w:cs="Times New Roman"/>
          <w:noProof/>
          <w:sz w:val="24"/>
          <w:szCs w:val="24"/>
          <w:lang w:val="en-US"/>
        </w:rPr>
        <w:t>correlation</w:t>
      </w:r>
      <w:r w:rsidRPr="00863490">
        <w:rPr>
          <w:rFonts w:eastAsia="Calibri" w:cs="Times New Roman"/>
          <w:sz w:val="24"/>
          <w:szCs w:val="24"/>
          <w:lang w:val="en-US"/>
        </w:rPr>
        <w:t xml:space="preserve"> test. The correlation coefficients between</w:t>
      </w:r>
      <w:r w:rsidR="00963C81" w:rsidRPr="00863490">
        <w:rPr>
          <w:rFonts w:eastAsia="Calibri" w:cs="Times New Roman"/>
          <w:sz w:val="24"/>
          <w:szCs w:val="24"/>
          <w:lang w:val="en-US"/>
        </w:rPr>
        <w:t xml:space="preserve"> independen</w:t>
      </w:r>
      <w:r w:rsidR="002C702C" w:rsidRPr="00863490">
        <w:rPr>
          <w:rFonts w:eastAsia="Calibri" w:cs="Times New Roman"/>
          <w:sz w:val="24"/>
          <w:szCs w:val="24"/>
          <w:lang w:val="en-US"/>
        </w:rPr>
        <w:t xml:space="preserve">t variables </w:t>
      </w:r>
      <w:r w:rsidR="004A3976" w:rsidRPr="00863490">
        <w:rPr>
          <w:rFonts w:eastAsia="Calibri" w:cs="Times New Roman"/>
          <w:sz w:val="24"/>
          <w:szCs w:val="24"/>
          <w:lang w:val="en-US"/>
        </w:rPr>
        <w:t>enable</w:t>
      </w:r>
      <w:r w:rsidR="002C702C" w:rsidRPr="00863490">
        <w:rPr>
          <w:rFonts w:eastAsia="Calibri" w:cs="Times New Roman"/>
          <w:sz w:val="24"/>
          <w:szCs w:val="24"/>
          <w:lang w:val="en-US"/>
        </w:rPr>
        <w:t xml:space="preserve"> to </w:t>
      </w:r>
      <w:r w:rsidR="004A3976" w:rsidRPr="00863490">
        <w:rPr>
          <w:rFonts w:eastAsia="Calibri" w:cs="Times New Roman"/>
          <w:sz w:val="24"/>
          <w:szCs w:val="24"/>
          <w:lang w:val="en-US"/>
        </w:rPr>
        <w:t>explore</w:t>
      </w:r>
      <w:r w:rsidRPr="00863490">
        <w:rPr>
          <w:rFonts w:eastAsia="Calibri" w:cs="Times New Roman"/>
          <w:sz w:val="24"/>
          <w:szCs w:val="24"/>
          <w:lang w:val="en-US"/>
        </w:rPr>
        <w:t xml:space="preserve"> the presence of a </w:t>
      </w:r>
      <w:r w:rsidRPr="00A45E9E">
        <w:rPr>
          <w:rFonts w:eastAsia="Calibri" w:cs="Times New Roman"/>
          <w:noProof/>
          <w:sz w:val="24"/>
          <w:szCs w:val="24"/>
          <w:lang w:val="en-US"/>
        </w:rPr>
        <w:t>se</w:t>
      </w:r>
      <w:r w:rsidR="00A45E9E">
        <w:rPr>
          <w:rFonts w:eastAsia="Calibri" w:cs="Times New Roman"/>
          <w:noProof/>
          <w:sz w:val="24"/>
          <w:szCs w:val="24"/>
          <w:lang w:val="en-US"/>
        </w:rPr>
        <w:t>vere</w:t>
      </w:r>
      <w:r w:rsidRPr="00863490">
        <w:rPr>
          <w:rFonts w:eastAsia="Calibri" w:cs="Times New Roman"/>
          <w:sz w:val="24"/>
          <w:szCs w:val="24"/>
          <w:lang w:val="en-US"/>
        </w:rPr>
        <w:t xml:space="preserve"> problem of </w:t>
      </w:r>
      <w:r w:rsidRPr="00A45E9E">
        <w:rPr>
          <w:rFonts w:eastAsia="Calibri" w:cs="Times New Roman"/>
          <w:noProof/>
          <w:sz w:val="24"/>
          <w:szCs w:val="24"/>
          <w:lang w:val="en-US"/>
        </w:rPr>
        <w:t>multico</w:t>
      </w:r>
      <w:r w:rsidR="00A45E9E">
        <w:rPr>
          <w:rFonts w:eastAsia="Calibri" w:cs="Times New Roman"/>
          <w:noProof/>
          <w:sz w:val="24"/>
          <w:szCs w:val="24"/>
          <w:lang w:val="en-US"/>
        </w:rPr>
        <w:t>l</w:t>
      </w:r>
      <w:r w:rsidRPr="00A45E9E">
        <w:rPr>
          <w:rFonts w:eastAsia="Calibri" w:cs="Times New Roman"/>
          <w:noProof/>
          <w:sz w:val="24"/>
          <w:szCs w:val="24"/>
          <w:lang w:val="en-US"/>
        </w:rPr>
        <w:t>linearity</w:t>
      </w:r>
      <w:r w:rsidRPr="00863490">
        <w:rPr>
          <w:rFonts w:eastAsia="Calibri" w:cs="Times New Roman"/>
          <w:sz w:val="24"/>
          <w:szCs w:val="24"/>
          <w:lang w:val="en-US"/>
        </w:rPr>
        <w:t xml:space="preserve">. </w:t>
      </w:r>
      <w:r w:rsidRPr="00C05A8A">
        <w:rPr>
          <w:rFonts w:eastAsia="Calibri" w:cs="Times New Roman"/>
          <w:sz w:val="24"/>
          <w:szCs w:val="24"/>
          <w:lang w:val="en-US"/>
        </w:rPr>
        <w:t xml:space="preserve">This problem </w:t>
      </w:r>
      <w:r w:rsidR="004A3976" w:rsidRPr="00C05A8A">
        <w:rPr>
          <w:rFonts w:eastAsia="Calibri" w:cs="Times New Roman"/>
          <w:sz w:val="24"/>
          <w:szCs w:val="24"/>
          <w:lang w:val="en-US"/>
        </w:rPr>
        <w:t>is detected</w:t>
      </w:r>
      <w:r w:rsidRPr="00C05A8A">
        <w:rPr>
          <w:rFonts w:eastAsia="Calibri" w:cs="Times New Roman"/>
          <w:sz w:val="24"/>
          <w:szCs w:val="24"/>
          <w:lang w:val="en-US"/>
        </w:rPr>
        <w:t xml:space="preserve"> when the </w:t>
      </w:r>
      <w:r w:rsidR="0086412F" w:rsidRPr="00A45E9E">
        <w:rPr>
          <w:rFonts w:eastAsia="Calibri" w:cs="Times New Roman"/>
          <w:noProof/>
          <w:sz w:val="24"/>
          <w:szCs w:val="24"/>
          <w:lang w:val="en-US"/>
        </w:rPr>
        <w:t>coefficient</w:t>
      </w:r>
      <w:r w:rsidR="0086412F" w:rsidRPr="00C05A8A">
        <w:rPr>
          <w:rFonts w:eastAsia="Calibri" w:cs="Times New Roman"/>
          <w:sz w:val="24"/>
          <w:szCs w:val="24"/>
          <w:lang w:val="en-US"/>
        </w:rPr>
        <w:t xml:space="preserve"> is higher than 0.8.</w:t>
      </w:r>
      <w:r w:rsidR="00D675A9" w:rsidRPr="00C05A8A">
        <w:rPr>
          <w:rFonts w:eastAsia="Calibri" w:cs="Times New Roman"/>
          <w:sz w:val="24"/>
          <w:szCs w:val="24"/>
          <w:lang w:val="en-US"/>
        </w:rPr>
        <w:t xml:space="preserve"> (Franke, 2010)</w:t>
      </w:r>
    </w:p>
    <w:p w14:paraId="7C309FEF" w14:textId="77777777" w:rsidR="00963C81" w:rsidRPr="00863490" w:rsidRDefault="00963C81" w:rsidP="00963C81">
      <w:pPr>
        <w:spacing w:line="240" w:lineRule="auto"/>
        <w:rPr>
          <w:rFonts w:cstheme="majorBidi"/>
          <w:b/>
          <w:bCs/>
          <w:sz w:val="24"/>
          <w:szCs w:val="24"/>
          <w:lang w:val="en-US"/>
        </w:rPr>
      </w:pPr>
      <w:r w:rsidRPr="00863490">
        <w:rPr>
          <w:rFonts w:cstheme="majorBidi"/>
          <w:b/>
          <w:bCs/>
          <w:sz w:val="24"/>
          <w:szCs w:val="24"/>
          <w:lang w:val="en-US"/>
        </w:rPr>
        <w:t>Table4: Correlation matrix</w:t>
      </w:r>
    </w:p>
    <w:p w14:paraId="4B3C931D"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br/>
        <w:t xml:space="preserve">Pairwise correlations </w:t>
      </w:r>
    </w:p>
    <w:tbl>
      <w:tblPr>
        <w:tblW w:w="0" w:type="auto"/>
        <w:tblLayout w:type="fixed"/>
        <w:tblLook w:val="0000" w:firstRow="0" w:lastRow="0" w:firstColumn="0" w:lastColumn="0" w:noHBand="0" w:noVBand="0"/>
      </w:tblPr>
      <w:tblGrid>
        <w:gridCol w:w="1808"/>
        <w:gridCol w:w="740"/>
        <w:gridCol w:w="740"/>
        <w:gridCol w:w="740"/>
        <w:gridCol w:w="740"/>
        <w:gridCol w:w="740"/>
        <w:gridCol w:w="740"/>
        <w:gridCol w:w="740"/>
        <w:gridCol w:w="740"/>
        <w:gridCol w:w="740"/>
        <w:gridCol w:w="740"/>
      </w:tblGrid>
      <w:tr w:rsidR="00564EDD" w14:paraId="169DB725" w14:textId="77777777" w:rsidTr="005E44CF">
        <w:tc>
          <w:tcPr>
            <w:tcW w:w="1808" w:type="dxa"/>
            <w:tcBorders>
              <w:top w:val="single" w:sz="4" w:space="0" w:color="auto"/>
              <w:left w:val="nil"/>
              <w:bottom w:val="single" w:sz="10" w:space="0" w:color="auto"/>
              <w:right w:val="nil"/>
            </w:tcBorders>
          </w:tcPr>
          <w:p w14:paraId="6DE4924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Variables</w:t>
            </w:r>
          </w:p>
        </w:tc>
        <w:tc>
          <w:tcPr>
            <w:tcW w:w="740" w:type="dxa"/>
            <w:tcBorders>
              <w:top w:val="single" w:sz="4" w:space="0" w:color="auto"/>
              <w:left w:val="nil"/>
              <w:bottom w:val="single" w:sz="10" w:space="0" w:color="auto"/>
              <w:right w:val="nil"/>
            </w:tcBorders>
          </w:tcPr>
          <w:p w14:paraId="74CBB5D4"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40" w:type="dxa"/>
            <w:tcBorders>
              <w:top w:val="single" w:sz="4" w:space="0" w:color="auto"/>
              <w:left w:val="nil"/>
              <w:bottom w:val="single" w:sz="10" w:space="0" w:color="auto"/>
              <w:right w:val="nil"/>
            </w:tcBorders>
          </w:tcPr>
          <w:p w14:paraId="460B8DB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40" w:type="dxa"/>
            <w:tcBorders>
              <w:top w:val="single" w:sz="4" w:space="0" w:color="auto"/>
              <w:left w:val="nil"/>
              <w:bottom w:val="single" w:sz="10" w:space="0" w:color="auto"/>
              <w:right w:val="nil"/>
            </w:tcBorders>
          </w:tcPr>
          <w:p w14:paraId="4448572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40" w:type="dxa"/>
            <w:tcBorders>
              <w:top w:val="single" w:sz="4" w:space="0" w:color="auto"/>
              <w:left w:val="nil"/>
              <w:bottom w:val="single" w:sz="10" w:space="0" w:color="auto"/>
              <w:right w:val="nil"/>
            </w:tcBorders>
          </w:tcPr>
          <w:p w14:paraId="264483C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40" w:type="dxa"/>
            <w:tcBorders>
              <w:top w:val="single" w:sz="4" w:space="0" w:color="auto"/>
              <w:left w:val="nil"/>
              <w:bottom w:val="single" w:sz="10" w:space="0" w:color="auto"/>
              <w:right w:val="nil"/>
            </w:tcBorders>
          </w:tcPr>
          <w:p w14:paraId="2D8058DD"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40" w:type="dxa"/>
            <w:tcBorders>
              <w:top w:val="single" w:sz="4" w:space="0" w:color="auto"/>
              <w:left w:val="nil"/>
              <w:bottom w:val="single" w:sz="10" w:space="0" w:color="auto"/>
              <w:right w:val="nil"/>
            </w:tcBorders>
          </w:tcPr>
          <w:p w14:paraId="2FDDDB8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740" w:type="dxa"/>
            <w:tcBorders>
              <w:top w:val="single" w:sz="4" w:space="0" w:color="auto"/>
              <w:left w:val="nil"/>
              <w:bottom w:val="single" w:sz="10" w:space="0" w:color="auto"/>
              <w:right w:val="nil"/>
            </w:tcBorders>
          </w:tcPr>
          <w:p w14:paraId="6D3B50D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740" w:type="dxa"/>
            <w:tcBorders>
              <w:top w:val="single" w:sz="4" w:space="0" w:color="auto"/>
              <w:left w:val="nil"/>
              <w:bottom w:val="single" w:sz="10" w:space="0" w:color="auto"/>
              <w:right w:val="nil"/>
            </w:tcBorders>
          </w:tcPr>
          <w:p w14:paraId="1799F61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40" w:type="dxa"/>
            <w:tcBorders>
              <w:top w:val="single" w:sz="4" w:space="0" w:color="auto"/>
              <w:left w:val="nil"/>
              <w:bottom w:val="single" w:sz="10" w:space="0" w:color="auto"/>
              <w:right w:val="nil"/>
            </w:tcBorders>
          </w:tcPr>
          <w:p w14:paraId="0881C49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740" w:type="dxa"/>
            <w:tcBorders>
              <w:top w:val="single" w:sz="4" w:space="0" w:color="auto"/>
              <w:left w:val="nil"/>
              <w:bottom w:val="single" w:sz="10" w:space="0" w:color="auto"/>
              <w:right w:val="nil"/>
            </w:tcBorders>
          </w:tcPr>
          <w:p w14:paraId="75609E1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564EDD" w14:paraId="79A1DDD9" w14:textId="77777777" w:rsidTr="005E44CF">
        <w:trPr>
          <w:gridAfter w:val="9"/>
          <w:wAfter w:w="6660" w:type="dxa"/>
        </w:trPr>
        <w:tc>
          <w:tcPr>
            <w:tcW w:w="1808" w:type="dxa"/>
            <w:tcBorders>
              <w:top w:val="nil"/>
              <w:left w:val="nil"/>
              <w:bottom w:val="nil"/>
              <w:right w:val="nil"/>
            </w:tcBorders>
          </w:tcPr>
          <w:p w14:paraId="3B87B160"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z_score_1968</w:t>
            </w:r>
          </w:p>
        </w:tc>
        <w:tc>
          <w:tcPr>
            <w:tcW w:w="740" w:type="dxa"/>
            <w:tcBorders>
              <w:top w:val="nil"/>
              <w:left w:val="nil"/>
              <w:bottom w:val="nil"/>
              <w:right w:val="nil"/>
            </w:tcBorders>
          </w:tcPr>
          <w:p w14:paraId="5FAC8CC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1D30BCA4" w14:textId="77777777" w:rsidTr="008857CC">
        <w:trPr>
          <w:gridAfter w:val="10"/>
          <w:wAfter w:w="7400" w:type="dxa"/>
          <w:trHeight w:val="80"/>
        </w:trPr>
        <w:tc>
          <w:tcPr>
            <w:tcW w:w="1808" w:type="dxa"/>
            <w:tcBorders>
              <w:top w:val="nil"/>
              <w:left w:val="nil"/>
              <w:bottom w:val="nil"/>
              <w:right w:val="nil"/>
            </w:tcBorders>
          </w:tcPr>
          <w:p w14:paraId="51C8BE13"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r>
    </w:tbl>
    <w:p w14:paraId="71C19BF8"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tblGrid>
      <w:tr w:rsidR="00564EDD" w14:paraId="1D5285EE" w14:textId="77777777" w:rsidTr="008857CC">
        <w:trPr>
          <w:trHeight w:val="80"/>
        </w:trPr>
        <w:tc>
          <w:tcPr>
            <w:tcW w:w="1808" w:type="dxa"/>
            <w:tcBorders>
              <w:top w:val="nil"/>
              <w:left w:val="nil"/>
              <w:bottom w:val="nil"/>
              <w:right w:val="nil"/>
            </w:tcBorders>
          </w:tcPr>
          <w:p w14:paraId="2B89625F" w14:textId="4D312DA8"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 Religiosity</w:t>
            </w:r>
          </w:p>
        </w:tc>
        <w:tc>
          <w:tcPr>
            <w:tcW w:w="740" w:type="dxa"/>
            <w:tcBorders>
              <w:top w:val="nil"/>
              <w:left w:val="nil"/>
              <w:bottom w:val="nil"/>
              <w:right w:val="nil"/>
            </w:tcBorders>
          </w:tcPr>
          <w:p w14:paraId="508F91E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-0.005</w:t>
            </w:r>
          </w:p>
        </w:tc>
        <w:tc>
          <w:tcPr>
            <w:tcW w:w="740" w:type="dxa"/>
            <w:tcBorders>
              <w:top w:val="nil"/>
              <w:left w:val="nil"/>
              <w:bottom w:val="nil"/>
              <w:right w:val="nil"/>
            </w:tcBorders>
          </w:tcPr>
          <w:p w14:paraId="2EDE32E0"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5CE23450" w14:textId="77777777" w:rsidTr="005E44CF">
        <w:trPr>
          <w:gridAfter w:val="1"/>
          <w:wAfter w:w="740" w:type="dxa"/>
        </w:trPr>
        <w:tc>
          <w:tcPr>
            <w:tcW w:w="1808" w:type="dxa"/>
            <w:tcBorders>
              <w:top w:val="nil"/>
              <w:left w:val="nil"/>
              <w:bottom w:val="nil"/>
              <w:right w:val="nil"/>
            </w:tcBorders>
          </w:tcPr>
          <w:p w14:paraId="01E8CB0A"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5AC1EE5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0.185</w:t>
            </w:r>
          </w:p>
        </w:tc>
      </w:tr>
    </w:tbl>
    <w:p w14:paraId="6CFDB953"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tblGrid>
      <w:tr w:rsidR="00564EDD" w14:paraId="5C6E7407" w14:textId="77777777" w:rsidTr="005E44CF">
        <w:tc>
          <w:tcPr>
            <w:tcW w:w="1808" w:type="dxa"/>
            <w:tcBorders>
              <w:top w:val="nil"/>
              <w:left w:val="nil"/>
              <w:bottom w:val="nil"/>
              <w:right w:val="nil"/>
            </w:tcBorders>
          </w:tcPr>
          <w:p w14:paraId="5CBBA44E" w14:textId="5CF2DC8B"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Leverage</w:t>
            </w:r>
          </w:p>
        </w:tc>
        <w:tc>
          <w:tcPr>
            <w:tcW w:w="740" w:type="dxa"/>
            <w:tcBorders>
              <w:top w:val="nil"/>
              <w:left w:val="nil"/>
              <w:bottom w:val="nil"/>
              <w:right w:val="nil"/>
            </w:tcBorders>
          </w:tcPr>
          <w:p w14:paraId="259B279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0.504</w:t>
            </w:r>
          </w:p>
        </w:tc>
        <w:tc>
          <w:tcPr>
            <w:tcW w:w="740" w:type="dxa"/>
            <w:tcBorders>
              <w:top w:val="nil"/>
              <w:left w:val="nil"/>
              <w:bottom w:val="nil"/>
              <w:right w:val="nil"/>
            </w:tcBorders>
          </w:tcPr>
          <w:p w14:paraId="4C4BA5B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0.032</w:t>
            </w:r>
          </w:p>
        </w:tc>
        <w:tc>
          <w:tcPr>
            <w:tcW w:w="740" w:type="dxa"/>
            <w:tcBorders>
              <w:top w:val="nil"/>
              <w:left w:val="nil"/>
              <w:bottom w:val="nil"/>
              <w:right w:val="nil"/>
            </w:tcBorders>
          </w:tcPr>
          <w:p w14:paraId="0D21956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0B30A669" w14:textId="77777777" w:rsidTr="005E44CF">
        <w:trPr>
          <w:gridAfter w:val="1"/>
          <w:wAfter w:w="740" w:type="dxa"/>
        </w:trPr>
        <w:tc>
          <w:tcPr>
            <w:tcW w:w="1808" w:type="dxa"/>
            <w:tcBorders>
              <w:top w:val="nil"/>
              <w:left w:val="nil"/>
              <w:bottom w:val="nil"/>
              <w:right w:val="nil"/>
            </w:tcBorders>
          </w:tcPr>
          <w:p w14:paraId="14660CE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2A0ADEE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7E151E1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646CD166"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gridCol w:w="740"/>
      </w:tblGrid>
      <w:tr w:rsidR="00564EDD" w14:paraId="7983E58C" w14:textId="77777777" w:rsidTr="005E44CF">
        <w:tc>
          <w:tcPr>
            <w:tcW w:w="1808" w:type="dxa"/>
            <w:tcBorders>
              <w:top w:val="nil"/>
              <w:left w:val="nil"/>
              <w:bottom w:val="nil"/>
              <w:right w:val="nil"/>
            </w:tcBorders>
          </w:tcPr>
          <w:p w14:paraId="3DAA2C4B" w14:textId="48699B49"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 Size</w:t>
            </w:r>
          </w:p>
        </w:tc>
        <w:tc>
          <w:tcPr>
            <w:tcW w:w="740" w:type="dxa"/>
            <w:tcBorders>
              <w:top w:val="nil"/>
              <w:left w:val="nil"/>
              <w:bottom w:val="nil"/>
              <w:right w:val="nil"/>
            </w:tcBorders>
          </w:tcPr>
          <w:p w14:paraId="447204D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0.010</w:t>
            </w:r>
          </w:p>
        </w:tc>
        <w:tc>
          <w:tcPr>
            <w:tcW w:w="740" w:type="dxa"/>
            <w:tcBorders>
              <w:top w:val="nil"/>
              <w:left w:val="nil"/>
              <w:bottom w:val="nil"/>
              <w:right w:val="nil"/>
            </w:tcBorders>
          </w:tcPr>
          <w:p w14:paraId="6530DD3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0.043</w:t>
            </w:r>
          </w:p>
        </w:tc>
        <w:tc>
          <w:tcPr>
            <w:tcW w:w="740" w:type="dxa"/>
            <w:tcBorders>
              <w:top w:val="nil"/>
              <w:left w:val="nil"/>
              <w:bottom w:val="nil"/>
              <w:right w:val="nil"/>
            </w:tcBorders>
          </w:tcPr>
          <w:p w14:paraId="1EA42FE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0.081</w:t>
            </w:r>
          </w:p>
        </w:tc>
        <w:tc>
          <w:tcPr>
            <w:tcW w:w="740" w:type="dxa"/>
            <w:tcBorders>
              <w:top w:val="nil"/>
              <w:left w:val="nil"/>
              <w:bottom w:val="nil"/>
              <w:right w:val="nil"/>
            </w:tcBorders>
          </w:tcPr>
          <w:p w14:paraId="1BCF448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4076F417" w14:textId="77777777" w:rsidTr="005E44CF">
        <w:trPr>
          <w:gridAfter w:val="1"/>
          <w:wAfter w:w="740" w:type="dxa"/>
        </w:trPr>
        <w:tc>
          <w:tcPr>
            <w:tcW w:w="1808" w:type="dxa"/>
            <w:tcBorders>
              <w:top w:val="nil"/>
              <w:left w:val="nil"/>
              <w:bottom w:val="nil"/>
              <w:right w:val="nil"/>
            </w:tcBorders>
          </w:tcPr>
          <w:p w14:paraId="540A202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2380280D"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0.006</w:t>
            </w:r>
          </w:p>
        </w:tc>
        <w:tc>
          <w:tcPr>
            <w:tcW w:w="740" w:type="dxa"/>
            <w:tcBorders>
              <w:top w:val="nil"/>
              <w:left w:val="nil"/>
              <w:bottom w:val="nil"/>
              <w:right w:val="nil"/>
            </w:tcBorders>
          </w:tcPr>
          <w:p w14:paraId="068D30D3"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7196C7A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2E7EF1B2"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gridCol w:w="740"/>
        <w:gridCol w:w="740"/>
      </w:tblGrid>
      <w:tr w:rsidR="00564EDD" w14:paraId="3CFC1BBB" w14:textId="77777777" w:rsidTr="005E44CF">
        <w:tc>
          <w:tcPr>
            <w:tcW w:w="1808" w:type="dxa"/>
            <w:tcBorders>
              <w:top w:val="nil"/>
              <w:left w:val="nil"/>
              <w:bottom w:val="nil"/>
              <w:right w:val="nil"/>
            </w:tcBorders>
          </w:tcPr>
          <w:p w14:paraId="570AFD40" w14:textId="77928ADE"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Population</w:t>
            </w:r>
          </w:p>
        </w:tc>
        <w:tc>
          <w:tcPr>
            <w:tcW w:w="740" w:type="dxa"/>
            <w:tcBorders>
              <w:top w:val="nil"/>
              <w:left w:val="nil"/>
              <w:bottom w:val="nil"/>
              <w:right w:val="nil"/>
            </w:tcBorders>
          </w:tcPr>
          <w:p w14:paraId="5BA253F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0.046</w:t>
            </w:r>
          </w:p>
        </w:tc>
        <w:tc>
          <w:tcPr>
            <w:tcW w:w="740" w:type="dxa"/>
            <w:tcBorders>
              <w:top w:val="nil"/>
              <w:left w:val="nil"/>
              <w:bottom w:val="nil"/>
              <w:right w:val="nil"/>
            </w:tcBorders>
          </w:tcPr>
          <w:p w14:paraId="7D7B40A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0.034</w:t>
            </w:r>
          </w:p>
        </w:tc>
        <w:tc>
          <w:tcPr>
            <w:tcW w:w="740" w:type="dxa"/>
            <w:tcBorders>
              <w:top w:val="nil"/>
              <w:left w:val="nil"/>
              <w:bottom w:val="nil"/>
              <w:right w:val="nil"/>
            </w:tcBorders>
          </w:tcPr>
          <w:p w14:paraId="7C6B58E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-0.033</w:t>
            </w:r>
          </w:p>
        </w:tc>
        <w:tc>
          <w:tcPr>
            <w:tcW w:w="740" w:type="dxa"/>
            <w:tcBorders>
              <w:top w:val="nil"/>
              <w:left w:val="nil"/>
              <w:bottom w:val="nil"/>
              <w:right w:val="nil"/>
            </w:tcBorders>
          </w:tcPr>
          <w:p w14:paraId="3D3E457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0.042</w:t>
            </w:r>
          </w:p>
        </w:tc>
        <w:tc>
          <w:tcPr>
            <w:tcW w:w="740" w:type="dxa"/>
            <w:tcBorders>
              <w:top w:val="nil"/>
              <w:left w:val="nil"/>
              <w:bottom w:val="nil"/>
              <w:right w:val="nil"/>
            </w:tcBorders>
          </w:tcPr>
          <w:p w14:paraId="18FD002A"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17722462" w14:textId="77777777" w:rsidTr="005E44CF">
        <w:trPr>
          <w:gridAfter w:val="1"/>
          <w:wAfter w:w="740" w:type="dxa"/>
        </w:trPr>
        <w:tc>
          <w:tcPr>
            <w:tcW w:w="1808" w:type="dxa"/>
            <w:tcBorders>
              <w:top w:val="nil"/>
              <w:left w:val="nil"/>
              <w:bottom w:val="nil"/>
              <w:right w:val="nil"/>
            </w:tcBorders>
          </w:tcPr>
          <w:p w14:paraId="2EC0B1E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31766E2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276D53B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28327DF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3417FDD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10EA8012"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gridCol w:w="740"/>
        <w:gridCol w:w="740"/>
        <w:gridCol w:w="740"/>
      </w:tblGrid>
      <w:tr w:rsidR="00564EDD" w14:paraId="26C48FF2" w14:textId="77777777" w:rsidTr="005E44CF">
        <w:tc>
          <w:tcPr>
            <w:tcW w:w="1808" w:type="dxa"/>
            <w:tcBorders>
              <w:top w:val="nil"/>
              <w:left w:val="nil"/>
              <w:bottom w:val="nil"/>
              <w:right w:val="nil"/>
            </w:tcBorders>
          </w:tcPr>
          <w:p w14:paraId="0F3FFC6C" w14:textId="2BC8F7AD"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w:t>
            </w:r>
            <w:proofErr w:type="spellStart"/>
            <w:r>
              <w:rPr>
                <w:rFonts w:ascii="Times New Roman" w:hAnsi="Times New Roman" w:cs="Times New Roman"/>
                <w:sz w:val="20"/>
                <w:szCs w:val="20"/>
                <w:lang w:val="en-US"/>
              </w:rPr>
              <w:t>Percapita</w:t>
            </w:r>
            <w:proofErr w:type="spellEnd"/>
            <w:r>
              <w:rPr>
                <w:rFonts w:ascii="Times New Roman" w:hAnsi="Times New Roman" w:cs="Times New Roman"/>
                <w:sz w:val="20"/>
                <w:szCs w:val="20"/>
                <w:lang w:val="en-US"/>
              </w:rPr>
              <w:t xml:space="preserve"> Income</w:t>
            </w:r>
          </w:p>
        </w:tc>
        <w:tc>
          <w:tcPr>
            <w:tcW w:w="740" w:type="dxa"/>
            <w:tcBorders>
              <w:top w:val="nil"/>
              <w:left w:val="nil"/>
              <w:bottom w:val="nil"/>
              <w:right w:val="nil"/>
            </w:tcBorders>
          </w:tcPr>
          <w:p w14:paraId="24C3727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0.120</w:t>
            </w:r>
          </w:p>
        </w:tc>
        <w:tc>
          <w:tcPr>
            <w:tcW w:w="740" w:type="dxa"/>
            <w:tcBorders>
              <w:top w:val="nil"/>
              <w:left w:val="nil"/>
              <w:bottom w:val="nil"/>
              <w:right w:val="nil"/>
            </w:tcBorders>
          </w:tcPr>
          <w:p w14:paraId="790AC75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0.092</w:t>
            </w:r>
          </w:p>
        </w:tc>
        <w:tc>
          <w:tcPr>
            <w:tcW w:w="740" w:type="dxa"/>
            <w:tcBorders>
              <w:top w:val="nil"/>
              <w:left w:val="nil"/>
              <w:bottom w:val="nil"/>
              <w:right w:val="nil"/>
            </w:tcBorders>
          </w:tcPr>
          <w:p w14:paraId="2D8D864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-0.049</w:t>
            </w:r>
          </w:p>
        </w:tc>
        <w:tc>
          <w:tcPr>
            <w:tcW w:w="740" w:type="dxa"/>
            <w:tcBorders>
              <w:top w:val="nil"/>
              <w:left w:val="nil"/>
              <w:bottom w:val="nil"/>
              <w:right w:val="nil"/>
            </w:tcBorders>
          </w:tcPr>
          <w:p w14:paraId="29663F5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0.083</w:t>
            </w:r>
          </w:p>
        </w:tc>
        <w:tc>
          <w:tcPr>
            <w:tcW w:w="740" w:type="dxa"/>
            <w:tcBorders>
              <w:top w:val="nil"/>
              <w:left w:val="nil"/>
              <w:bottom w:val="nil"/>
              <w:right w:val="nil"/>
            </w:tcBorders>
          </w:tcPr>
          <w:p w14:paraId="5299DB9A"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0.188</w:t>
            </w:r>
          </w:p>
        </w:tc>
        <w:tc>
          <w:tcPr>
            <w:tcW w:w="740" w:type="dxa"/>
            <w:tcBorders>
              <w:top w:val="nil"/>
              <w:left w:val="nil"/>
              <w:bottom w:val="nil"/>
              <w:right w:val="nil"/>
            </w:tcBorders>
          </w:tcPr>
          <w:p w14:paraId="738A96B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17DC6CE3" w14:textId="77777777" w:rsidTr="005E44CF">
        <w:trPr>
          <w:gridAfter w:val="1"/>
          <w:wAfter w:w="740" w:type="dxa"/>
        </w:trPr>
        <w:tc>
          <w:tcPr>
            <w:tcW w:w="1808" w:type="dxa"/>
            <w:tcBorders>
              <w:top w:val="nil"/>
              <w:left w:val="nil"/>
              <w:bottom w:val="nil"/>
              <w:right w:val="nil"/>
            </w:tcBorders>
          </w:tcPr>
          <w:p w14:paraId="5DD309D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042E19B0"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779C237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3C0984B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54353D5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197E284A"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7E49F74F"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gridCol w:w="740"/>
        <w:gridCol w:w="740"/>
        <w:gridCol w:w="740"/>
        <w:gridCol w:w="740"/>
      </w:tblGrid>
      <w:tr w:rsidR="00564EDD" w14:paraId="6DF3E7D2" w14:textId="77777777" w:rsidTr="005E44CF">
        <w:tc>
          <w:tcPr>
            <w:tcW w:w="1808" w:type="dxa"/>
            <w:tcBorders>
              <w:top w:val="nil"/>
              <w:left w:val="nil"/>
              <w:bottom w:val="nil"/>
              <w:right w:val="nil"/>
            </w:tcBorders>
          </w:tcPr>
          <w:p w14:paraId="76A19066" w14:textId="3FC385C2"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w:t>
            </w:r>
            <w:proofErr w:type="spellStart"/>
            <w:r>
              <w:rPr>
                <w:rFonts w:ascii="Times New Roman" w:hAnsi="Times New Roman" w:cs="Times New Roman"/>
                <w:sz w:val="20"/>
                <w:szCs w:val="20"/>
                <w:lang w:val="en-US"/>
              </w:rPr>
              <w:t>Male_female</w:t>
            </w:r>
            <w:proofErr w:type="spellEnd"/>
          </w:p>
        </w:tc>
        <w:tc>
          <w:tcPr>
            <w:tcW w:w="740" w:type="dxa"/>
            <w:tcBorders>
              <w:top w:val="nil"/>
              <w:left w:val="nil"/>
              <w:bottom w:val="nil"/>
              <w:right w:val="nil"/>
            </w:tcBorders>
          </w:tcPr>
          <w:p w14:paraId="2F2D9F4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0.046</w:t>
            </w:r>
          </w:p>
        </w:tc>
        <w:tc>
          <w:tcPr>
            <w:tcW w:w="740" w:type="dxa"/>
            <w:tcBorders>
              <w:top w:val="nil"/>
              <w:left w:val="nil"/>
              <w:bottom w:val="nil"/>
              <w:right w:val="nil"/>
            </w:tcBorders>
          </w:tcPr>
          <w:p w14:paraId="0443406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-0.437</w:t>
            </w:r>
          </w:p>
        </w:tc>
        <w:tc>
          <w:tcPr>
            <w:tcW w:w="740" w:type="dxa"/>
            <w:tcBorders>
              <w:top w:val="nil"/>
              <w:left w:val="nil"/>
              <w:bottom w:val="nil"/>
              <w:right w:val="nil"/>
            </w:tcBorders>
          </w:tcPr>
          <w:p w14:paraId="230992D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-0.044</w:t>
            </w:r>
          </w:p>
        </w:tc>
        <w:tc>
          <w:tcPr>
            <w:tcW w:w="740" w:type="dxa"/>
            <w:tcBorders>
              <w:top w:val="nil"/>
              <w:left w:val="nil"/>
              <w:bottom w:val="nil"/>
              <w:right w:val="nil"/>
            </w:tcBorders>
          </w:tcPr>
          <w:p w14:paraId="41524400"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-0.062</w:t>
            </w:r>
          </w:p>
        </w:tc>
        <w:tc>
          <w:tcPr>
            <w:tcW w:w="740" w:type="dxa"/>
            <w:tcBorders>
              <w:top w:val="nil"/>
              <w:left w:val="nil"/>
              <w:bottom w:val="nil"/>
              <w:right w:val="nil"/>
            </w:tcBorders>
          </w:tcPr>
          <w:p w14:paraId="0C07994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0.039</w:t>
            </w:r>
          </w:p>
        </w:tc>
        <w:tc>
          <w:tcPr>
            <w:tcW w:w="740" w:type="dxa"/>
            <w:tcBorders>
              <w:top w:val="nil"/>
              <w:left w:val="nil"/>
              <w:bottom w:val="nil"/>
              <w:right w:val="nil"/>
            </w:tcBorders>
          </w:tcPr>
          <w:p w14:paraId="1A910EF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0.175</w:t>
            </w:r>
          </w:p>
        </w:tc>
        <w:tc>
          <w:tcPr>
            <w:tcW w:w="740" w:type="dxa"/>
            <w:tcBorders>
              <w:top w:val="nil"/>
              <w:left w:val="nil"/>
              <w:bottom w:val="nil"/>
              <w:right w:val="nil"/>
            </w:tcBorders>
          </w:tcPr>
          <w:p w14:paraId="49F8EEF4"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1D25B1F8" w14:textId="77777777" w:rsidTr="005E44CF">
        <w:trPr>
          <w:gridAfter w:val="1"/>
          <w:wAfter w:w="740" w:type="dxa"/>
        </w:trPr>
        <w:tc>
          <w:tcPr>
            <w:tcW w:w="1808" w:type="dxa"/>
            <w:tcBorders>
              <w:top w:val="nil"/>
              <w:left w:val="nil"/>
              <w:bottom w:val="nil"/>
              <w:right w:val="nil"/>
            </w:tcBorders>
          </w:tcPr>
          <w:p w14:paraId="411153A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50C425BB"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0FE869E0"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6232824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46BCB7B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50E0736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4DB7BEF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4A293F53"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gridCol w:w="740"/>
        <w:gridCol w:w="740"/>
        <w:gridCol w:w="740"/>
        <w:gridCol w:w="740"/>
        <w:gridCol w:w="740"/>
      </w:tblGrid>
      <w:tr w:rsidR="00564EDD" w14:paraId="58740F4F" w14:textId="77777777" w:rsidTr="005E44CF">
        <w:tc>
          <w:tcPr>
            <w:tcW w:w="1808" w:type="dxa"/>
            <w:tcBorders>
              <w:top w:val="nil"/>
              <w:left w:val="nil"/>
              <w:bottom w:val="nil"/>
              <w:right w:val="nil"/>
            </w:tcBorders>
          </w:tcPr>
          <w:p w14:paraId="2B6F30E4" w14:textId="584F2FBE"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 Married</w:t>
            </w:r>
          </w:p>
        </w:tc>
        <w:tc>
          <w:tcPr>
            <w:tcW w:w="740" w:type="dxa"/>
            <w:tcBorders>
              <w:top w:val="nil"/>
              <w:left w:val="nil"/>
              <w:bottom w:val="nil"/>
              <w:right w:val="nil"/>
            </w:tcBorders>
          </w:tcPr>
          <w:p w14:paraId="63B3573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-0.101</w:t>
            </w:r>
          </w:p>
        </w:tc>
        <w:tc>
          <w:tcPr>
            <w:tcW w:w="740" w:type="dxa"/>
            <w:tcBorders>
              <w:top w:val="nil"/>
              <w:left w:val="nil"/>
              <w:bottom w:val="nil"/>
              <w:right w:val="nil"/>
            </w:tcBorders>
          </w:tcPr>
          <w:p w14:paraId="7225E89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-0.103</w:t>
            </w:r>
          </w:p>
        </w:tc>
        <w:tc>
          <w:tcPr>
            <w:tcW w:w="740" w:type="dxa"/>
            <w:tcBorders>
              <w:top w:val="nil"/>
              <w:left w:val="nil"/>
              <w:bottom w:val="nil"/>
              <w:right w:val="nil"/>
            </w:tcBorders>
          </w:tcPr>
          <w:p w14:paraId="3359D71B"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-0.031</w:t>
            </w:r>
          </w:p>
        </w:tc>
        <w:tc>
          <w:tcPr>
            <w:tcW w:w="740" w:type="dxa"/>
            <w:tcBorders>
              <w:top w:val="nil"/>
              <w:left w:val="nil"/>
              <w:bottom w:val="nil"/>
              <w:right w:val="nil"/>
            </w:tcBorders>
          </w:tcPr>
          <w:p w14:paraId="189DFB4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-0.140</w:t>
            </w:r>
          </w:p>
        </w:tc>
        <w:tc>
          <w:tcPr>
            <w:tcW w:w="740" w:type="dxa"/>
            <w:tcBorders>
              <w:top w:val="nil"/>
              <w:left w:val="nil"/>
              <w:bottom w:val="nil"/>
              <w:right w:val="nil"/>
            </w:tcBorders>
          </w:tcPr>
          <w:p w14:paraId="7FBCBB4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-0.442</w:t>
            </w:r>
          </w:p>
        </w:tc>
        <w:tc>
          <w:tcPr>
            <w:tcW w:w="740" w:type="dxa"/>
            <w:tcBorders>
              <w:top w:val="nil"/>
              <w:left w:val="nil"/>
              <w:bottom w:val="nil"/>
              <w:right w:val="nil"/>
            </w:tcBorders>
          </w:tcPr>
          <w:p w14:paraId="0669D51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-0.334</w:t>
            </w:r>
          </w:p>
        </w:tc>
        <w:tc>
          <w:tcPr>
            <w:tcW w:w="740" w:type="dxa"/>
            <w:tcBorders>
              <w:top w:val="nil"/>
              <w:left w:val="nil"/>
              <w:bottom w:val="nil"/>
              <w:right w:val="nil"/>
            </w:tcBorders>
          </w:tcPr>
          <w:p w14:paraId="2520605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0.281</w:t>
            </w:r>
          </w:p>
        </w:tc>
        <w:tc>
          <w:tcPr>
            <w:tcW w:w="740" w:type="dxa"/>
            <w:tcBorders>
              <w:top w:val="nil"/>
              <w:left w:val="nil"/>
              <w:bottom w:val="nil"/>
              <w:right w:val="nil"/>
            </w:tcBorders>
          </w:tcPr>
          <w:p w14:paraId="661BED8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321DC470" w14:textId="77777777" w:rsidTr="005E44CF">
        <w:trPr>
          <w:gridAfter w:val="1"/>
          <w:wAfter w:w="740" w:type="dxa"/>
        </w:trPr>
        <w:tc>
          <w:tcPr>
            <w:tcW w:w="1808" w:type="dxa"/>
            <w:tcBorders>
              <w:top w:val="nil"/>
              <w:left w:val="nil"/>
              <w:bottom w:val="nil"/>
              <w:right w:val="nil"/>
            </w:tcBorders>
          </w:tcPr>
          <w:p w14:paraId="777C3D8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7451A9ED"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7BF0DE5B"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628F539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2F870F3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6B607E4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6FD8A7C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65A97C9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3B05C1C6"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gridCol w:w="740"/>
        <w:gridCol w:w="740"/>
        <w:gridCol w:w="740"/>
        <w:gridCol w:w="740"/>
        <w:gridCol w:w="740"/>
        <w:gridCol w:w="740"/>
      </w:tblGrid>
      <w:tr w:rsidR="00564EDD" w14:paraId="10F62CFB" w14:textId="77777777" w:rsidTr="005E44CF">
        <w:tc>
          <w:tcPr>
            <w:tcW w:w="1808" w:type="dxa"/>
            <w:tcBorders>
              <w:top w:val="nil"/>
              <w:left w:val="nil"/>
              <w:bottom w:val="nil"/>
              <w:right w:val="nil"/>
            </w:tcBorders>
          </w:tcPr>
          <w:p w14:paraId="66E78E89" w14:textId="789A7CB0"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 Education</w:t>
            </w:r>
          </w:p>
        </w:tc>
        <w:tc>
          <w:tcPr>
            <w:tcW w:w="740" w:type="dxa"/>
            <w:tcBorders>
              <w:top w:val="nil"/>
              <w:left w:val="nil"/>
              <w:bottom w:val="nil"/>
              <w:right w:val="nil"/>
            </w:tcBorders>
          </w:tcPr>
          <w:p w14:paraId="5C54142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0.066</w:t>
            </w:r>
          </w:p>
        </w:tc>
        <w:tc>
          <w:tcPr>
            <w:tcW w:w="740" w:type="dxa"/>
            <w:tcBorders>
              <w:top w:val="nil"/>
              <w:left w:val="nil"/>
              <w:bottom w:val="nil"/>
              <w:right w:val="nil"/>
            </w:tcBorders>
          </w:tcPr>
          <w:p w14:paraId="20961C13"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0.068</w:t>
            </w:r>
          </w:p>
        </w:tc>
        <w:tc>
          <w:tcPr>
            <w:tcW w:w="740" w:type="dxa"/>
            <w:tcBorders>
              <w:top w:val="nil"/>
              <w:left w:val="nil"/>
              <w:bottom w:val="nil"/>
              <w:right w:val="nil"/>
            </w:tcBorders>
          </w:tcPr>
          <w:p w14:paraId="39BFBAB4"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-0.075</w:t>
            </w:r>
          </w:p>
        </w:tc>
        <w:tc>
          <w:tcPr>
            <w:tcW w:w="740" w:type="dxa"/>
            <w:tcBorders>
              <w:top w:val="nil"/>
              <w:left w:val="nil"/>
              <w:bottom w:val="nil"/>
              <w:right w:val="nil"/>
            </w:tcBorders>
          </w:tcPr>
          <w:p w14:paraId="0B6A4EE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0.053</w:t>
            </w:r>
          </w:p>
        </w:tc>
        <w:tc>
          <w:tcPr>
            <w:tcW w:w="740" w:type="dxa"/>
            <w:tcBorders>
              <w:top w:val="nil"/>
              <w:left w:val="nil"/>
              <w:bottom w:val="nil"/>
              <w:right w:val="nil"/>
            </w:tcBorders>
          </w:tcPr>
          <w:p w14:paraId="0861C0A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0.191</w:t>
            </w:r>
          </w:p>
        </w:tc>
        <w:tc>
          <w:tcPr>
            <w:tcW w:w="740" w:type="dxa"/>
            <w:tcBorders>
              <w:top w:val="nil"/>
              <w:left w:val="nil"/>
              <w:bottom w:val="nil"/>
              <w:right w:val="nil"/>
            </w:tcBorders>
          </w:tcPr>
          <w:p w14:paraId="292853C8"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0.799</w:t>
            </w:r>
          </w:p>
        </w:tc>
        <w:tc>
          <w:tcPr>
            <w:tcW w:w="740" w:type="dxa"/>
            <w:tcBorders>
              <w:top w:val="nil"/>
              <w:left w:val="nil"/>
              <w:bottom w:val="nil"/>
              <w:right w:val="nil"/>
            </w:tcBorders>
          </w:tcPr>
          <w:p w14:paraId="0B22F15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0.082</w:t>
            </w:r>
          </w:p>
        </w:tc>
        <w:tc>
          <w:tcPr>
            <w:tcW w:w="740" w:type="dxa"/>
            <w:tcBorders>
              <w:top w:val="nil"/>
              <w:left w:val="nil"/>
              <w:bottom w:val="nil"/>
              <w:right w:val="nil"/>
            </w:tcBorders>
          </w:tcPr>
          <w:p w14:paraId="5690FCE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-0.184</w:t>
            </w:r>
          </w:p>
        </w:tc>
        <w:tc>
          <w:tcPr>
            <w:tcW w:w="740" w:type="dxa"/>
            <w:tcBorders>
              <w:top w:val="nil"/>
              <w:left w:val="nil"/>
              <w:bottom w:val="nil"/>
              <w:right w:val="nil"/>
            </w:tcBorders>
          </w:tcPr>
          <w:p w14:paraId="13431E8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7B154AA7" w14:textId="77777777" w:rsidTr="005E44CF">
        <w:trPr>
          <w:gridAfter w:val="1"/>
          <w:wAfter w:w="740" w:type="dxa"/>
        </w:trPr>
        <w:tc>
          <w:tcPr>
            <w:tcW w:w="1808" w:type="dxa"/>
            <w:tcBorders>
              <w:top w:val="nil"/>
              <w:left w:val="nil"/>
              <w:bottom w:val="nil"/>
              <w:right w:val="nil"/>
            </w:tcBorders>
          </w:tcPr>
          <w:p w14:paraId="4F28652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5BBDB6C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1819C4D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2FA0353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3025FD5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3C747FD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5C5A474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0E6C802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737C1A99"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7ADDD83C"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1808"/>
        <w:gridCol w:w="740"/>
        <w:gridCol w:w="740"/>
        <w:gridCol w:w="740"/>
        <w:gridCol w:w="740"/>
        <w:gridCol w:w="740"/>
        <w:gridCol w:w="740"/>
        <w:gridCol w:w="740"/>
        <w:gridCol w:w="740"/>
        <w:gridCol w:w="740"/>
        <w:gridCol w:w="740"/>
      </w:tblGrid>
      <w:tr w:rsidR="00564EDD" w14:paraId="584CB16D" w14:textId="77777777" w:rsidTr="005E44CF">
        <w:tc>
          <w:tcPr>
            <w:tcW w:w="1808" w:type="dxa"/>
            <w:tcBorders>
              <w:top w:val="nil"/>
              <w:left w:val="nil"/>
              <w:bottom w:val="nil"/>
              <w:right w:val="nil"/>
            </w:tcBorders>
          </w:tcPr>
          <w:p w14:paraId="2BBD6178" w14:textId="1047178F"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w:t>
            </w:r>
            <w:proofErr w:type="spellStart"/>
            <w:r>
              <w:rPr>
                <w:rFonts w:ascii="Times New Roman" w:hAnsi="Times New Roman" w:cs="Times New Roman"/>
                <w:sz w:val="20"/>
                <w:szCs w:val="20"/>
                <w:lang w:val="en-US"/>
              </w:rPr>
              <w:t>Auditor_opinion</w:t>
            </w:r>
            <w:proofErr w:type="spellEnd"/>
          </w:p>
        </w:tc>
        <w:tc>
          <w:tcPr>
            <w:tcW w:w="740" w:type="dxa"/>
            <w:tcBorders>
              <w:top w:val="nil"/>
              <w:left w:val="nil"/>
              <w:bottom w:val="nil"/>
              <w:right w:val="nil"/>
            </w:tcBorders>
          </w:tcPr>
          <w:p w14:paraId="1B51132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0.216</w:t>
            </w:r>
          </w:p>
        </w:tc>
        <w:tc>
          <w:tcPr>
            <w:tcW w:w="740" w:type="dxa"/>
            <w:tcBorders>
              <w:top w:val="nil"/>
              <w:left w:val="nil"/>
              <w:bottom w:val="nil"/>
              <w:right w:val="nil"/>
            </w:tcBorders>
          </w:tcPr>
          <w:p w14:paraId="1059BCB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0.012</w:t>
            </w:r>
          </w:p>
        </w:tc>
        <w:tc>
          <w:tcPr>
            <w:tcW w:w="740" w:type="dxa"/>
            <w:tcBorders>
              <w:top w:val="nil"/>
              <w:left w:val="nil"/>
              <w:bottom w:val="nil"/>
              <w:right w:val="nil"/>
            </w:tcBorders>
          </w:tcPr>
          <w:p w14:paraId="5DA91BE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0.134</w:t>
            </w:r>
          </w:p>
        </w:tc>
        <w:tc>
          <w:tcPr>
            <w:tcW w:w="740" w:type="dxa"/>
            <w:tcBorders>
              <w:top w:val="nil"/>
              <w:left w:val="nil"/>
              <w:bottom w:val="nil"/>
              <w:right w:val="nil"/>
            </w:tcBorders>
          </w:tcPr>
          <w:p w14:paraId="3BA171C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0.085</w:t>
            </w:r>
          </w:p>
        </w:tc>
        <w:tc>
          <w:tcPr>
            <w:tcW w:w="740" w:type="dxa"/>
            <w:tcBorders>
              <w:top w:val="nil"/>
              <w:left w:val="nil"/>
              <w:bottom w:val="nil"/>
              <w:right w:val="nil"/>
            </w:tcBorders>
          </w:tcPr>
          <w:p w14:paraId="3B976E0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0.046</w:t>
            </w:r>
          </w:p>
        </w:tc>
        <w:tc>
          <w:tcPr>
            <w:tcW w:w="740" w:type="dxa"/>
            <w:tcBorders>
              <w:top w:val="nil"/>
              <w:left w:val="nil"/>
              <w:bottom w:val="nil"/>
              <w:right w:val="nil"/>
            </w:tcBorders>
          </w:tcPr>
          <w:p w14:paraId="3B6426D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0.292</w:t>
            </w:r>
          </w:p>
        </w:tc>
        <w:tc>
          <w:tcPr>
            <w:tcW w:w="740" w:type="dxa"/>
            <w:tcBorders>
              <w:top w:val="nil"/>
              <w:left w:val="nil"/>
              <w:bottom w:val="nil"/>
              <w:right w:val="nil"/>
            </w:tcBorders>
          </w:tcPr>
          <w:p w14:paraId="0C3286A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0.069</w:t>
            </w:r>
          </w:p>
        </w:tc>
        <w:tc>
          <w:tcPr>
            <w:tcW w:w="740" w:type="dxa"/>
            <w:tcBorders>
              <w:top w:val="nil"/>
              <w:left w:val="nil"/>
              <w:bottom w:val="nil"/>
              <w:right w:val="nil"/>
            </w:tcBorders>
          </w:tcPr>
          <w:p w14:paraId="0963B2BF"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-0.156</w:t>
            </w:r>
          </w:p>
        </w:tc>
        <w:tc>
          <w:tcPr>
            <w:tcW w:w="740" w:type="dxa"/>
            <w:tcBorders>
              <w:top w:val="nil"/>
              <w:left w:val="nil"/>
              <w:bottom w:val="nil"/>
              <w:right w:val="nil"/>
            </w:tcBorders>
          </w:tcPr>
          <w:p w14:paraId="50CCFE3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0.171</w:t>
            </w:r>
          </w:p>
        </w:tc>
        <w:tc>
          <w:tcPr>
            <w:tcW w:w="740" w:type="dxa"/>
            <w:tcBorders>
              <w:top w:val="nil"/>
              <w:left w:val="nil"/>
              <w:bottom w:val="nil"/>
              <w:right w:val="nil"/>
            </w:tcBorders>
          </w:tcPr>
          <w:p w14:paraId="634139A1"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564EDD" w14:paraId="3147CB31" w14:textId="77777777" w:rsidTr="005E44CF">
        <w:trPr>
          <w:gridAfter w:val="1"/>
          <w:wAfter w:w="740" w:type="dxa"/>
        </w:trPr>
        <w:tc>
          <w:tcPr>
            <w:tcW w:w="1808" w:type="dxa"/>
            <w:tcBorders>
              <w:top w:val="nil"/>
              <w:left w:val="nil"/>
              <w:bottom w:val="nil"/>
              <w:right w:val="nil"/>
            </w:tcBorders>
          </w:tcPr>
          <w:p w14:paraId="113F7792"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c>
          <w:tcPr>
            <w:tcW w:w="740" w:type="dxa"/>
            <w:tcBorders>
              <w:top w:val="nil"/>
              <w:left w:val="nil"/>
              <w:bottom w:val="nil"/>
              <w:right w:val="nil"/>
            </w:tcBorders>
          </w:tcPr>
          <w:p w14:paraId="4ADACEC4"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473B0DEB"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0.001</w:t>
            </w:r>
          </w:p>
        </w:tc>
        <w:tc>
          <w:tcPr>
            <w:tcW w:w="740" w:type="dxa"/>
            <w:tcBorders>
              <w:top w:val="nil"/>
              <w:left w:val="nil"/>
              <w:bottom w:val="nil"/>
              <w:right w:val="nil"/>
            </w:tcBorders>
          </w:tcPr>
          <w:p w14:paraId="3F91CC9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57634726"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16AD6BC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160C6525"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74910A97"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7B502E00"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740" w:type="dxa"/>
            <w:tcBorders>
              <w:top w:val="nil"/>
              <w:left w:val="nil"/>
              <w:bottom w:val="nil"/>
              <w:right w:val="nil"/>
            </w:tcBorders>
          </w:tcPr>
          <w:p w14:paraId="4E01AC9C"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2A4AED92" w14:textId="77777777" w:rsidR="00564EDD" w:rsidRDefault="00564EDD" w:rsidP="00564ED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br/>
      </w:r>
    </w:p>
    <w:tbl>
      <w:tblPr>
        <w:tblW w:w="0" w:type="auto"/>
        <w:tblLayout w:type="fixed"/>
        <w:tblLook w:val="0000" w:firstRow="0" w:lastRow="0" w:firstColumn="0" w:lastColumn="0" w:noHBand="0" w:noVBand="0"/>
      </w:tblPr>
      <w:tblGrid>
        <w:gridCol w:w="9208"/>
      </w:tblGrid>
      <w:tr w:rsidR="00564EDD" w14:paraId="73699C1F" w14:textId="77777777" w:rsidTr="005E44CF">
        <w:tc>
          <w:tcPr>
            <w:tcW w:w="9208" w:type="dxa"/>
            <w:tcBorders>
              <w:top w:val="nil"/>
              <w:left w:val="nil"/>
              <w:bottom w:val="single" w:sz="8" w:space="0" w:color="auto"/>
              <w:right w:val="nil"/>
            </w:tcBorders>
          </w:tcPr>
          <w:p w14:paraId="1788BA8E" w14:textId="77777777" w:rsidR="00564EDD" w:rsidRDefault="00564EDD" w:rsidP="005E44CF">
            <w:pPr>
              <w:widowControl w:val="0"/>
              <w:autoSpaceDE w:val="0"/>
              <w:autoSpaceDN w:val="0"/>
              <w:adjustRightInd w:val="0"/>
              <w:spacing w:after="0" w:line="240" w:lineRule="auto"/>
              <w:rPr>
                <w:rFonts w:ascii="Times New Roman" w:hAnsi="Times New Roman" w:cs="Times New Roman"/>
                <w:sz w:val="20"/>
                <w:szCs w:val="20"/>
                <w:lang w:val="en-US"/>
              </w:rPr>
            </w:pPr>
          </w:p>
        </w:tc>
      </w:tr>
    </w:tbl>
    <w:p w14:paraId="5AE5FB4F" w14:textId="77777777" w:rsidR="002D43F0" w:rsidRPr="00863490" w:rsidRDefault="002D43F0" w:rsidP="00487483">
      <w:pPr>
        <w:spacing w:line="240" w:lineRule="auto"/>
        <w:jc w:val="both"/>
        <w:rPr>
          <w:rFonts w:eastAsia="Calibri" w:cs="Times New Roman"/>
          <w:sz w:val="24"/>
          <w:szCs w:val="24"/>
          <w:lang w:val="en-US"/>
        </w:rPr>
      </w:pPr>
    </w:p>
    <w:p w14:paraId="38BB499A" w14:textId="5FF6D9C7" w:rsidR="00205298" w:rsidRPr="00C05A8A" w:rsidRDefault="0051369C" w:rsidP="00BF64CE">
      <w:pPr>
        <w:spacing w:line="480" w:lineRule="auto"/>
        <w:jc w:val="both"/>
        <w:rPr>
          <w:rFonts w:eastAsia="Calibri" w:cs="Times New Roman"/>
          <w:sz w:val="24"/>
          <w:szCs w:val="24"/>
          <w:lang w:val="en-US"/>
        </w:rPr>
      </w:pPr>
      <w:r w:rsidRPr="00863490">
        <w:rPr>
          <w:rFonts w:eastAsia="Calibri" w:cs="Times New Roman"/>
          <w:sz w:val="24"/>
          <w:szCs w:val="24"/>
          <w:lang w:val="en-US"/>
        </w:rPr>
        <w:t>Th</w:t>
      </w:r>
      <w:r w:rsidR="006824F0" w:rsidRPr="00863490">
        <w:rPr>
          <w:rFonts w:eastAsia="Calibri" w:cs="Times New Roman"/>
          <w:sz w:val="24"/>
          <w:szCs w:val="24"/>
          <w:lang w:val="en-US"/>
        </w:rPr>
        <w:t xml:space="preserve">is table </w:t>
      </w:r>
      <w:r w:rsidRPr="00863490">
        <w:rPr>
          <w:rFonts w:eastAsia="Calibri" w:cs="Times New Roman"/>
          <w:sz w:val="24"/>
          <w:szCs w:val="24"/>
          <w:lang w:val="en-US"/>
        </w:rPr>
        <w:t>shows that Correlation coefficients between independent variables are lower than 0.8,</w:t>
      </w:r>
      <w:r w:rsidR="007C29DE" w:rsidRPr="00863490">
        <w:rPr>
          <w:rFonts w:eastAsia="Calibri" w:cs="Times New Roman"/>
          <w:sz w:val="24"/>
          <w:szCs w:val="24"/>
          <w:lang w:val="en-US"/>
        </w:rPr>
        <w:t xml:space="preserve"> except </w:t>
      </w:r>
      <w:proofErr w:type="spellStart"/>
      <w:r w:rsidR="006824F0" w:rsidRPr="00863490">
        <w:rPr>
          <w:rFonts w:eastAsia="Calibri" w:cs="Times New Roman"/>
          <w:sz w:val="24"/>
          <w:szCs w:val="24"/>
          <w:lang w:val="en-US"/>
        </w:rPr>
        <w:t>Log_</w:t>
      </w:r>
      <w:r w:rsidR="007C29DE" w:rsidRPr="00863490">
        <w:rPr>
          <w:rFonts w:eastAsia="Calibri" w:cs="Times New Roman"/>
          <w:sz w:val="24"/>
          <w:szCs w:val="24"/>
          <w:lang w:val="en-US"/>
        </w:rPr>
        <w:t>percapita</w:t>
      </w:r>
      <w:proofErr w:type="spellEnd"/>
      <w:r w:rsidR="007C29DE" w:rsidRPr="00863490">
        <w:rPr>
          <w:rFonts w:eastAsia="Calibri" w:cs="Times New Roman"/>
          <w:sz w:val="24"/>
          <w:szCs w:val="24"/>
          <w:lang w:val="en-US"/>
        </w:rPr>
        <w:t xml:space="preserve"> income and education (0.</w:t>
      </w:r>
      <w:r w:rsidR="00BF64CE">
        <w:rPr>
          <w:rFonts w:eastAsia="Calibri" w:cs="Times New Roman"/>
          <w:sz w:val="24"/>
          <w:szCs w:val="24"/>
          <w:lang w:val="en-US"/>
        </w:rPr>
        <w:t>799</w:t>
      </w:r>
      <w:r w:rsidR="007C29DE" w:rsidRPr="00863490">
        <w:rPr>
          <w:rFonts w:eastAsia="Calibri" w:cs="Times New Roman"/>
          <w:sz w:val="24"/>
          <w:szCs w:val="24"/>
          <w:lang w:val="en-US"/>
        </w:rPr>
        <w:t>).</w:t>
      </w:r>
      <w:r w:rsidRPr="00863490">
        <w:rPr>
          <w:rFonts w:eastAsia="Calibri" w:cs="Times New Roman"/>
          <w:sz w:val="24"/>
          <w:szCs w:val="24"/>
          <w:lang w:val="en-US"/>
        </w:rPr>
        <w:t xml:space="preserve"> </w:t>
      </w:r>
      <w:r w:rsidR="004A3976" w:rsidRPr="00C05A8A">
        <w:rPr>
          <w:rFonts w:eastAsia="Calibri" w:cs="Times New Roman"/>
          <w:sz w:val="24"/>
          <w:szCs w:val="24"/>
          <w:lang w:val="en-US"/>
        </w:rPr>
        <w:t xml:space="preserve">For this reason, we use the variance inflation factor (VIF) method to detect a </w:t>
      </w:r>
      <w:r w:rsidR="004A3976" w:rsidRPr="0086275B">
        <w:rPr>
          <w:rFonts w:eastAsia="Calibri" w:cs="Times New Roman"/>
          <w:noProof/>
          <w:sz w:val="24"/>
          <w:szCs w:val="24"/>
          <w:lang w:val="en-US"/>
        </w:rPr>
        <w:t>serious</w:t>
      </w:r>
      <w:r w:rsidR="004A3976" w:rsidRPr="00C05A8A">
        <w:rPr>
          <w:rFonts w:eastAsia="Calibri" w:cs="Times New Roman"/>
          <w:sz w:val="24"/>
          <w:szCs w:val="24"/>
          <w:lang w:val="en-US"/>
        </w:rPr>
        <w:t xml:space="preserve"> problem of multicollinearity. The result</w:t>
      </w:r>
      <w:r w:rsidR="00564EDD" w:rsidRPr="00C05A8A">
        <w:rPr>
          <w:rFonts w:eastAsia="Calibri" w:cs="Times New Roman"/>
          <w:sz w:val="24"/>
          <w:szCs w:val="24"/>
          <w:lang w:val="en-US"/>
        </w:rPr>
        <w:t>s show that there is no</w:t>
      </w:r>
      <w:r w:rsidR="002519A0" w:rsidRPr="00C05A8A">
        <w:rPr>
          <w:rFonts w:eastAsia="Calibri" w:cs="Times New Roman"/>
          <w:sz w:val="24"/>
          <w:szCs w:val="24"/>
          <w:lang w:val="en-US"/>
        </w:rPr>
        <w:t xml:space="preserve"> </w:t>
      </w:r>
      <w:r w:rsidR="002519A0" w:rsidRPr="00A45E9E">
        <w:rPr>
          <w:rFonts w:eastAsia="Calibri" w:cs="Times New Roman"/>
          <w:noProof/>
          <w:sz w:val="24"/>
          <w:szCs w:val="24"/>
          <w:lang w:val="en-US"/>
        </w:rPr>
        <w:t>se</w:t>
      </w:r>
      <w:r w:rsidR="00A45E9E">
        <w:rPr>
          <w:rFonts w:eastAsia="Calibri" w:cs="Times New Roman"/>
          <w:noProof/>
          <w:sz w:val="24"/>
          <w:szCs w:val="24"/>
          <w:lang w:val="en-US"/>
        </w:rPr>
        <w:t>vere</w:t>
      </w:r>
      <w:r w:rsidR="00564EDD" w:rsidRPr="00C05A8A">
        <w:rPr>
          <w:rFonts w:eastAsia="Calibri" w:cs="Times New Roman"/>
          <w:sz w:val="24"/>
          <w:szCs w:val="24"/>
          <w:lang w:val="en-US"/>
        </w:rPr>
        <w:t xml:space="preserve"> problem (Table5)</w:t>
      </w:r>
      <w:r w:rsidR="00C129B2" w:rsidRPr="00C05A8A">
        <w:rPr>
          <w:rFonts w:eastAsia="Calibri" w:cs="Times New Roman"/>
          <w:sz w:val="24"/>
          <w:szCs w:val="24"/>
          <w:lang w:val="en-US"/>
        </w:rPr>
        <w:t>.</w:t>
      </w:r>
    </w:p>
    <w:p w14:paraId="66006BCC" w14:textId="43ACFA32" w:rsidR="00564EDD" w:rsidRPr="00564EDD" w:rsidRDefault="00564EDD" w:rsidP="00564EDD">
      <w:pPr>
        <w:spacing w:line="240" w:lineRule="auto"/>
        <w:rPr>
          <w:rFonts w:cstheme="majorBidi"/>
          <w:b/>
          <w:bCs/>
          <w:sz w:val="24"/>
          <w:szCs w:val="24"/>
          <w:lang w:val="en-US"/>
        </w:rPr>
      </w:pPr>
      <w:r w:rsidRPr="00564EDD">
        <w:rPr>
          <w:rFonts w:cstheme="majorBidi"/>
          <w:b/>
          <w:bCs/>
          <w:sz w:val="24"/>
          <w:szCs w:val="24"/>
          <w:lang w:val="en-US"/>
        </w:rPr>
        <w:t>Table 5: VIF</w:t>
      </w:r>
    </w:p>
    <w:tbl>
      <w:tblPr>
        <w:tblW w:w="0" w:type="auto"/>
        <w:tblLayout w:type="fixed"/>
        <w:tblLook w:val="0000" w:firstRow="0" w:lastRow="0" w:firstColumn="0" w:lastColumn="0" w:noHBand="0" w:noVBand="0"/>
      </w:tblPr>
      <w:tblGrid>
        <w:gridCol w:w="2048"/>
        <w:gridCol w:w="1250"/>
        <w:gridCol w:w="1250"/>
      </w:tblGrid>
      <w:tr w:rsidR="00564EDD" w:rsidRPr="00564EDD" w14:paraId="21CA2BF6" w14:textId="77777777" w:rsidTr="005E44CF">
        <w:tc>
          <w:tcPr>
            <w:tcW w:w="2048" w:type="dxa"/>
            <w:tcBorders>
              <w:top w:val="single" w:sz="4" w:space="0" w:color="auto"/>
              <w:left w:val="nil"/>
              <w:bottom w:val="single" w:sz="10" w:space="0" w:color="auto"/>
              <w:right w:val="nil"/>
            </w:tcBorders>
          </w:tcPr>
          <w:p w14:paraId="05959FA4" w14:textId="59528F44" w:rsidR="00564EDD" w:rsidRPr="00564EDD" w:rsidRDefault="002C0F69"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 xml:space="preserve"> </w:t>
            </w:r>
          </w:p>
        </w:tc>
        <w:tc>
          <w:tcPr>
            <w:tcW w:w="1250" w:type="dxa"/>
            <w:tcBorders>
              <w:top w:val="single" w:sz="4" w:space="0" w:color="auto"/>
              <w:left w:val="nil"/>
              <w:bottom w:val="single" w:sz="10" w:space="0" w:color="auto"/>
              <w:right w:val="nil"/>
            </w:tcBorders>
          </w:tcPr>
          <w:p w14:paraId="581A0482"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 xml:space="preserve"> VIF</w:t>
            </w:r>
          </w:p>
        </w:tc>
        <w:tc>
          <w:tcPr>
            <w:tcW w:w="1250" w:type="dxa"/>
            <w:tcBorders>
              <w:top w:val="single" w:sz="4" w:space="0" w:color="auto"/>
              <w:left w:val="nil"/>
              <w:bottom w:val="single" w:sz="10" w:space="0" w:color="auto"/>
              <w:right w:val="nil"/>
            </w:tcBorders>
          </w:tcPr>
          <w:p w14:paraId="792BD653"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 xml:space="preserve"> 1/VIF</w:t>
            </w:r>
          </w:p>
        </w:tc>
      </w:tr>
      <w:tr w:rsidR="00564EDD" w:rsidRPr="00564EDD" w14:paraId="3F1C2863" w14:textId="77777777" w:rsidTr="005E44CF">
        <w:tc>
          <w:tcPr>
            <w:tcW w:w="2048" w:type="dxa"/>
            <w:tcBorders>
              <w:top w:val="nil"/>
              <w:left w:val="nil"/>
              <w:bottom w:val="nil"/>
              <w:right w:val="nil"/>
            </w:tcBorders>
          </w:tcPr>
          <w:p w14:paraId="64052EF1" w14:textId="27192E9D"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Percapita</w:t>
            </w:r>
            <w:proofErr w:type="spellEnd"/>
            <w:r>
              <w:rPr>
                <w:rFonts w:ascii="Times New Roman" w:eastAsiaTheme="minorEastAsia" w:hAnsi="Times New Roman" w:cs="Times New Roman"/>
                <w:sz w:val="20"/>
                <w:szCs w:val="20"/>
                <w:lang w:val="en-US" w:eastAsia="fr-FR"/>
              </w:rPr>
              <w:t xml:space="preserve"> income</w:t>
            </w:r>
          </w:p>
        </w:tc>
        <w:tc>
          <w:tcPr>
            <w:tcW w:w="1250" w:type="dxa"/>
            <w:tcBorders>
              <w:top w:val="nil"/>
              <w:left w:val="nil"/>
              <w:bottom w:val="nil"/>
              <w:right w:val="nil"/>
            </w:tcBorders>
          </w:tcPr>
          <w:p w14:paraId="35E6C4B2"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3.808</w:t>
            </w:r>
          </w:p>
        </w:tc>
        <w:tc>
          <w:tcPr>
            <w:tcW w:w="1250" w:type="dxa"/>
            <w:tcBorders>
              <w:top w:val="nil"/>
              <w:left w:val="nil"/>
              <w:bottom w:val="nil"/>
              <w:right w:val="nil"/>
            </w:tcBorders>
          </w:tcPr>
          <w:p w14:paraId="71149EC7"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.263</w:t>
            </w:r>
          </w:p>
        </w:tc>
      </w:tr>
      <w:tr w:rsidR="00564EDD" w:rsidRPr="00564EDD" w14:paraId="2764A70D" w14:textId="77777777" w:rsidTr="005E44CF">
        <w:tc>
          <w:tcPr>
            <w:tcW w:w="2048" w:type="dxa"/>
            <w:tcBorders>
              <w:top w:val="nil"/>
              <w:left w:val="nil"/>
              <w:bottom w:val="nil"/>
              <w:right w:val="nil"/>
            </w:tcBorders>
          </w:tcPr>
          <w:p w14:paraId="36462D9D" w14:textId="7874ABA6"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E</w:t>
            </w:r>
            <w:r w:rsidRPr="00564EDD">
              <w:rPr>
                <w:rFonts w:ascii="Times New Roman" w:eastAsiaTheme="minorEastAsia" w:hAnsi="Times New Roman" w:cs="Times New Roman"/>
                <w:sz w:val="20"/>
                <w:szCs w:val="20"/>
                <w:lang w:val="en-US" w:eastAsia="fr-FR"/>
              </w:rPr>
              <w:t>ducation</w:t>
            </w:r>
          </w:p>
        </w:tc>
        <w:tc>
          <w:tcPr>
            <w:tcW w:w="1250" w:type="dxa"/>
            <w:tcBorders>
              <w:top w:val="nil"/>
              <w:left w:val="nil"/>
              <w:bottom w:val="nil"/>
              <w:right w:val="nil"/>
            </w:tcBorders>
          </w:tcPr>
          <w:p w14:paraId="3D50BD19"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3.063</w:t>
            </w:r>
          </w:p>
        </w:tc>
        <w:tc>
          <w:tcPr>
            <w:tcW w:w="1250" w:type="dxa"/>
            <w:tcBorders>
              <w:top w:val="nil"/>
              <w:left w:val="nil"/>
              <w:bottom w:val="nil"/>
              <w:right w:val="nil"/>
            </w:tcBorders>
          </w:tcPr>
          <w:p w14:paraId="5D73327C"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.326</w:t>
            </w:r>
          </w:p>
        </w:tc>
      </w:tr>
      <w:tr w:rsidR="00564EDD" w:rsidRPr="00564EDD" w14:paraId="7D9775D5" w14:textId="77777777" w:rsidTr="005E44CF">
        <w:tc>
          <w:tcPr>
            <w:tcW w:w="2048" w:type="dxa"/>
            <w:tcBorders>
              <w:top w:val="nil"/>
              <w:left w:val="nil"/>
              <w:bottom w:val="nil"/>
              <w:right w:val="nil"/>
            </w:tcBorders>
          </w:tcPr>
          <w:p w14:paraId="5B6955B1" w14:textId="60D0FD6C"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M</w:t>
            </w:r>
            <w:r w:rsidRPr="00564EDD">
              <w:rPr>
                <w:rFonts w:ascii="Times New Roman" w:eastAsiaTheme="minorEastAsia" w:hAnsi="Times New Roman" w:cs="Times New Roman"/>
                <w:sz w:val="20"/>
                <w:szCs w:val="20"/>
                <w:lang w:val="en-US" w:eastAsia="fr-FR"/>
              </w:rPr>
              <w:t>arried</w:t>
            </w:r>
          </w:p>
        </w:tc>
        <w:tc>
          <w:tcPr>
            <w:tcW w:w="1250" w:type="dxa"/>
            <w:tcBorders>
              <w:top w:val="nil"/>
              <w:left w:val="nil"/>
              <w:bottom w:val="nil"/>
              <w:right w:val="nil"/>
            </w:tcBorders>
          </w:tcPr>
          <w:p w14:paraId="73095B70"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1.795</w:t>
            </w:r>
          </w:p>
        </w:tc>
        <w:tc>
          <w:tcPr>
            <w:tcW w:w="1250" w:type="dxa"/>
            <w:tcBorders>
              <w:top w:val="nil"/>
              <w:left w:val="nil"/>
              <w:bottom w:val="nil"/>
              <w:right w:val="nil"/>
            </w:tcBorders>
          </w:tcPr>
          <w:p w14:paraId="4905C65B"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.557</w:t>
            </w:r>
          </w:p>
        </w:tc>
      </w:tr>
      <w:tr w:rsidR="00564EDD" w:rsidRPr="00564EDD" w14:paraId="3C6FF258" w14:textId="77777777" w:rsidTr="005E44CF">
        <w:tc>
          <w:tcPr>
            <w:tcW w:w="2048" w:type="dxa"/>
            <w:tcBorders>
              <w:top w:val="nil"/>
              <w:left w:val="nil"/>
              <w:bottom w:val="nil"/>
              <w:right w:val="nil"/>
            </w:tcBorders>
          </w:tcPr>
          <w:p w14:paraId="36907859" w14:textId="6D12A174"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M</w:t>
            </w:r>
            <w:r w:rsidRPr="00564EDD">
              <w:rPr>
                <w:rFonts w:ascii="Times New Roman" w:eastAsiaTheme="minorEastAsia" w:hAnsi="Times New Roman" w:cs="Times New Roman"/>
                <w:sz w:val="20"/>
                <w:szCs w:val="20"/>
                <w:lang w:val="en-US" w:eastAsia="fr-FR"/>
              </w:rPr>
              <w:t>ale_fem</w:t>
            </w:r>
            <w:r>
              <w:rPr>
                <w:rFonts w:ascii="Times New Roman" w:eastAsiaTheme="minorEastAsia" w:hAnsi="Times New Roman" w:cs="Times New Roman"/>
                <w:sz w:val="20"/>
                <w:szCs w:val="20"/>
                <w:lang w:val="en-US" w:eastAsia="fr-FR"/>
              </w:rPr>
              <w:t>ale</w:t>
            </w:r>
            <w:proofErr w:type="spellEnd"/>
          </w:p>
        </w:tc>
        <w:tc>
          <w:tcPr>
            <w:tcW w:w="1250" w:type="dxa"/>
            <w:tcBorders>
              <w:top w:val="nil"/>
              <w:left w:val="nil"/>
              <w:bottom w:val="nil"/>
              <w:right w:val="nil"/>
            </w:tcBorders>
          </w:tcPr>
          <w:p w14:paraId="5F65AD7F"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1.672</w:t>
            </w:r>
          </w:p>
        </w:tc>
        <w:tc>
          <w:tcPr>
            <w:tcW w:w="1250" w:type="dxa"/>
            <w:tcBorders>
              <w:top w:val="nil"/>
              <w:left w:val="nil"/>
              <w:bottom w:val="nil"/>
              <w:right w:val="nil"/>
            </w:tcBorders>
          </w:tcPr>
          <w:p w14:paraId="5ABDBFB2"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.598</w:t>
            </w:r>
          </w:p>
        </w:tc>
      </w:tr>
      <w:tr w:rsidR="00564EDD" w:rsidRPr="00564EDD" w14:paraId="15681DB5" w14:textId="77777777" w:rsidTr="005E44CF">
        <w:tc>
          <w:tcPr>
            <w:tcW w:w="2048" w:type="dxa"/>
            <w:tcBorders>
              <w:top w:val="nil"/>
              <w:left w:val="nil"/>
              <w:bottom w:val="nil"/>
              <w:right w:val="nil"/>
            </w:tcBorders>
          </w:tcPr>
          <w:p w14:paraId="2DB0FC47" w14:textId="78B1C15E"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Population</w:t>
            </w:r>
          </w:p>
        </w:tc>
        <w:tc>
          <w:tcPr>
            <w:tcW w:w="1250" w:type="dxa"/>
            <w:tcBorders>
              <w:top w:val="nil"/>
              <w:left w:val="nil"/>
              <w:bottom w:val="nil"/>
              <w:right w:val="nil"/>
            </w:tcBorders>
          </w:tcPr>
          <w:p w14:paraId="79CAEF41"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1.348</w:t>
            </w:r>
          </w:p>
        </w:tc>
        <w:tc>
          <w:tcPr>
            <w:tcW w:w="1250" w:type="dxa"/>
            <w:tcBorders>
              <w:top w:val="nil"/>
              <w:left w:val="nil"/>
              <w:bottom w:val="nil"/>
              <w:right w:val="nil"/>
            </w:tcBorders>
          </w:tcPr>
          <w:p w14:paraId="79498B0B"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.742</w:t>
            </w:r>
          </w:p>
        </w:tc>
      </w:tr>
      <w:tr w:rsidR="00564EDD" w:rsidRPr="00564EDD" w14:paraId="75AA61A3" w14:textId="77777777" w:rsidTr="005E44CF">
        <w:tc>
          <w:tcPr>
            <w:tcW w:w="2048" w:type="dxa"/>
            <w:tcBorders>
              <w:top w:val="nil"/>
              <w:left w:val="nil"/>
              <w:bottom w:val="nil"/>
              <w:right w:val="nil"/>
            </w:tcBorders>
          </w:tcPr>
          <w:p w14:paraId="56487435" w14:textId="65B40021"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R</w:t>
            </w:r>
            <w:r w:rsidRPr="00564EDD">
              <w:rPr>
                <w:rFonts w:ascii="Times New Roman" w:eastAsiaTheme="minorEastAsia" w:hAnsi="Times New Roman" w:cs="Times New Roman"/>
                <w:sz w:val="20"/>
                <w:szCs w:val="20"/>
                <w:lang w:val="en-US" w:eastAsia="fr-FR"/>
              </w:rPr>
              <w:t>eligio</w:t>
            </w:r>
            <w:r>
              <w:rPr>
                <w:rFonts w:ascii="Times New Roman" w:eastAsiaTheme="minorEastAsia" w:hAnsi="Times New Roman" w:cs="Times New Roman"/>
                <w:sz w:val="20"/>
                <w:szCs w:val="20"/>
                <w:lang w:val="en-US" w:eastAsia="fr-FR"/>
              </w:rPr>
              <w:t>sity</w:t>
            </w:r>
          </w:p>
        </w:tc>
        <w:tc>
          <w:tcPr>
            <w:tcW w:w="1250" w:type="dxa"/>
            <w:tcBorders>
              <w:top w:val="nil"/>
              <w:left w:val="nil"/>
              <w:bottom w:val="nil"/>
              <w:right w:val="nil"/>
            </w:tcBorders>
          </w:tcPr>
          <w:p w14:paraId="349EEBB9"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1.322</w:t>
            </w:r>
          </w:p>
        </w:tc>
        <w:tc>
          <w:tcPr>
            <w:tcW w:w="1250" w:type="dxa"/>
            <w:tcBorders>
              <w:top w:val="nil"/>
              <w:left w:val="nil"/>
              <w:bottom w:val="nil"/>
              <w:right w:val="nil"/>
            </w:tcBorders>
          </w:tcPr>
          <w:p w14:paraId="4FC5E336"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.756</w:t>
            </w:r>
          </w:p>
        </w:tc>
      </w:tr>
      <w:tr w:rsidR="00564EDD" w:rsidRPr="00564EDD" w14:paraId="14B48488" w14:textId="77777777" w:rsidTr="005E44CF">
        <w:tc>
          <w:tcPr>
            <w:tcW w:w="2048" w:type="dxa"/>
            <w:tcBorders>
              <w:top w:val="nil"/>
              <w:left w:val="nil"/>
              <w:bottom w:val="nil"/>
              <w:right w:val="nil"/>
            </w:tcBorders>
          </w:tcPr>
          <w:p w14:paraId="24708DF2" w14:textId="71E4490E"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Auditor</w:t>
            </w:r>
            <w:r>
              <w:rPr>
                <w:rFonts w:ascii="Times New Roman" w:eastAsiaTheme="minorEastAsia" w:hAnsi="Times New Roman" w:cs="Times New Roman"/>
                <w:sz w:val="20"/>
                <w:szCs w:val="20"/>
                <w:lang w:val="en-US" w:eastAsia="fr-FR"/>
              </w:rPr>
              <w:t xml:space="preserve"> opinion</w:t>
            </w:r>
          </w:p>
        </w:tc>
        <w:tc>
          <w:tcPr>
            <w:tcW w:w="1250" w:type="dxa"/>
            <w:tcBorders>
              <w:top w:val="nil"/>
              <w:left w:val="nil"/>
              <w:bottom w:val="nil"/>
              <w:right w:val="nil"/>
            </w:tcBorders>
          </w:tcPr>
          <w:p w14:paraId="0D024DC4"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1.138</w:t>
            </w:r>
          </w:p>
        </w:tc>
        <w:tc>
          <w:tcPr>
            <w:tcW w:w="1250" w:type="dxa"/>
            <w:tcBorders>
              <w:top w:val="nil"/>
              <w:left w:val="nil"/>
              <w:bottom w:val="nil"/>
              <w:right w:val="nil"/>
            </w:tcBorders>
          </w:tcPr>
          <w:p w14:paraId="2C6E0B4E"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.879</w:t>
            </w:r>
          </w:p>
        </w:tc>
      </w:tr>
      <w:tr w:rsidR="00564EDD" w:rsidRPr="00564EDD" w14:paraId="04181E6F" w14:textId="77777777" w:rsidTr="005E44CF">
        <w:tc>
          <w:tcPr>
            <w:tcW w:w="2048" w:type="dxa"/>
            <w:tcBorders>
              <w:top w:val="nil"/>
              <w:left w:val="nil"/>
              <w:bottom w:val="nil"/>
              <w:right w:val="nil"/>
            </w:tcBorders>
          </w:tcPr>
          <w:p w14:paraId="6C4D1D09" w14:textId="2F7CD294"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L</w:t>
            </w:r>
            <w:r w:rsidRPr="00564EDD">
              <w:rPr>
                <w:rFonts w:ascii="Times New Roman" w:eastAsiaTheme="minorEastAsia" w:hAnsi="Times New Roman" w:cs="Times New Roman"/>
                <w:sz w:val="20"/>
                <w:szCs w:val="20"/>
                <w:lang w:val="en-US" w:eastAsia="fr-FR"/>
              </w:rPr>
              <w:t>everag</w:t>
            </w:r>
            <w:r>
              <w:rPr>
                <w:rFonts w:ascii="Times New Roman" w:eastAsiaTheme="minorEastAsia" w:hAnsi="Times New Roman" w:cs="Times New Roman"/>
                <w:sz w:val="20"/>
                <w:szCs w:val="20"/>
                <w:lang w:val="en-US" w:eastAsia="fr-FR"/>
              </w:rPr>
              <w:t>e</w:t>
            </w:r>
          </w:p>
        </w:tc>
        <w:tc>
          <w:tcPr>
            <w:tcW w:w="1250" w:type="dxa"/>
            <w:tcBorders>
              <w:top w:val="nil"/>
              <w:left w:val="nil"/>
              <w:bottom w:val="nil"/>
              <w:right w:val="nil"/>
            </w:tcBorders>
          </w:tcPr>
          <w:p w14:paraId="655FD4FC"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1.039</w:t>
            </w:r>
          </w:p>
        </w:tc>
        <w:tc>
          <w:tcPr>
            <w:tcW w:w="1250" w:type="dxa"/>
            <w:tcBorders>
              <w:top w:val="nil"/>
              <w:left w:val="nil"/>
              <w:bottom w:val="nil"/>
              <w:right w:val="nil"/>
            </w:tcBorders>
          </w:tcPr>
          <w:p w14:paraId="287AA4FC"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.963</w:t>
            </w:r>
          </w:p>
        </w:tc>
      </w:tr>
      <w:tr w:rsidR="00564EDD" w:rsidRPr="00564EDD" w14:paraId="4CDE9D2A" w14:textId="77777777" w:rsidTr="005E44CF">
        <w:tc>
          <w:tcPr>
            <w:tcW w:w="2048" w:type="dxa"/>
            <w:tcBorders>
              <w:top w:val="nil"/>
              <w:left w:val="nil"/>
              <w:bottom w:val="nil"/>
              <w:right w:val="nil"/>
            </w:tcBorders>
          </w:tcPr>
          <w:p w14:paraId="2C54355C" w14:textId="42684C4D"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S</w:t>
            </w:r>
            <w:r w:rsidRPr="00564EDD">
              <w:rPr>
                <w:rFonts w:ascii="Times New Roman" w:eastAsiaTheme="minorEastAsia" w:hAnsi="Times New Roman" w:cs="Times New Roman"/>
                <w:sz w:val="20"/>
                <w:szCs w:val="20"/>
                <w:lang w:val="en-US" w:eastAsia="fr-FR"/>
              </w:rPr>
              <w:t>ize</w:t>
            </w:r>
          </w:p>
        </w:tc>
        <w:tc>
          <w:tcPr>
            <w:tcW w:w="1250" w:type="dxa"/>
            <w:tcBorders>
              <w:top w:val="nil"/>
              <w:left w:val="nil"/>
              <w:bottom w:val="nil"/>
              <w:right w:val="nil"/>
            </w:tcBorders>
          </w:tcPr>
          <w:p w14:paraId="358FC444"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1.032</w:t>
            </w:r>
          </w:p>
        </w:tc>
        <w:tc>
          <w:tcPr>
            <w:tcW w:w="1250" w:type="dxa"/>
            <w:tcBorders>
              <w:top w:val="nil"/>
              <w:left w:val="nil"/>
              <w:bottom w:val="nil"/>
              <w:right w:val="nil"/>
            </w:tcBorders>
          </w:tcPr>
          <w:p w14:paraId="6769473B"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.969</w:t>
            </w:r>
          </w:p>
        </w:tc>
      </w:tr>
      <w:tr w:rsidR="00564EDD" w:rsidRPr="00564EDD" w14:paraId="7F8940D5" w14:textId="77777777" w:rsidTr="005E44CF">
        <w:tc>
          <w:tcPr>
            <w:tcW w:w="2048" w:type="dxa"/>
            <w:tcBorders>
              <w:top w:val="nil"/>
              <w:left w:val="nil"/>
              <w:bottom w:val="nil"/>
              <w:right w:val="nil"/>
            </w:tcBorders>
          </w:tcPr>
          <w:p w14:paraId="13404255" w14:textId="77777777"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sidRPr="00564EDD">
              <w:rPr>
                <w:rFonts w:ascii="Times New Roman" w:eastAsiaTheme="minorEastAsia" w:hAnsi="Times New Roman" w:cs="Times New Roman"/>
                <w:sz w:val="20"/>
                <w:szCs w:val="20"/>
                <w:lang w:val="en-US" w:eastAsia="fr-FR"/>
              </w:rPr>
              <w:t>Mean_VIF</w:t>
            </w:r>
            <w:proofErr w:type="spellEnd"/>
          </w:p>
        </w:tc>
        <w:tc>
          <w:tcPr>
            <w:tcW w:w="1250" w:type="dxa"/>
            <w:tcBorders>
              <w:top w:val="nil"/>
              <w:left w:val="nil"/>
              <w:bottom w:val="nil"/>
              <w:right w:val="nil"/>
            </w:tcBorders>
          </w:tcPr>
          <w:p w14:paraId="233D63D7"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1.802</w:t>
            </w:r>
          </w:p>
        </w:tc>
        <w:tc>
          <w:tcPr>
            <w:tcW w:w="1250" w:type="dxa"/>
            <w:tcBorders>
              <w:top w:val="nil"/>
              <w:left w:val="nil"/>
              <w:bottom w:val="nil"/>
              <w:right w:val="nil"/>
            </w:tcBorders>
          </w:tcPr>
          <w:p w14:paraId="052BE1FC" w14:textId="77777777" w:rsidR="00564EDD" w:rsidRPr="00564EDD" w:rsidRDefault="00564EDD" w:rsidP="00564ED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4EDD">
              <w:rPr>
                <w:rFonts w:ascii="Times New Roman" w:eastAsiaTheme="minorEastAsia" w:hAnsi="Times New Roman" w:cs="Times New Roman"/>
                <w:sz w:val="20"/>
                <w:szCs w:val="20"/>
                <w:lang w:val="en-US" w:eastAsia="fr-FR"/>
              </w:rPr>
              <w:t>.969</w:t>
            </w:r>
          </w:p>
        </w:tc>
      </w:tr>
      <w:tr w:rsidR="00564EDD" w:rsidRPr="00564EDD" w14:paraId="5B798EF6" w14:textId="77777777" w:rsidTr="005E44CF">
        <w:tc>
          <w:tcPr>
            <w:tcW w:w="4548" w:type="dxa"/>
            <w:gridSpan w:val="3"/>
            <w:tcBorders>
              <w:top w:val="nil"/>
              <w:left w:val="nil"/>
              <w:bottom w:val="single" w:sz="10" w:space="0" w:color="auto"/>
              <w:right w:val="nil"/>
            </w:tcBorders>
          </w:tcPr>
          <w:p w14:paraId="4F8925BC" w14:textId="77777777" w:rsidR="00564EDD" w:rsidRPr="00564EDD" w:rsidRDefault="00564EDD" w:rsidP="00564ED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r>
    </w:tbl>
    <w:p w14:paraId="05CAA82A" w14:textId="77777777" w:rsidR="00564EDD" w:rsidRPr="00863490" w:rsidRDefault="00564EDD" w:rsidP="00564EDD">
      <w:pPr>
        <w:spacing w:line="240" w:lineRule="auto"/>
        <w:jc w:val="both"/>
        <w:rPr>
          <w:rFonts w:eastAsia="Calibri" w:cs="Times New Roman"/>
          <w:sz w:val="24"/>
          <w:szCs w:val="24"/>
          <w:lang w:val="en-US"/>
        </w:rPr>
      </w:pPr>
    </w:p>
    <w:p w14:paraId="0C39F5E0" w14:textId="21AA9FB0" w:rsidR="007C29DE" w:rsidRPr="00030CC6" w:rsidRDefault="004A7B0F" w:rsidP="00030CC6">
      <w:pPr>
        <w:spacing w:line="240" w:lineRule="auto"/>
        <w:rPr>
          <w:rFonts w:cstheme="majorBidi"/>
          <w:b/>
          <w:bCs/>
          <w:sz w:val="28"/>
          <w:szCs w:val="28"/>
          <w:lang w:val="en-US"/>
        </w:rPr>
      </w:pPr>
      <w:r w:rsidRPr="00030CC6">
        <w:rPr>
          <w:rFonts w:cstheme="majorBidi"/>
          <w:b/>
          <w:bCs/>
          <w:sz w:val="28"/>
          <w:szCs w:val="28"/>
          <w:lang w:val="en-US"/>
        </w:rPr>
        <w:t>Main Multivariate Analysis</w:t>
      </w:r>
    </w:p>
    <w:p w14:paraId="269A4F4B" w14:textId="77777777" w:rsidR="007C29DE" w:rsidRPr="00863490" w:rsidRDefault="007C29DE" w:rsidP="00487483">
      <w:pPr>
        <w:autoSpaceDE w:val="0"/>
        <w:autoSpaceDN w:val="0"/>
        <w:adjustRightInd w:val="0"/>
        <w:spacing w:after="0" w:line="240" w:lineRule="auto"/>
        <w:rPr>
          <w:rFonts w:cs="Times New Roman"/>
          <w:sz w:val="23"/>
          <w:szCs w:val="23"/>
          <w:lang w:val="en-US"/>
        </w:rPr>
      </w:pPr>
    </w:p>
    <w:p w14:paraId="08E0BD93" w14:textId="682067B0" w:rsidR="007C29DE" w:rsidRPr="00863490" w:rsidRDefault="007C29DE" w:rsidP="00D216C6">
      <w:pPr>
        <w:spacing w:line="480" w:lineRule="auto"/>
        <w:jc w:val="both"/>
        <w:rPr>
          <w:rFonts w:eastAsia="Calibri" w:cs="Times New Roman"/>
          <w:sz w:val="24"/>
          <w:szCs w:val="24"/>
          <w:lang w:val="en-US"/>
        </w:rPr>
      </w:pPr>
      <w:r w:rsidRPr="00863490">
        <w:rPr>
          <w:rFonts w:eastAsia="Calibri" w:cs="Times New Roman"/>
          <w:sz w:val="24"/>
          <w:szCs w:val="24"/>
          <w:lang w:val="en-US"/>
        </w:rPr>
        <w:t xml:space="preserve">We use panel data to </w:t>
      </w:r>
      <w:r w:rsidR="00D97318" w:rsidRPr="00863490">
        <w:rPr>
          <w:rFonts w:eastAsia="Calibri" w:cs="Times New Roman"/>
          <w:sz w:val="24"/>
          <w:szCs w:val="24"/>
          <w:lang w:val="en-US"/>
        </w:rPr>
        <w:t xml:space="preserve">study the relation between </w:t>
      </w:r>
      <w:r w:rsidR="00067A82" w:rsidRPr="00C20853">
        <w:rPr>
          <w:rFonts w:eastAsia="Calibri" w:cs="Times New Roman"/>
          <w:noProof/>
          <w:sz w:val="24"/>
          <w:szCs w:val="24"/>
          <w:lang w:val="en-US"/>
        </w:rPr>
        <w:t>Zscore</w:t>
      </w:r>
      <w:r w:rsidR="004A3976" w:rsidRPr="00863490">
        <w:rPr>
          <w:rFonts w:eastAsia="Calibri" w:cs="Times New Roman"/>
          <w:sz w:val="24"/>
          <w:szCs w:val="24"/>
          <w:lang w:val="en-US"/>
        </w:rPr>
        <w:t xml:space="preserve"> </w:t>
      </w:r>
      <w:r w:rsidR="00D97318" w:rsidRPr="00863490">
        <w:rPr>
          <w:rFonts w:eastAsia="Calibri" w:cs="Times New Roman"/>
          <w:sz w:val="24"/>
          <w:szCs w:val="24"/>
          <w:lang w:val="en-US"/>
        </w:rPr>
        <w:t>and religiosity</w:t>
      </w:r>
      <w:r w:rsidRPr="00863490">
        <w:rPr>
          <w:rFonts w:eastAsia="Calibri" w:cs="Times New Roman"/>
          <w:sz w:val="24"/>
          <w:szCs w:val="24"/>
          <w:lang w:val="en-US"/>
        </w:rPr>
        <w:t xml:space="preserve"> </w:t>
      </w:r>
      <w:r w:rsidRPr="00A45E9E">
        <w:rPr>
          <w:rFonts w:eastAsia="Calibri" w:cs="Times New Roman"/>
          <w:noProof/>
          <w:sz w:val="24"/>
          <w:szCs w:val="24"/>
          <w:lang w:val="en-US"/>
        </w:rPr>
        <w:t>over</w:t>
      </w:r>
      <w:r w:rsidR="00A45E9E">
        <w:rPr>
          <w:rFonts w:eastAsia="Calibri" w:cs="Times New Roman"/>
          <w:noProof/>
          <w:sz w:val="24"/>
          <w:szCs w:val="24"/>
          <w:lang w:val="en-US"/>
        </w:rPr>
        <w:t xml:space="preserve"> the</w:t>
      </w:r>
      <w:r w:rsidRPr="00A45E9E">
        <w:rPr>
          <w:rFonts w:eastAsia="Calibri" w:cs="Times New Roman"/>
          <w:noProof/>
          <w:sz w:val="24"/>
          <w:szCs w:val="24"/>
          <w:lang w:val="en-US"/>
        </w:rPr>
        <w:t xml:space="preserve"> years</w:t>
      </w:r>
      <w:r w:rsidRPr="00863490">
        <w:rPr>
          <w:rFonts w:eastAsia="Calibri" w:cs="Times New Roman"/>
          <w:sz w:val="24"/>
          <w:szCs w:val="24"/>
          <w:lang w:val="en-US"/>
        </w:rPr>
        <w:t xml:space="preserve"> and across firms. We will select our estimator based on </w:t>
      </w:r>
      <w:r w:rsidR="00CB7337">
        <w:rPr>
          <w:rFonts w:eastAsia="Calibri" w:cs="Times New Roman"/>
          <w:sz w:val="24"/>
          <w:szCs w:val="24"/>
          <w:lang w:val="en-US"/>
        </w:rPr>
        <w:t xml:space="preserve">the </w:t>
      </w:r>
      <w:r w:rsidRPr="00CB7337">
        <w:rPr>
          <w:rFonts w:eastAsia="Calibri" w:cs="Times New Roman"/>
          <w:noProof/>
          <w:sz w:val="24"/>
          <w:szCs w:val="24"/>
          <w:lang w:val="en-US"/>
        </w:rPr>
        <w:t>results</w:t>
      </w:r>
      <w:r w:rsidRPr="00863490">
        <w:rPr>
          <w:rFonts w:eastAsia="Calibri" w:cs="Times New Roman"/>
          <w:sz w:val="24"/>
          <w:szCs w:val="24"/>
          <w:lang w:val="en-US"/>
        </w:rPr>
        <w:t xml:space="preserve"> of </w:t>
      </w:r>
      <w:r w:rsidR="00A45E9E">
        <w:rPr>
          <w:rFonts w:eastAsia="Calibri" w:cs="Times New Roman"/>
          <w:sz w:val="24"/>
          <w:szCs w:val="24"/>
          <w:lang w:val="en-US"/>
        </w:rPr>
        <w:t xml:space="preserve">the </w:t>
      </w:r>
      <w:r w:rsidRPr="00A45E9E">
        <w:rPr>
          <w:rFonts w:eastAsia="Calibri" w:cs="Times New Roman"/>
          <w:noProof/>
          <w:sz w:val="24"/>
          <w:szCs w:val="24"/>
          <w:lang w:val="en-US"/>
        </w:rPr>
        <w:t>homogeneity</w:t>
      </w:r>
      <w:r w:rsidRPr="00863490">
        <w:rPr>
          <w:rFonts w:eastAsia="Calibri" w:cs="Times New Roman"/>
          <w:sz w:val="24"/>
          <w:szCs w:val="24"/>
          <w:lang w:val="en-US"/>
        </w:rPr>
        <w:t xml:space="preserve"> test</w:t>
      </w:r>
      <w:r w:rsidR="00500E39" w:rsidRPr="00863490">
        <w:rPr>
          <w:rFonts w:eastAsia="Calibri" w:cs="Times New Roman"/>
          <w:sz w:val="24"/>
          <w:szCs w:val="24"/>
          <w:lang w:val="en-US"/>
        </w:rPr>
        <w:t xml:space="preserve">. </w:t>
      </w:r>
      <w:r w:rsidRPr="00863490">
        <w:rPr>
          <w:rFonts w:eastAsia="Calibri" w:cs="Times New Roman"/>
          <w:sz w:val="24"/>
          <w:szCs w:val="24"/>
          <w:lang w:val="en-US"/>
        </w:rPr>
        <w:t>With clustered standard errors, we obtain a variance estimate that is robust to potential heteroscedasticity</w:t>
      </w:r>
      <w:r w:rsidR="00500E39" w:rsidRPr="00863490">
        <w:rPr>
          <w:rFonts w:eastAsia="Calibri" w:cs="Times New Roman"/>
          <w:sz w:val="24"/>
          <w:szCs w:val="24"/>
          <w:lang w:val="en-US"/>
        </w:rPr>
        <w:t xml:space="preserve"> and autocorrelation problems. </w:t>
      </w:r>
    </w:p>
    <w:p w14:paraId="30D57543" w14:textId="77777777" w:rsidR="007B2C92" w:rsidRPr="004A7B0F" w:rsidRDefault="007B2C92" w:rsidP="00D216C6">
      <w:pPr>
        <w:spacing w:line="480" w:lineRule="auto"/>
        <w:rPr>
          <w:rFonts w:cstheme="majorBidi"/>
          <w:b/>
          <w:bCs/>
          <w:sz w:val="24"/>
          <w:szCs w:val="24"/>
          <w:lang w:val="en-US"/>
        </w:rPr>
      </w:pPr>
      <w:r w:rsidRPr="004A7B0F">
        <w:rPr>
          <w:rFonts w:cstheme="majorBidi"/>
          <w:b/>
          <w:bCs/>
          <w:sz w:val="24"/>
          <w:szCs w:val="24"/>
          <w:lang w:val="en-US"/>
        </w:rPr>
        <w:t>Regression results</w:t>
      </w:r>
    </w:p>
    <w:p w14:paraId="08006269" w14:textId="19AD5F97" w:rsidR="00C01448" w:rsidRDefault="007B2C92" w:rsidP="00D216C6">
      <w:pPr>
        <w:spacing w:line="480" w:lineRule="auto"/>
        <w:jc w:val="both"/>
        <w:rPr>
          <w:rFonts w:eastAsia="Calibri" w:cs="Times New Roman"/>
          <w:sz w:val="24"/>
          <w:szCs w:val="24"/>
          <w:lang w:val="en-US"/>
        </w:rPr>
      </w:pPr>
      <w:r w:rsidRPr="00863490">
        <w:rPr>
          <w:rFonts w:eastAsia="Calibri" w:cs="Times New Roman"/>
          <w:sz w:val="24"/>
          <w:szCs w:val="24"/>
          <w:lang w:val="en-US"/>
        </w:rPr>
        <w:t>Given that the homogeneity test results lead to confirm the presence of individual effects</w:t>
      </w:r>
      <w:r w:rsidR="004D5E3C">
        <w:rPr>
          <w:rFonts w:eastAsia="Calibri" w:cs="Times New Roman"/>
          <w:sz w:val="24"/>
          <w:szCs w:val="24"/>
          <w:lang w:val="en-US"/>
        </w:rPr>
        <w:t xml:space="preserve"> (Table 6)</w:t>
      </w:r>
      <w:r w:rsidRPr="00863490">
        <w:rPr>
          <w:rFonts w:eastAsia="Calibri" w:cs="Times New Roman"/>
          <w:sz w:val="24"/>
          <w:szCs w:val="24"/>
          <w:lang w:val="en-US"/>
        </w:rPr>
        <w:t>, we estimate our coefficients using OLS regression with clustered sta</w:t>
      </w:r>
      <w:r w:rsidR="00D97318" w:rsidRPr="00863490">
        <w:rPr>
          <w:rFonts w:eastAsia="Calibri" w:cs="Times New Roman"/>
          <w:sz w:val="24"/>
          <w:szCs w:val="24"/>
          <w:lang w:val="en-US"/>
        </w:rPr>
        <w:t xml:space="preserve">ndard errors at the firm level. </w:t>
      </w:r>
      <w:r w:rsidRPr="00863490">
        <w:rPr>
          <w:rFonts w:eastAsia="Calibri" w:cs="Times New Roman"/>
          <w:sz w:val="24"/>
          <w:szCs w:val="24"/>
          <w:lang w:val="en-US"/>
        </w:rPr>
        <w:t xml:space="preserve">All regressions control for </w:t>
      </w:r>
      <w:r w:rsidR="00A45E9E">
        <w:rPr>
          <w:rFonts w:eastAsia="Calibri" w:cs="Times New Roman"/>
          <w:sz w:val="24"/>
          <w:szCs w:val="24"/>
          <w:lang w:val="en-US"/>
        </w:rPr>
        <w:t xml:space="preserve">a </w:t>
      </w:r>
      <w:r w:rsidRPr="00A45E9E">
        <w:rPr>
          <w:rFonts w:eastAsia="Calibri" w:cs="Times New Roman"/>
          <w:noProof/>
          <w:sz w:val="24"/>
          <w:szCs w:val="24"/>
          <w:lang w:val="en-US"/>
        </w:rPr>
        <w:t>year</w:t>
      </w:r>
      <w:r w:rsidRPr="00863490">
        <w:rPr>
          <w:rFonts w:eastAsia="Calibri" w:cs="Times New Roman"/>
          <w:sz w:val="24"/>
          <w:szCs w:val="24"/>
          <w:lang w:val="en-US"/>
        </w:rPr>
        <w:t xml:space="preserve"> and </w:t>
      </w:r>
      <w:proofErr w:type="spellStart"/>
      <w:r w:rsidRPr="00863490">
        <w:rPr>
          <w:rFonts w:eastAsia="Calibri" w:cs="Times New Roman"/>
          <w:sz w:val="24"/>
          <w:szCs w:val="24"/>
          <w:lang w:val="en-US"/>
        </w:rPr>
        <w:t>Fama</w:t>
      </w:r>
      <w:proofErr w:type="spellEnd"/>
      <w:r w:rsidRPr="00863490">
        <w:rPr>
          <w:rFonts w:eastAsia="Calibri" w:cs="Times New Roman"/>
          <w:sz w:val="24"/>
          <w:szCs w:val="24"/>
          <w:lang w:val="en-US"/>
        </w:rPr>
        <w:t xml:space="preserve"> French 4</w:t>
      </w:r>
      <w:r w:rsidR="00963C81" w:rsidRPr="00863490">
        <w:rPr>
          <w:rFonts w:eastAsia="Calibri" w:cs="Times New Roman"/>
          <w:sz w:val="24"/>
          <w:szCs w:val="24"/>
          <w:lang w:val="en-US"/>
        </w:rPr>
        <w:t xml:space="preserve">9 </w:t>
      </w:r>
      <w:r w:rsidR="00500E39" w:rsidRPr="00863490">
        <w:rPr>
          <w:rFonts w:eastAsia="Calibri" w:cs="Times New Roman"/>
          <w:sz w:val="24"/>
          <w:szCs w:val="24"/>
          <w:lang w:val="en-US"/>
        </w:rPr>
        <w:t>industry fixed effect.</w:t>
      </w:r>
    </w:p>
    <w:p w14:paraId="5E94F610" w14:textId="77777777" w:rsidR="00AC5772" w:rsidRDefault="00AC5772" w:rsidP="0034361D">
      <w:pPr>
        <w:spacing w:line="240" w:lineRule="auto"/>
        <w:rPr>
          <w:rFonts w:cstheme="majorBidi"/>
          <w:b/>
          <w:bCs/>
          <w:sz w:val="24"/>
          <w:szCs w:val="24"/>
          <w:lang w:val="en-US"/>
        </w:rPr>
      </w:pPr>
    </w:p>
    <w:p w14:paraId="7EDBA6B4" w14:textId="77777777" w:rsidR="00AC5772" w:rsidRDefault="00AC5772" w:rsidP="0034361D">
      <w:pPr>
        <w:spacing w:line="240" w:lineRule="auto"/>
        <w:rPr>
          <w:rFonts w:cstheme="majorBidi"/>
          <w:b/>
          <w:bCs/>
          <w:sz w:val="24"/>
          <w:szCs w:val="24"/>
          <w:lang w:val="en-US"/>
        </w:rPr>
      </w:pPr>
    </w:p>
    <w:p w14:paraId="26F4EE77" w14:textId="66845C73" w:rsidR="004D5E3C" w:rsidRPr="0034361D" w:rsidRDefault="0034361D" w:rsidP="0034361D">
      <w:pPr>
        <w:spacing w:line="240" w:lineRule="auto"/>
        <w:rPr>
          <w:rFonts w:cstheme="majorBidi"/>
          <w:b/>
          <w:bCs/>
          <w:sz w:val="24"/>
          <w:szCs w:val="24"/>
          <w:lang w:val="en-US"/>
        </w:rPr>
      </w:pPr>
      <w:r w:rsidRPr="0034361D">
        <w:rPr>
          <w:rFonts w:cstheme="majorBidi"/>
          <w:b/>
          <w:bCs/>
          <w:sz w:val="24"/>
          <w:szCs w:val="24"/>
          <w:lang w:val="en-US"/>
        </w:rPr>
        <w:lastRenderedPageBreak/>
        <w:t xml:space="preserve">Table 6: </w:t>
      </w:r>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806"/>
      </w:tblGrid>
      <w:tr w:rsidR="0034361D" w:rsidRPr="0034361D" w14:paraId="168E85D1" w14:textId="77777777" w:rsidTr="0034361D">
        <w:trPr>
          <w:trHeight w:val="150"/>
        </w:trPr>
        <w:tc>
          <w:tcPr>
            <w:tcW w:w="1287" w:type="dxa"/>
          </w:tcPr>
          <w:p w14:paraId="231460AC" w14:textId="5508AEA3" w:rsidR="0034361D" w:rsidRPr="0034361D" w:rsidRDefault="0034361D" w:rsidP="0034361D">
            <w:pPr>
              <w:widowControl w:val="0"/>
              <w:autoSpaceDE w:val="0"/>
              <w:autoSpaceDN w:val="0"/>
              <w:adjustRightInd w:val="0"/>
              <w:jc w:val="center"/>
              <w:rPr>
                <w:rFonts w:ascii="Times New Roman" w:eastAsiaTheme="minorEastAsia" w:hAnsi="Times New Roman" w:cs="Times New Roman"/>
                <w:sz w:val="20"/>
                <w:szCs w:val="20"/>
                <w:lang w:val="en-US" w:eastAsia="fr-FR"/>
              </w:rPr>
            </w:pPr>
            <w:r w:rsidRPr="0034361D">
              <w:rPr>
                <w:rFonts w:ascii="Times New Roman" w:eastAsiaTheme="minorEastAsia" w:hAnsi="Times New Roman" w:cs="Times New Roman"/>
                <w:sz w:val="20"/>
                <w:szCs w:val="20"/>
                <w:lang w:val="en-US" w:eastAsia="fr-FR"/>
              </w:rPr>
              <w:t>FISHER</w:t>
            </w:r>
          </w:p>
          <w:tbl>
            <w:tblPr>
              <w:tblW w:w="743" w:type="dxa"/>
              <w:tblBorders>
                <w:top w:val="nil"/>
                <w:left w:val="nil"/>
                <w:bottom w:val="nil"/>
                <w:right w:val="nil"/>
              </w:tblBorders>
              <w:tblLayout w:type="fixed"/>
              <w:tblLook w:val="0000" w:firstRow="0" w:lastRow="0" w:firstColumn="0" w:lastColumn="0" w:noHBand="0" w:noVBand="0"/>
            </w:tblPr>
            <w:tblGrid>
              <w:gridCol w:w="743"/>
            </w:tblGrid>
            <w:tr w:rsidR="0034361D" w:rsidRPr="0034361D" w14:paraId="657F52D6" w14:textId="77777777" w:rsidTr="0034361D">
              <w:trPr>
                <w:trHeight w:val="21"/>
              </w:trPr>
              <w:tc>
                <w:tcPr>
                  <w:tcW w:w="743" w:type="dxa"/>
                </w:tcPr>
                <w:p w14:paraId="5FCD63ED" w14:textId="0E906894" w:rsidR="0034361D" w:rsidRPr="0034361D" w:rsidRDefault="0034361D" w:rsidP="0034361D">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fr-FR"/>
                    </w:rPr>
                  </w:pPr>
                </w:p>
              </w:tc>
            </w:tr>
          </w:tbl>
          <w:p w14:paraId="6099D07B" w14:textId="77777777" w:rsidR="0034361D" w:rsidRPr="0034361D" w:rsidRDefault="0034361D" w:rsidP="0034361D">
            <w:pPr>
              <w:widowControl w:val="0"/>
              <w:spacing w:after="200" w:line="360" w:lineRule="auto"/>
              <w:jc w:val="center"/>
              <w:rPr>
                <w:rFonts w:ascii="Times New Roman" w:eastAsiaTheme="minorEastAsia" w:hAnsi="Times New Roman" w:cs="Times New Roman"/>
                <w:sz w:val="20"/>
                <w:szCs w:val="20"/>
                <w:lang w:val="en-US" w:eastAsia="fr-FR"/>
              </w:rPr>
            </w:pPr>
          </w:p>
        </w:tc>
        <w:tc>
          <w:tcPr>
            <w:tcW w:w="806" w:type="dxa"/>
          </w:tcPr>
          <w:p w14:paraId="14DDA84E" w14:textId="0C8BC999" w:rsidR="0034361D" w:rsidRPr="0034361D" w:rsidRDefault="0034361D" w:rsidP="0034361D">
            <w:pPr>
              <w:widowControl w:val="0"/>
              <w:autoSpaceDE w:val="0"/>
              <w:autoSpaceDN w:val="0"/>
              <w:adjustRightInd w:val="0"/>
              <w:jc w:val="center"/>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Sig</w:t>
            </w:r>
          </w:p>
        </w:tc>
      </w:tr>
      <w:tr w:rsidR="0034361D" w:rsidRPr="0034361D" w14:paraId="20108D06" w14:textId="77777777" w:rsidTr="0034361D">
        <w:trPr>
          <w:trHeight w:val="27"/>
        </w:trPr>
        <w:tc>
          <w:tcPr>
            <w:tcW w:w="1287" w:type="dxa"/>
          </w:tcPr>
          <w:p w14:paraId="74B04F5B" w14:textId="543CEBD0" w:rsidR="0034361D" w:rsidRPr="0034361D" w:rsidRDefault="0034361D" w:rsidP="0034361D">
            <w:pPr>
              <w:widowControl w:val="0"/>
              <w:autoSpaceDE w:val="0"/>
              <w:autoSpaceDN w:val="0"/>
              <w:adjustRightInd w:val="0"/>
              <w:jc w:val="center"/>
              <w:rPr>
                <w:rFonts w:ascii="Times New Roman" w:eastAsiaTheme="minorEastAsia" w:hAnsi="Times New Roman" w:cs="Times New Roman"/>
                <w:sz w:val="20"/>
                <w:szCs w:val="20"/>
                <w:lang w:val="en-US" w:eastAsia="fr-FR"/>
              </w:rPr>
            </w:pPr>
            <w:r w:rsidRPr="0034361D">
              <w:rPr>
                <w:rFonts w:ascii="Times New Roman" w:eastAsiaTheme="minorEastAsia" w:hAnsi="Times New Roman" w:cs="Times New Roman"/>
                <w:sz w:val="20"/>
                <w:szCs w:val="20"/>
                <w:lang w:val="en-US" w:eastAsia="fr-FR"/>
              </w:rPr>
              <w:t>8,42</w:t>
            </w:r>
          </w:p>
        </w:tc>
        <w:tc>
          <w:tcPr>
            <w:tcW w:w="806" w:type="dxa"/>
          </w:tcPr>
          <w:p w14:paraId="2AE14B40" w14:textId="77777777" w:rsidR="0034361D" w:rsidRPr="0034361D" w:rsidRDefault="0034361D" w:rsidP="0034361D">
            <w:pPr>
              <w:widowControl w:val="0"/>
              <w:autoSpaceDE w:val="0"/>
              <w:autoSpaceDN w:val="0"/>
              <w:adjustRightInd w:val="0"/>
              <w:jc w:val="center"/>
              <w:rPr>
                <w:rFonts w:ascii="Times New Roman" w:eastAsiaTheme="minorEastAsia" w:hAnsi="Times New Roman" w:cs="Times New Roman"/>
                <w:sz w:val="20"/>
                <w:szCs w:val="20"/>
                <w:lang w:val="en-US" w:eastAsia="fr-FR"/>
              </w:rPr>
            </w:pPr>
            <w:r w:rsidRPr="0034361D">
              <w:rPr>
                <w:rFonts w:ascii="Times New Roman" w:eastAsiaTheme="minorEastAsia" w:hAnsi="Times New Roman" w:cs="Times New Roman"/>
                <w:sz w:val="20"/>
                <w:szCs w:val="20"/>
                <w:lang w:val="en-US" w:eastAsia="fr-FR"/>
              </w:rPr>
              <w:t>0.0000</w:t>
            </w:r>
          </w:p>
        </w:tc>
      </w:tr>
    </w:tbl>
    <w:p w14:paraId="5C826FBF" w14:textId="77777777" w:rsidR="004D5E3C" w:rsidRPr="00863490" w:rsidRDefault="004D5E3C" w:rsidP="00C129B2">
      <w:pPr>
        <w:spacing w:line="240" w:lineRule="auto"/>
        <w:jc w:val="both"/>
        <w:rPr>
          <w:rFonts w:eastAsia="Calibri" w:cs="Times New Roman"/>
          <w:sz w:val="24"/>
          <w:szCs w:val="24"/>
          <w:lang w:val="en-US"/>
        </w:rPr>
      </w:pPr>
    </w:p>
    <w:p w14:paraId="11CC0C2C" w14:textId="7C144FCC" w:rsidR="00392077" w:rsidRPr="00A45E9E" w:rsidRDefault="00392077" w:rsidP="00A45E9E">
      <w:pPr>
        <w:widowControl w:val="0"/>
        <w:autoSpaceDE w:val="0"/>
        <w:autoSpaceDN w:val="0"/>
        <w:adjustRightInd w:val="0"/>
        <w:spacing w:after="0" w:line="480" w:lineRule="auto"/>
        <w:jc w:val="both"/>
        <w:rPr>
          <w:rFonts w:eastAsia="Calibri" w:cs="Times New Roman"/>
          <w:noProof/>
          <w:sz w:val="24"/>
          <w:szCs w:val="24"/>
          <w:lang w:val="en-US"/>
        </w:rPr>
      </w:pPr>
      <w:r w:rsidRPr="00863490">
        <w:rPr>
          <w:rFonts w:eastAsia="Calibri" w:cs="Times New Roman"/>
          <w:sz w:val="24"/>
          <w:szCs w:val="24"/>
          <w:lang w:val="en-US"/>
        </w:rPr>
        <w:t xml:space="preserve">The univariate analysis suggests that the </w:t>
      </w:r>
      <w:r w:rsidR="00A45E9E">
        <w:rPr>
          <w:rFonts w:eastAsia="Calibri" w:cs="Times New Roman"/>
          <w:sz w:val="24"/>
          <w:szCs w:val="24"/>
          <w:lang w:val="en-US"/>
        </w:rPr>
        <w:t>degree</w:t>
      </w:r>
      <w:r w:rsidRPr="00863490">
        <w:rPr>
          <w:rFonts w:eastAsia="Calibri" w:cs="Times New Roman"/>
          <w:sz w:val="24"/>
          <w:szCs w:val="24"/>
          <w:lang w:val="en-US"/>
        </w:rPr>
        <w:t xml:space="preserve"> of a county's religiosity is negatively related to </w:t>
      </w:r>
      <w:r w:rsidRPr="00A45E9E">
        <w:rPr>
          <w:rFonts w:eastAsia="Calibri" w:cs="Times New Roman"/>
          <w:noProof/>
          <w:sz w:val="24"/>
          <w:szCs w:val="24"/>
          <w:lang w:val="en-US"/>
        </w:rPr>
        <w:t>the</w:t>
      </w:r>
      <w:r w:rsidR="00A45E9E">
        <w:rPr>
          <w:rFonts w:eastAsia="Calibri" w:cs="Times New Roman"/>
          <w:noProof/>
          <w:sz w:val="24"/>
          <w:szCs w:val="24"/>
          <w:lang w:val="en-US"/>
        </w:rPr>
        <w:t xml:space="preserve"> </w:t>
      </w:r>
      <w:r w:rsidR="00A45E9E" w:rsidRPr="00A45E9E">
        <w:rPr>
          <w:rFonts w:eastAsia="Calibri" w:cs="Times New Roman"/>
          <w:noProof/>
          <w:sz w:val="24"/>
          <w:szCs w:val="24"/>
          <w:lang w:val="en-US"/>
        </w:rPr>
        <w:t>de</w:t>
      </w:r>
      <w:r w:rsidR="00A45E9E">
        <w:rPr>
          <w:rFonts w:eastAsia="Calibri" w:cs="Times New Roman"/>
          <w:noProof/>
          <w:sz w:val="24"/>
          <w:szCs w:val="24"/>
          <w:lang w:val="en-US"/>
        </w:rPr>
        <w:t>gree</w:t>
      </w:r>
      <w:r w:rsidRPr="00A45E9E">
        <w:rPr>
          <w:rFonts w:eastAsia="Calibri" w:cs="Times New Roman"/>
          <w:noProof/>
          <w:sz w:val="24"/>
          <w:szCs w:val="24"/>
          <w:lang w:val="en-US"/>
        </w:rPr>
        <w:t xml:space="preserve"> of financial distress.</w:t>
      </w:r>
    </w:p>
    <w:p w14:paraId="5BFBA609" w14:textId="77777777" w:rsidR="006D5668" w:rsidRPr="00863490" w:rsidRDefault="00392077" w:rsidP="00D216C6">
      <w:pPr>
        <w:widowControl w:val="0"/>
        <w:autoSpaceDE w:val="0"/>
        <w:autoSpaceDN w:val="0"/>
        <w:adjustRightInd w:val="0"/>
        <w:spacing w:after="0" w:line="480" w:lineRule="auto"/>
        <w:jc w:val="both"/>
        <w:rPr>
          <w:rFonts w:eastAsia="Calibri" w:cs="Times New Roman"/>
          <w:sz w:val="24"/>
          <w:szCs w:val="24"/>
          <w:lang w:val="en-US"/>
        </w:rPr>
      </w:pPr>
      <w:r w:rsidRPr="00A45E9E">
        <w:rPr>
          <w:rFonts w:eastAsia="Calibri" w:cs="Times New Roman"/>
          <w:noProof/>
          <w:sz w:val="24"/>
          <w:szCs w:val="24"/>
          <w:lang w:val="en-US"/>
        </w:rPr>
        <w:t>We now examine</w:t>
      </w:r>
      <w:r w:rsidRPr="00863490">
        <w:rPr>
          <w:rFonts w:eastAsia="Calibri" w:cs="Times New Roman"/>
          <w:sz w:val="24"/>
          <w:szCs w:val="24"/>
          <w:lang w:val="en-US"/>
        </w:rPr>
        <w:t xml:space="preserve"> whether these relations persist after controlling for other potential determinants of financial distress and a set of county-level demographic characteristics</w:t>
      </w:r>
      <w:r w:rsidR="00500E39" w:rsidRPr="00863490">
        <w:rPr>
          <w:rFonts w:eastAsia="Calibri" w:cs="Times New Roman"/>
          <w:sz w:val="24"/>
          <w:szCs w:val="24"/>
          <w:lang w:val="en-US"/>
        </w:rPr>
        <w:t>.</w:t>
      </w:r>
    </w:p>
    <w:p w14:paraId="0C83BD0E" w14:textId="40D3CDEB" w:rsidR="00500E39" w:rsidRPr="0022469D" w:rsidRDefault="00392077" w:rsidP="0022469D">
      <w:pPr>
        <w:widowControl w:val="0"/>
        <w:autoSpaceDE w:val="0"/>
        <w:autoSpaceDN w:val="0"/>
        <w:adjustRightInd w:val="0"/>
        <w:spacing w:after="0" w:line="480" w:lineRule="auto"/>
        <w:rPr>
          <w:rFonts w:eastAsia="Calibri" w:cs="Times New Roman"/>
          <w:sz w:val="24"/>
          <w:szCs w:val="24"/>
          <w:lang w:val="en-US"/>
        </w:rPr>
      </w:pPr>
      <w:r w:rsidRPr="00863490">
        <w:rPr>
          <w:rFonts w:eastAsia="Calibri" w:cs="Times New Roman"/>
          <w:sz w:val="24"/>
          <w:szCs w:val="24"/>
          <w:lang w:val="en-US"/>
        </w:rPr>
        <w:t>We estimate the following regression:</w:t>
      </w:r>
    </w:p>
    <w:p w14:paraId="34F88406" w14:textId="77777777" w:rsidR="00500E39" w:rsidRPr="00863490" w:rsidRDefault="00500E39" w:rsidP="00C01448">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p>
    <w:p w14:paraId="0F93327F" w14:textId="77777777" w:rsidR="00AC5772" w:rsidRDefault="00500E39" w:rsidP="00BE5DF5">
      <w:pPr>
        <w:pStyle w:val="NormalWeb"/>
        <w:spacing w:before="0" w:beforeAutospacing="0" w:after="0" w:afterAutospacing="0"/>
        <w:jc w:val="both"/>
        <w:rPr>
          <w:rFonts w:asciiTheme="minorHAnsi" w:eastAsia="Calibri" w:hAnsiTheme="minorHAnsi"/>
          <w:b/>
          <w:bCs/>
          <w:sz w:val="20"/>
          <w:szCs w:val="20"/>
          <w:lang w:val="en-US"/>
        </w:rPr>
      </w:pPr>
      <w:r w:rsidRPr="00863490">
        <w:rPr>
          <w:rFonts w:asciiTheme="minorHAnsi" w:eastAsia="Calibri" w:hAnsiTheme="minorHAnsi"/>
          <w:b/>
          <w:bCs/>
          <w:sz w:val="20"/>
          <w:szCs w:val="20"/>
          <w:lang w:val="en-US"/>
        </w:rPr>
        <w:t>ZSCORE</w:t>
      </w:r>
      <w:r w:rsidR="006B5F9B">
        <w:rPr>
          <w:rFonts w:asciiTheme="minorHAnsi" w:eastAsia="Calibri" w:hAnsiTheme="minorHAnsi"/>
          <w:b/>
          <w:bCs/>
          <w:sz w:val="20"/>
          <w:szCs w:val="20"/>
          <w:lang w:val="en-US"/>
        </w:rPr>
        <w:t>_1968</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 xml:space="preserve">it </w:t>
      </w:r>
      <w:r w:rsidR="00392077" w:rsidRPr="00863490">
        <w:rPr>
          <w:rFonts w:asciiTheme="minorHAnsi" w:eastAsia="Calibri" w:hAnsiTheme="minorHAnsi"/>
          <w:b/>
          <w:bCs/>
          <w:sz w:val="20"/>
          <w:szCs w:val="20"/>
          <w:lang w:val="en-US"/>
        </w:rPr>
        <w:t>=</w:t>
      </w:r>
      <w:r w:rsidR="00392077" w:rsidRPr="00863490">
        <w:rPr>
          <w:rFonts w:asciiTheme="minorHAnsi" w:eastAsia="Calibri" w:hAnsiTheme="minorHAnsi"/>
          <w:b/>
          <w:bCs/>
          <w:sz w:val="16"/>
          <w:szCs w:val="16"/>
          <w:lang w:val="en-US"/>
        </w:rPr>
        <w:t>β0</w:t>
      </w:r>
      <w:r w:rsidR="00392077" w:rsidRPr="00863490">
        <w:rPr>
          <w:rFonts w:asciiTheme="minorHAnsi" w:eastAsia="Calibri" w:hAnsiTheme="minorHAnsi"/>
          <w:b/>
          <w:bCs/>
          <w:lang w:val="en-US"/>
        </w:rPr>
        <w:t xml:space="preserve"> + </w:t>
      </w:r>
      <w:r w:rsidR="00392077" w:rsidRPr="00863490">
        <w:rPr>
          <w:rFonts w:asciiTheme="minorHAnsi" w:eastAsia="Calibri" w:hAnsiTheme="minorHAnsi"/>
          <w:b/>
          <w:bCs/>
          <w:sz w:val="16"/>
          <w:szCs w:val="16"/>
          <w:lang w:val="en-US"/>
        </w:rPr>
        <w:t>β1</w:t>
      </w:r>
      <w:r w:rsidR="00392077" w:rsidRPr="00863490">
        <w:rPr>
          <w:rFonts w:asciiTheme="minorHAnsi" w:eastAsia="Calibri" w:hAnsiTheme="minorHAnsi"/>
          <w:b/>
          <w:bCs/>
          <w:lang w:val="en-US"/>
        </w:rPr>
        <w:t xml:space="preserve"> </w:t>
      </w:r>
      <w:proofErr w:type="spellStart"/>
      <w:r w:rsidR="00392077" w:rsidRPr="00863490">
        <w:rPr>
          <w:rFonts w:asciiTheme="minorHAnsi" w:eastAsia="Calibri" w:hAnsiTheme="minorHAnsi"/>
          <w:b/>
          <w:bCs/>
          <w:sz w:val="20"/>
          <w:szCs w:val="20"/>
          <w:lang w:val="en-US"/>
        </w:rPr>
        <w:t>RELIGIOSITY</w:t>
      </w:r>
      <w:r w:rsidR="00392077" w:rsidRPr="00863490">
        <w:rPr>
          <w:rFonts w:asciiTheme="minorHAnsi" w:eastAsia="Calibri" w:hAnsiTheme="minorHAnsi"/>
          <w:b/>
          <w:bCs/>
          <w:sz w:val="16"/>
          <w:szCs w:val="16"/>
          <w:lang w:val="en-US"/>
        </w:rPr>
        <w:t>it</w:t>
      </w:r>
      <w:proofErr w:type="spellEnd"/>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β2</w:t>
      </w:r>
      <w:r w:rsidR="00392077" w:rsidRPr="00863490">
        <w:rPr>
          <w:rFonts w:asciiTheme="minorHAnsi" w:eastAsia="Calibri" w:hAnsiTheme="minorHAnsi"/>
          <w:b/>
          <w:bCs/>
          <w:lang w:val="en-US"/>
        </w:rPr>
        <w:t xml:space="preserve"> </w:t>
      </w:r>
      <w:proofErr w:type="spellStart"/>
      <w:r w:rsidR="00392077" w:rsidRPr="00863490">
        <w:rPr>
          <w:rFonts w:asciiTheme="minorHAnsi" w:eastAsia="Calibri" w:hAnsiTheme="minorHAnsi"/>
          <w:b/>
          <w:bCs/>
          <w:sz w:val="20"/>
          <w:szCs w:val="20"/>
          <w:lang w:val="en-US"/>
        </w:rPr>
        <w:t>AUDITOPN</w:t>
      </w:r>
      <w:r w:rsidR="00392077" w:rsidRPr="00863490">
        <w:rPr>
          <w:rFonts w:asciiTheme="minorHAnsi" w:eastAsia="Calibri" w:hAnsiTheme="minorHAnsi"/>
          <w:b/>
          <w:bCs/>
          <w:sz w:val="16"/>
          <w:szCs w:val="16"/>
          <w:lang w:val="en-US"/>
        </w:rPr>
        <w:t>it</w:t>
      </w:r>
      <w:proofErr w:type="spellEnd"/>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β3</w:t>
      </w:r>
      <w:r w:rsidR="00392077" w:rsidRPr="00863490">
        <w:rPr>
          <w:rFonts w:asciiTheme="minorHAnsi" w:eastAsia="Calibri" w:hAnsiTheme="minorHAnsi"/>
          <w:b/>
          <w:bCs/>
          <w:lang w:val="en-US"/>
        </w:rPr>
        <w:t xml:space="preserve"> </w:t>
      </w:r>
      <w:proofErr w:type="spellStart"/>
      <w:r w:rsidR="00392077" w:rsidRPr="00863490">
        <w:rPr>
          <w:rFonts w:asciiTheme="minorHAnsi" w:eastAsia="Calibri" w:hAnsiTheme="minorHAnsi"/>
          <w:b/>
          <w:bCs/>
          <w:sz w:val="20"/>
          <w:szCs w:val="20"/>
          <w:lang w:val="en-US"/>
        </w:rPr>
        <w:t>LEVERAGE</w:t>
      </w:r>
      <w:r w:rsidR="00392077" w:rsidRPr="00863490">
        <w:rPr>
          <w:rFonts w:asciiTheme="minorHAnsi" w:eastAsia="Calibri" w:hAnsiTheme="minorHAnsi"/>
          <w:b/>
          <w:bCs/>
          <w:sz w:val="16"/>
          <w:szCs w:val="16"/>
          <w:lang w:val="en-US"/>
        </w:rPr>
        <w:t>it</w:t>
      </w:r>
      <w:proofErr w:type="spellEnd"/>
      <w:r w:rsidR="00392077" w:rsidRPr="00863490">
        <w:rPr>
          <w:rFonts w:asciiTheme="minorHAnsi" w:eastAsia="Calibri" w:hAnsiTheme="minorHAnsi"/>
          <w:b/>
          <w:bCs/>
          <w:sz w:val="16"/>
          <w:szCs w:val="16"/>
          <w:lang w:val="en-US"/>
        </w:rPr>
        <w:t xml:space="preserve"> </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β4</w:t>
      </w:r>
      <w:r w:rsidR="00392077" w:rsidRPr="00863490">
        <w:rPr>
          <w:rFonts w:asciiTheme="minorHAnsi" w:eastAsia="Calibri" w:hAnsiTheme="minorHAnsi"/>
          <w:b/>
          <w:bCs/>
          <w:lang w:val="en-US"/>
        </w:rPr>
        <w:t xml:space="preserve"> </w:t>
      </w:r>
      <w:proofErr w:type="spellStart"/>
      <w:r w:rsidR="00392077" w:rsidRPr="00863490">
        <w:rPr>
          <w:rFonts w:asciiTheme="minorHAnsi" w:eastAsia="Calibri" w:hAnsiTheme="minorHAnsi"/>
          <w:b/>
          <w:bCs/>
          <w:sz w:val="20"/>
          <w:szCs w:val="20"/>
          <w:lang w:val="en-US"/>
        </w:rPr>
        <w:t>SIZE</w:t>
      </w:r>
      <w:r w:rsidR="00392077" w:rsidRPr="00863490">
        <w:rPr>
          <w:rFonts w:asciiTheme="minorHAnsi" w:eastAsia="Calibri" w:hAnsiTheme="minorHAnsi"/>
          <w:b/>
          <w:bCs/>
          <w:sz w:val="16"/>
          <w:szCs w:val="16"/>
          <w:lang w:val="en-US"/>
        </w:rPr>
        <w:t>it</w:t>
      </w:r>
      <w:proofErr w:type="spellEnd"/>
      <w:r w:rsidR="00392077" w:rsidRPr="00863490">
        <w:rPr>
          <w:rFonts w:asciiTheme="minorHAnsi" w:eastAsia="Calibri" w:hAnsiTheme="minorHAnsi"/>
          <w:b/>
          <w:bCs/>
          <w:sz w:val="16"/>
          <w:szCs w:val="16"/>
          <w:lang w:val="en-US"/>
        </w:rPr>
        <w:t xml:space="preserve"> </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β5</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20"/>
          <w:szCs w:val="20"/>
          <w:lang w:val="en-US"/>
        </w:rPr>
        <w:t>population</w:t>
      </w:r>
      <w:r w:rsidR="00392077" w:rsidRPr="00863490">
        <w:rPr>
          <w:rFonts w:asciiTheme="minorHAnsi" w:eastAsia="Calibri" w:hAnsiTheme="minorHAnsi"/>
          <w:b/>
          <w:bCs/>
          <w:sz w:val="16"/>
          <w:szCs w:val="16"/>
          <w:lang w:val="en-US"/>
        </w:rPr>
        <w:t xml:space="preserve"> it</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 xml:space="preserve">β6 </w:t>
      </w:r>
      <w:r w:rsidR="00392077" w:rsidRPr="00863490">
        <w:rPr>
          <w:rFonts w:asciiTheme="minorHAnsi" w:eastAsia="Calibri" w:hAnsiTheme="minorHAnsi"/>
          <w:b/>
          <w:bCs/>
          <w:sz w:val="20"/>
          <w:szCs w:val="20"/>
          <w:lang w:val="en-US"/>
        </w:rPr>
        <w:t>education</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it</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β7</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20"/>
          <w:szCs w:val="20"/>
          <w:lang w:val="en-US"/>
        </w:rPr>
        <w:t>married</w:t>
      </w:r>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it</w:t>
      </w:r>
      <w:r w:rsidR="00392077" w:rsidRPr="00863490">
        <w:rPr>
          <w:rFonts w:asciiTheme="minorHAnsi" w:eastAsia="Calibri" w:hAnsiTheme="minorHAnsi"/>
          <w:b/>
          <w:bCs/>
          <w:lang w:val="en-US"/>
        </w:rPr>
        <w:t xml:space="preserve"> + </w:t>
      </w:r>
      <w:r w:rsidR="00392077" w:rsidRPr="00863490">
        <w:rPr>
          <w:rFonts w:asciiTheme="minorHAnsi" w:eastAsia="Calibri" w:hAnsiTheme="minorHAnsi"/>
          <w:b/>
          <w:bCs/>
          <w:sz w:val="16"/>
          <w:szCs w:val="16"/>
          <w:lang w:val="en-US"/>
        </w:rPr>
        <w:t>β8</w:t>
      </w:r>
      <w:r w:rsidR="00392077" w:rsidRPr="00863490">
        <w:rPr>
          <w:rFonts w:asciiTheme="minorHAnsi" w:eastAsia="Calibri" w:hAnsiTheme="minorHAnsi"/>
          <w:b/>
          <w:bCs/>
          <w:lang w:val="en-US"/>
        </w:rPr>
        <w:t xml:space="preserve"> </w:t>
      </w:r>
      <w:proofErr w:type="spellStart"/>
      <w:r w:rsidR="00392077" w:rsidRPr="00863490">
        <w:rPr>
          <w:rFonts w:asciiTheme="minorHAnsi" w:eastAsia="Calibri" w:hAnsiTheme="minorHAnsi"/>
          <w:b/>
          <w:bCs/>
          <w:sz w:val="20"/>
          <w:szCs w:val="20"/>
          <w:lang w:val="en-US"/>
        </w:rPr>
        <w:t>percapita_income</w:t>
      </w:r>
      <w:proofErr w:type="spellEnd"/>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 xml:space="preserve">it </w:t>
      </w:r>
      <w:r w:rsidR="00392077" w:rsidRPr="00863490">
        <w:rPr>
          <w:rFonts w:asciiTheme="minorHAnsi" w:eastAsia="Calibri" w:hAnsiTheme="minorHAnsi"/>
          <w:b/>
          <w:bCs/>
          <w:lang w:val="en-US"/>
        </w:rPr>
        <w:t>+</w:t>
      </w:r>
      <w:r w:rsidR="00392077" w:rsidRPr="00863490">
        <w:rPr>
          <w:rFonts w:asciiTheme="minorHAnsi" w:eastAsia="Calibri" w:hAnsiTheme="minorHAnsi"/>
          <w:b/>
          <w:bCs/>
          <w:sz w:val="16"/>
          <w:szCs w:val="16"/>
          <w:lang w:val="en-US"/>
        </w:rPr>
        <w:t>β9</w:t>
      </w:r>
      <w:r w:rsidR="00392077" w:rsidRPr="00863490">
        <w:rPr>
          <w:rFonts w:asciiTheme="minorHAnsi" w:eastAsia="Calibri" w:hAnsiTheme="minorHAnsi"/>
          <w:b/>
          <w:bCs/>
          <w:sz w:val="20"/>
          <w:szCs w:val="20"/>
          <w:lang w:val="en-US"/>
        </w:rPr>
        <w:t xml:space="preserve">male_female </w:t>
      </w:r>
      <w:r w:rsidR="00392077" w:rsidRPr="00863490">
        <w:rPr>
          <w:rFonts w:asciiTheme="minorHAnsi" w:eastAsia="Calibri" w:hAnsiTheme="minorHAnsi"/>
          <w:b/>
          <w:bCs/>
          <w:lang w:val="en-US"/>
        </w:rPr>
        <w:t>i</w:t>
      </w:r>
      <w:r w:rsidR="00392077" w:rsidRPr="00863490">
        <w:rPr>
          <w:rFonts w:asciiTheme="minorHAnsi" w:eastAsia="Calibri" w:hAnsiTheme="minorHAnsi"/>
          <w:b/>
          <w:bCs/>
          <w:sz w:val="16"/>
          <w:szCs w:val="16"/>
          <w:lang w:val="en-US"/>
        </w:rPr>
        <w:t>t</w:t>
      </w:r>
      <w:r w:rsidR="00392077" w:rsidRPr="00863490">
        <w:rPr>
          <w:rFonts w:asciiTheme="minorHAnsi" w:eastAsia="Calibri" w:hAnsiTheme="minorHAnsi"/>
          <w:b/>
          <w:bCs/>
          <w:lang w:val="en-US"/>
        </w:rPr>
        <w:t xml:space="preserve"> + +</w:t>
      </w:r>
      <w:r w:rsidR="00392077" w:rsidRPr="00863490">
        <w:rPr>
          <w:rFonts w:asciiTheme="minorHAnsi" w:eastAsia="Calibri" w:hAnsiTheme="minorHAnsi"/>
          <w:b/>
          <w:bCs/>
          <w:sz w:val="16"/>
          <w:szCs w:val="16"/>
          <w:lang w:val="en-US"/>
        </w:rPr>
        <w:t>β1</w:t>
      </w:r>
      <w:r w:rsidR="008408EC" w:rsidRPr="00863490">
        <w:rPr>
          <w:rFonts w:asciiTheme="minorHAnsi" w:eastAsia="Calibri" w:hAnsiTheme="minorHAnsi"/>
          <w:b/>
          <w:bCs/>
          <w:sz w:val="16"/>
          <w:szCs w:val="16"/>
          <w:lang w:val="en-US"/>
        </w:rPr>
        <w:t>0</w:t>
      </w:r>
      <w:r w:rsidR="00392077" w:rsidRPr="00863490">
        <w:rPr>
          <w:rFonts w:asciiTheme="minorHAnsi" w:eastAsia="Calibri" w:hAnsiTheme="minorHAnsi"/>
          <w:b/>
          <w:bCs/>
          <w:lang w:val="en-US"/>
        </w:rPr>
        <w:t xml:space="preserve"> </w:t>
      </w:r>
      <w:proofErr w:type="spellStart"/>
      <w:r w:rsidR="00392077" w:rsidRPr="00863490">
        <w:rPr>
          <w:rFonts w:asciiTheme="minorHAnsi" w:eastAsia="Calibri" w:hAnsiTheme="minorHAnsi"/>
          <w:b/>
          <w:bCs/>
          <w:sz w:val="20"/>
          <w:szCs w:val="20"/>
          <w:lang w:val="en-US"/>
        </w:rPr>
        <w:t>Yr</w:t>
      </w:r>
      <w:r w:rsidR="00392077" w:rsidRPr="00863490">
        <w:rPr>
          <w:rFonts w:asciiTheme="minorHAnsi" w:eastAsia="Calibri" w:hAnsiTheme="minorHAnsi"/>
          <w:b/>
          <w:bCs/>
          <w:sz w:val="16"/>
          <w:szCs w:val="16"/>
          <w:lang w:val="en-US"/>
        </w:rPr>
        <w:t>it</w:t>
      </w:r>
      <w:proofErr w:type="spellEnd"/>
      <w:r w:rsidR="00392077" w:rsidRPr="00863490">
        <w:rPr>
          <w:rFonts w:asciiTheme="minorHAnsi" w:eastAsia="Calibri" w:hAnsiTheme="minorHAnsi"/>
          <w:b/>
          <w:bCs/>
          <w:lang w:val="en-US"/>
        </w:rPr>
        <w:t xml:space="preserve">+ </w:t>
      </w:r>
      <w:r w:rsidR="00392077" w:rsidRPr="00863490">
        <w:rPr>
          <w:rFonts w:asciiTheme="minorHAnsi" w:eastAsia="Calibri" w:hAnsiTheme="minorHAnsi"/>
          <w:b/>
          <w:bCs/>
          <w:sz w:val="16"/>
          <w:szCs w:val="16"/>
          <w:lang w:val="en-US"/>
        </w:rPr>
        <w:t>β1</w:t>
      </w:r>
      <w:r w:rsidR="008408EC" w:rsidRPr="00863490">
        <w:rPr>
          <w:rFonts w:asciiTheme="minorHAnsi" w:eastAsia="Calibri" w:hAnsiTheme="minorHAnsi"/>
          <w:b/>
          <w:bCs/>
          <w:sz w:val="16"/>
          <w:szCs w:val="16"/>
          <w:lang w:val="en-US"/>
        </w:rPr>
        <w:t>1</w:t>
      </w:r>
      <w:r w:rsidR="00392077" w:rsidRPr="00863490">
        <w:rPr>
          <w:rFonts w:asciiTheme="minorHAnsi" w:eastAsia="Calibri" w:hAnsiTheme="minorHAnsi"/>
          <w:b/>
          <w:bCs/>
          <w:lang w:val="en-US"/>
        </w:rPr>
        <w:t xml:space="preserve"> </w:t>
      </w:r>
      <w:proofErr w:type="spellStart"/>
      <w:r w:rsidR="00392077" w:rsidRPr="00863490">
        <w:rPr>
          <w:rFonts w:asciiTheme="minorHAnsi" w:eastAsia="Calibri" w:hAnsiTheme="minorHAnsi"/>
          <w:b/>
          <w:bCs/>
          <w:sz w:val="20"/>
          <w:szCs w:val="20"/>
          <w:lang w:val="en-US"/>
        </w:rPr>
        <w:t>Ind</w:t>
      </w:r>
      <w:r w:rsidR="00392077" w:rsidRPr="00863490">
        <w:rPr>
          <w:rFonts w:asciiTheme="minorHAnsi" w:eastAsia="Calibri" w:hAnsiTheme="minorHAnsi"/>
          <w:b/>
          <w:bCs/>
          <w:sz w:val="16"/>
          <w:szCs w:val="16"/>
          <w:lang w:val="en-US"/>
        </w:rPr>
        <w:t>it</w:t>
      </w:r>
      <w:proofErr w:type="spellEnd"/>
      <w:r w:rsidR="00392077" w:rsidRPr="00863490">
        <w:rPr>
          <w:rFonts w:asciiTheme="minorHAnsi" w:eastAsia="Calibri" w:hAnsiTheme="minorHAnsi"/>
          <w:b/>
          <w:bCs/>
          <w:lang w:val="en-US"/>
        </w:rPr>
        <w:t xml:space="preserve"> + </w:t>
      </w:r>
      <w:r w:rsidR="00392077" w:rsidRPr="00863490">
        <w:rPr>
          <w:rFonts w:asciiTheme="minorHAnsi" w:eastAsia="Calibri" w:hAnsiTheme="minorHAnsi"/>
          <w:b/>
          <w:bCs/>
          <w:sz w:val="20"/>
          <w:szCs w:val="20"/>
          <w:lang w:val="en-US"/>
        </w:rPr>
        <w:t>ε</w:t>
      </w:r>
    </w:p>
    <w:p w14:paraId="3CEDAE06" w14:textId="47793280" w:rsidR="00392077" w:rsidRPr="00AC5772" w:rsidRDefault="00771BBA" w:rsidP="00BE5DF5">
      <w:pPr>
        <w:pStyle w:val="NormalWeb"/>
        <w:spacing w:before="0" w:beforeAutospacing="0" w:after="0" w:afterAutospacing="0"/>
        <w:jc w:val="both"/>
        <w:rPr>
          <w:rFonts w:asciiTheme="minorHAnsi" w:eastAsia="Calibri" w:hAnsiTheme="minorHAnsi"/>
          <w:bCs/>
          <w:lang w:val="en-US"/>
        </w:rPr>
      </w:pPr>
      <w:r w:rsidRPr="00AC5772">
        <w:rPr>
          <w:rFonts w:asciiTheme="minorHAnsi" w:eastAsia="Calibri" w:hAnsiTheme="minorHAnsi"/>
          <w:bCs/>
          <w:sz w:val="20"/>
          <w:szCs w:val="20"/>
          <w:lang w:val="en-US"/>
        </w:rPr>
        <w:t xml:space="preserve"> (</w:t>
      </w:r>
      <w:proofErr w:type="gramStart"/>
      <w:r w:rsidRPr="00AC5772">
        <w:rPr>
          <w:rFonts w:asciiTheme="minorHAnsi" w:eastAsia="Calibri" w:hAnsiTheme="minorHAnsi"/>
          <w:bCs/>
          <w:sz w:val="20"/>
          <w:szCs w:val="20"/>
          <w:lang w:val="en-US"/>
        </w:rPr>
        <w:t>see</w:t>
      </w:r>
      <w:proofErr w:type="gramEnd"/>
      <w:r w:rsidRPr="00AC5772">
        <w:rPr>
          <w:rFonts w:asciiTheme="minorHAnsi" w:eastAsia="Calibri" w:hAnsiTheme="minorHAnsi"/>
          <w:bCs/>
          <w:sz w:val="20"/>
          <w:szCs w:val="20"/>
          <w:lang w:val="en-US"/>
        </w:rPr>
        <w:t xml:space="preserve"> the Appendix for the variables definitions)</w:t>
      </w:r>
    </w:p>
    <w:p w14:paraId="0539FFD7" w14:textId="77777777" w:rsidR="00392077" w:rsidRPr="00863490" w:rsidRDefault="00392077" w:rsidP="00392077">
      <w:pPr>
        <w:pStyle w:val="NormalWeb"/>
        <w:spacing w:before="0" w:beforeAutospacing="0" w:after="0" w:afterAutospacing="0"/>
        <w:rPr>
          <w:rFonts w:asciiTheme="minorHAnsi" w:hAnsiTheme="minorHAnsi"/>
          <w:lang w:val="en-US"/>
        </w:rPr>
      </w:pPr>
    </w:p>
    <w:p w14:paraId="6AAEFC42" w14:textId="77777777" w:rsidR="00807512" w:rsidRPr="00863490" w:rsidRDefault="00807512" w:rsidP="00C0144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p w14:paraId="4D6AA060" w14:textId="1B3D3EF9" w:rsidR="003E3C78" w:rsidRPr="00AC5772" w:rsidRDefault="00392077" w:rsidP="00F63098">
      <w:pPr>
        <w:widowControl w:val="0"/>
        <w:autoSpaceDE w:val="0"/>
        <w:autoSpaceDN w:val="0"/>
        <w:adjustRightInd w:val="0"/>
        <w:spacing w:after="0" w:line="480" w:lineRule="auto"/>
        <w:jc w:val="both"/>
        <w:rPr>
          <w:rFonts w:eastAsia="Calibri" w:cs="Times New Roman"/>
          <w:noProof/>
          <w:sz w:val="24"/>
          <w:szCs w:val="24"/>
          <w:lang w:val="en-US"/>
        </w:rPr>
      </w:pPr>
      <w:r w:rsidRPr="00863490">
        <w:rPr>
          <w:rFonts w:eastAsia="Calibri" w:cs="Times New Roman"/>
          <w:sz w:val="24"/>
          <w:szCs w:val="24"/>
          <w:lang w:val="en-US"/>
        </w:rPr>
        <w:t xml:space="preserve">Panel A of Table </w:t>
      </w:r>
      <w:r w:rsidR="00D02C10">
        <w:rPr>
          <w:rFonts w:eastAsia="Calibri" w:cs="Times New Roman"/>
          <w:sz w:val="24"/>
          <w:szCs w:val="24"/>
          <w:lang w:val="en-US"/>
        </w:rPr>
        <w:t>7</w:t>
      </w:r>
      <w:r w:rsidRPr="00863490">
        <w:rPr>
          <w:rFonts w:eastAsia="Calibri" w:cs="Times New Roman"/>
          <w:sz w:val="24"/>
          <w:szCs w:val="24"/>
          <w:lang w:val="en-US"/>
        </w:rPr>
        <w:t xml:space="preserve"> presents the </w:t>
      </w:r>
      <w:r w:rsidR="00A7082C" w:rsidRPr="00A7082C">
        <w:rPr>
          <w:rFonts w:eastAsia="Calibri" w:cs="Times New Roman"/>
          <w:noProof/>
          <w:sz w:val="24"/>
          <w:szCs w:val="24"/>
          <w:lang w:val="en-US"/>
        </w:rPr>
        <w:t>ou</w:t>
      </w:r>
      <w:r w:rsidR="00A7082C">
        <w:rPr>
          <w:rFonts w:eastAsia="Calibri" w:cs="Times New Roman"/>
          <w:noProof/>
          <w:sz w:val="24"/>
          <w:szCs w:val="24"/>
          <w:lang w:val="en-US"/>
        </w:rPr>
        <w:t>t</w:t>
      </w:r>
      <w:r w:rsidR="00A7082C" w:rsidRPr="00A7082C">
        <w:rPr>
          <w:rFonts w:eastAsia="Calibri" w:cs="Times New Roman"/>
          <w:noProof/>
          <w:sz w:val="24"/>
          <w:szCs w:val="24"/>
          <w:lang w:val="en-US"/>
        </w:rPr>
        <w:t>put</w:t>
      </w:r>
      <w:r w:rsidRPr="00A7082C">
        <w:rPr>
          <w:rFonts w:eastAsia="Calibri" w:cs="Times New Roman"/>
          <w:noProof/>
          <w:sz w:val="24"/>
          <w:szCs w:val="24"/>
          <w:lang w:val="en-US"/>
        </w:rPr>
        <w:t>s</w:t>
      </w:r>
      <w:r w:rsidRPr="00863490">
        <w:rPr>
          <w:rFonts w:eastAsia="Calibri" w:cs="Times New Roman"/>
          <w:sz w:val="24"/>
          <w:szCs w:val="24"/>
          <w:lang w:val="en-US"/>
        </w:rPr>
        <w:t xml:space="preserve"> of regressions of financial distress for the </w:t>
      </w:r>
      <w:r w:rsidRPr="00A7082C">
        <w:rPr>
          <w:rFonts w:eastAsia="Calibri" w:cs="Times New Roman"/>
          <w:noProof/>
          <w:sz w:val="24"/>
          <w:szCs w:val="24"/>
          <w:lang w:val="en-US"/>
        </w:rPr>
        <w:t>sample. In column</w:t>
      </w:r>
      <w:r w:rsidR="00BF57AE" w:rsidRPr="00A7082C">
        <w:rPr>
          <w:rFonts w:eastAsia="Calibri" w:cs="Times New Roman"/>
          <w:noProof/>
          <w:sz w:val="24"/>
          <w:szCs w:val="24"/>
          <w:lang w:val="en-US"/>
        </w:rPr>
        <w:t xml:space="preserve"> 3</w:t>
      </w:r>
      <w:r w:rsidRPr="00A7082C">
        <w:rPr>
          <w:rFonts w:eastAsia="Calibri" w:cs="Times New Roman"/>
          <w:noProof/>
          <w:sz w:val="24"/>
          <w:szCs w:val="24"/>
          <w:lang w:val="en-US"/>
        </w:rPr>
        <w:t xml:space="preserve">, Religiosity </w:t>
      </w:r>
      <w:r w:rsidR="00BF57AE" w:rsidRPr="00A7082C">
        <w:rPr>
          <w:rFonts w:eastAsia="Calibri" w:cs="Times New Roman"/>
          <w:noProof/>
          <w:sz w:val="24"/>
          <w:szCs w:val="24"/>
          <w:lang w:val="en-US"/>
        </w:rPr>
        <w:t xml:space="preserve">has </w:t>
      </w:r>
      <w:r w:rsidRPr="00A7082C">
        <w:rPr>
          <w:rFonts w:eastAsia="Calibri" w:cs="Times New Roman"/>
          <w:noProof/>
          <w:sz w:val="24"/>
          <w:szCs w:val="24"/>
          <w:lang w:val="en-US"/>
        </w:rPr>
        <w:t>a negative</w:t>
      </w:r>
      <w:r w:rsidRPr="00863490">
        <w:rPr>
          <w:rFonts w:eastAsia="Calibri" w:cs="Times New Roman"/>
          <w:sz w:val="24"/>
          <w:szCs w:val="24"/>
          <w:lang w:val="en-US"/>
        </w:rPr>
        <w:t xml:space="preserve"> coefficient in explaining financial </w:t>
      </w:r>
      <w:r w:rsidRPr="00A10995">
        <w:rPr>
          <w:rFonts w:eastAsia="Calibri" w:cs="Times New Roman"/>
          <w:noProof/>
          <w:sz w:val="24"/>
          <w:szCs w:val="24"/>
          <w:lang w:val="en-US"/>
        </w:rPr>
        <w:t>distress</w:t>
      </w:r>
      <w:r w:rsidRPr="00863490">
        <w:rPr>
          <w:rFonts w:eastAsia="Calibri" w:cs="Times New Roman"/>
          <w:sz w:val="24"/>
          <w:szCs w:val="24"/>
          <w:lang w:val="en-US"/>
        </w:rPr>
        <w:t xml:space="preserve"> statistically significant at the 1% level. </w:t>
      </w:r>
      <w:r w:rsidRPr="00A7082C">
        <w:rPr>
          <w:rFonts w:eastAsia="Calibri" w:cs="Times New Roman"/>
          <w:noProof/>
          <w:sz w:val="24"/>
          <w:szCs w:val="24"/>
          <w:lang w:val="en-US"/>
        </w:rPr>
        <w:t xml:space="preserve">Consistent with our hypothesis, this result suggests that firms in more religious areas exhibit lower </w:t>
      </w:r>
      <w:r w:rsidR="00155A36" w:rsidRPr="00F63098">
        <w:rPr>
          <w:rFonts w:eastAsia="Calibri" w:cs="Times New Roman"/>
          <w:noProof/>
          <w:sz w:val="24"/>
          <w:szCs w:val="24"/>
          <w:lang w:val="en-US"/>
        </w:rPr>
        <w:t>financial</w:t>
      </w:r>
      <w:r w:rsidR="00A7082C" w:rsidRPr="00F63098">
        <w:rPr>
          <w:rFonts w:eastAsia="Calibri" w:cs="Times New Roman"/>
          <w:noProof/>
          <w:sz w:val="24"/>
          <w:szCs w:val="24"/>
          <w:lang w:val="en-US"/>
        </w:rPr>
        <w:t xml:space="preserve"> </w:t>
      </w:r>
      <w:r w:rsidR="00F63098" w:rsidRPr="00F63098">
        <w:rPr>
          <w:rFonts w:eastAsia="Calibri" w:cs="Times New Roman"/>
          <w:noProof/>
          <w:sz w:val="24"/>
          <w:szCs w:val="24"/>
          <w:lang w:val="en-US"/>
        </w:rPr>
        <w:t>problems</w:t>
      </w:r>
      <w:r w:rsidR="00A7082C" w:rsidRPr="00F63098">
        <w:rPr>
          <w:rFonts w:eastAsia="Calibri" w:cs="Times New Roman"/>
          <w:noProof/>
          <w:sz w:val="24"/>
          <w:szCs w:val="24"/>
          <w:lang w:val="en-US"/>
        </w:rPr>
        <w:t xml:space="preserve"> than the others firms</w:t>
      </w:r>
      <w:r w:rsidR="004C3AF4" w:rsidRPr="00F63098">
        <w:rPr>
          <w:rFonts w:eastAsia="Calibri" w:cs="Times New Roman"/>
          <w:noProof/>
          <w:sz w:val="24"/>
          <w:szCs w:val="24"/>
          <w:lang w:val="en-US"/>
        </w:rPr>
        <w:t xml:space="preserve"> </w:t>
      </w:r>
      <w:r w:rsidRPr="00F63098">
        <w:rPr>
          <w:rFonts w:eastAsia="Calibri" w:cs="Times New Roman"/>
          <w:noProof/>
          <w:sz w:val="24"/>
          <w:szCs w:val="24"/>
          <w:lang w:val="en-US"/>
        </w:rPr>
        <w:t>after controlling</w:t>
      </w:r>
      <w:r w:rsidRPr="00A7082C">
        <w:rPr>
          <w:rFonts w:eastAsia="Calibri" w:cs="Times New Roman"/>
          <w:noProof/>
          <w:sz w:val="24"/>
          <w:szCs w:val="24"/>
          <w:lang w:val="en-US"/>
        </w:rPr>
        <w:t xml:space="preserve"> for</w:t>
      </w:r>
      <w:r w:rsidR="003E3C78" w:rsidRPr="00A7082C">
        <w:rPr>
          <w:rFonts w:eastAsia="Calibri" w:cs="Times New Roman"/>
          <w:noProof/>
          <w:sz w:val="24"/>
          <w:szCs w:val="24"/>
          <w:lang w:val="en-US"/>
        </w:rPr>
        <w:t xml:space="preserve"> </w:t>
      </w:r>
      <w:r w:rsidR="00A7082C" w:rsidRPr="00A7082C">
        <w:rPr>
          <w:rFonts w:eastAsia="Calibri" w:cs="Times New Roman"/>
          <w:noProof/>
          <w:sz w:val="24"/>
          <w:szCs w:val="24"/>
          <w:lang w:val="en-US"/>
        </w:rPr>
        <w:t xml:space="preserve">a </w:t>
      </w:r>
      <w:r w:rsidR="00155A36" w:rsidRPr="00A7082C">
        <w:rPr>
          <w:rFonts w:eastAsia="Calibri" w:cs="Times New Roman"/>
          <w:noProof/>
          <w:sz w:val="24"/>
          <w:szCs w:val="24"/>
          <w:lang w:val="en-US"/>
        </w:rPr>
        <w:t>firm-</w:t>
      </w:r>
      <w:r w:rsidR="00A7082C" w:rsidRPr="00A7082C">
        <w:rPr>
          <w:rFonts w:eastAsia="Calibri" w:cs="Times New Roman"/>
          <w:noProof/>
          <w:sz w:val="24"/>
          <w:szCs w:val="24"/>
          <w:lang w:val="en-US"/>
        </w:rPr>
        <w:t xml:space="preserve">specific </w:t>
      </w:r>
      <w:r w:rsidRPr="00A7082C">
        <w:rPr>
          <w:rFonts w:eastAsia="Calibri" w:cs="Times New Roman"/>
          <w:noProof/>
          <w:sz w:val="24"/>
          <w:szCs w:val="24"/>
          <w:lang w:val="en-US"/>
        </w:rPr>
        <w:t>and</w:t>
      </w:r>
      <w:r w:rsidRPr="00863490">
        <w:rPr>
          <w:rFonts w:eastAsia="Calibri" w:cs="Times New Roman"/>
          <w:sz w:val="24"/>
          <w:szCs w:val="24"/>
          <w:lang w:val="en-US"/>
        </w:rPr>
        <w:t xml:space="preserve"> </w:t>
      </w:r>
      <w:r w:rsidRPr="00A7082C">
        <w:rPr>
          <w:rFonts w:eastAsia="Calibri" w:cs="Times New Roman"/>
          <w:noProof/>
          <w:sz w:val="24"/>
          <w:szCs w:val="24"/>
          <w:lang w:val="en-US"/>
        </w:rPr>
        <w:t>county-</w:t>
      </w:r>
      <w:r w:rsidR="00A7082C" w:rsidRPr="00A7082C">
        <w:rPr>
          <w:rFonts w:eastAsia="Calibri" w:cs="Times New Roman"/>
          <w:noProof/>
          <w:sz w:val="24"/>
          <w:szCs w:val="24"/>
          <w:lang w:val="en-US"/>
        </w:rPr>
        <w:t xml:space="preserve"> </w:t>
      </w:r>
      <w:r w:rsidRPr="00A7082C">
        <w:rPr>
          <w:rFonts w:eastAsia="Calibri" w:cs="Times New Roman"/>
          <w:noProof/>
          <w:sz w:val="24"/>
          <w:szCs w:val="24"/>
          <w:lang w:val="en-US"/>
        </w:rPr>
        <w:t>specific</w:t>
      </w:r>
      <w:r w:rsidRPr="00863490">
        <w:rPr>
          <w:rFonts w:eastAsia="Calibri" w:cs="Times New Roman"/>
          <w:sz w:val="24"/>
          <w:szCs w:val="24"/>
          <w:lang w:val="en-US"/>
        </w:rPr>
        <w:t xml:space="preserve"> variables. I</w:t>
      </w:r>
      <w:r w:rsidR="00155A36" w:rsidRPr="00863490">
        <w:rPr>
          <w:rFonts w:eastAsia="Calibri" w:cs="Times New Roman"/>
          <w:sz w:val="24"/>
          <w:szCs w:val="24"/>
          <w:lang w:val="en-US"/>
        </w:rPr>
        <w:t xml:space="preserve">n economic terms, the estimated </w:t>
      </w:r>
      <w:r w:rsidRPr="00863490">
        <w:rPr>
          <w:rFonts w:eastAsia="Calibri" w:cs="Times New Roman"/>
          <w:sz w:val="24"/>
          <w:szCs w:val="24"/>
          <w:lang w:val="en-US"/>
        </w:rPr>
        <w:t>coefficient of −0.</w:t>
      </w:r>
      <w:r w:rsidR="00184646">
        <w:rPr>
          <w:rFonts w:eastAsia="Calibri" w:cs="Times New Roman"/>
          <w:sz w:val="24"/>
          <w:szCs w:val="24"/>
          <w:lang w:val="en-US"/>
        </w:rPr>
        <w:t>155</w:t>
      </w:r>
      <w:r w:rsidRPr="00863490">
        <w:rPr>
          <w:rFonts w:eastAsia="Calibri" w:cs="Times New Roman"/>
          <w:sz w:val="24"/>
          <w:szCs w:val="24"/>
          <w:lang w:val="en-US"/>
        </w:rPr>
        <w:t xml:space="preserve"> on Religiosity suggests</w:t>
      </w:r>
      <w:r w:rsidR="00ED1660" w:rsidRPr="00863490">
        <w:rPr>
          <w:rFonts w:eastAsia="Calibri" w:cs="Times New Roman"/>
          <w:sz w:val="24"/>
          <w:szCs w:val="24"/>
          <w:lang w:val="en-US"/>
        </w:rPr>
        <w:t xml:space="preserve"> </w:t>
      </w:r>
      <w:r w:rsidRPr="00863490">
        <w:rPr>
          <w:rFonts w:eastAsia="Calibri" w:cs="Times New Roman"/>
          <w:sz w:val="24"/>
          <w:szCs w:val="24"/>
          <w:lang w:val="en-US"/>
        </w:rPr>
        <w:t xml:space="preserve">that </w:t>
      </w:r>
      <w:r w:rsidRPr="00CB7337">
        <w:rPr>
          <w:rFonts w:eastAsia="Calibri" w:cs="Times New Roman"/>
          <w:noProof/>
          <w:sz w:val="24"/>
          <w:szCs w:val="24"/>
          <w:lang w:val="en-US"/>
        </w:rPr>
        <w:t>one</w:t>
      </w:r>
      <w:r w:rsidRPr="00863490">
        <w:rPr>
          <w:rFonts w:eastAsia="Calibri" w:cs="Times New Roman"/>
          <w:sz w:val="24"/>
          <w:szCs w:val="24"/>
          <w:lang w:val="en-US"/>
        </w:rPr>
        <w:t xml:space="preserve"> </w:t>
      </w:r>
      <w:r w:rsidRPr="000F734E">
        <w:rPr>
          <w:rFonts w:eastAsia="Calibri" w:cs="Times New Roman"/>
          <w:noProof/>
          <w:sz w:val="24"/>
          <w:szCs w:val="24"/>
          <w:lang w:val="en-US"/>
        </w:rPr>
        <w:t xml:space="preserve">standard </w:t>
      </w:r>
      <w:r w:rsidRPr="00F63098">
        <w:rPr>
          <w:rFonts w:eastAsia="Calibri" w:cs="Times New Roman"/>
          <w:noProof/>
          <w:sz w:val="24"/>
          <w:szCs w:val="24"/>
          <w:lang w:val="en-US"/>
        </w:rPr>
        <w:t xml:space="preserve">deviation </w:t>
      </w:r>
      <w:r w:rsidR="000F734E" w:rsidRPr="00F63098">
        <w:rPr>
          <w:rFonts w:eastAsia="Calibri" w:cs="Times New Roman"/>
          <w:noProof/>
          <w:sz w:val="24"/>
          <w:szCs w:val="24"/>
          <w:lang w:val="en-US"/>
        </w:rPr>
        <w:t>increase</w:t>
      </w:r>
      <w:r w:rsidRPr="00F63098">
        <w:rPr>
          <w:rFonts w:eastAsia="Calibri" w:cs="Times New Roman"/>
          <w:noProof/>
          <w:sz w:val="24"/>
          <w:szCs w:val="24"/>
          <w:lang w:val="en-US"/>
        </w:rPr>
        <w:t xml:space="preserve"> in the fraction of </w:t>
      </w:r>
      <w:r w:rsidRPr="00AC5772">
        <w:rPr>
          <w:rFonts w:eastAsia="Calibri" w:cs="Times New Roman"/>
          <w:noProof/>
          <w:sz w:val="24"/>
          <w:szCs w:val="24"/>
          <w:lang w:val="en-US"/>
        </w:rPr>
        <w:t>religious</w:t>
      </w:r>
      <w:r w:rsidR="00A7082C" w:rsidRPr="00AC5772">
        <w:rPr>
          <w:rFonts w:eastAsia="Calibri" w:cs="Times New Roman"/>
          <w:noProof/>
          <w:sz w:val="24"/>
          <w:szCs w:val="24"/>
          <w:lang w:val="en-US"/>
        </w:rPr>
        <w:t xml:space="preserve"> members</w:t>
      </w:r>
      <w:r w:rsidRPr="00AC5772">
        <w:rPr>
          <w:rFonts w:eastAsia="Calibri" w:cs="Times New Roman"/>
          <w:sz w:val="24"/>
          <w:szCs w:val="24"/>
          <w:lang w:val="en-US"/>
        </w:rPr>
        <w:t xml:space="preserve"> leads to a decr</w:t>
      </w:r>
      <w:r w:rsidR="009873D6" w:rsidRPr="00AC5772">
        <w:rPr>
          <w:rFonts w:eastAsia="Calibri" w:cs="Times New Roman"/>
          <w:sz w:val="24"/>
          <w:szCs w:val="24"/>
          <w:lang w:val="en-US"/>
        </w:rPr>
        <w:t>ease of about 0.</w:t>
      </w:r>
      <w:r w:rsidR="009873D6" w:rsidRPr="00AC5772">
        <w:rPr>
          <w:rFonts w:eastAsia="Calibri" w:cs="Times New Roman"/>
          <w:noProof/>
          <w:sz w:val="24"/>
          <w:szCs w:val="24"/>
          <w:lang w:val="en-US"/>
        </w:rPr>
        <w:t>018</w:t>
      </w:r>
      <w:r w:rsidR="003E3C78" w:rsidRPr="00AC5772">
        <w:rPr>
          <w:rFonts w:eastAsia="Calibri" w:cs="Times New Roman"/>
          <w:noProof/>
          <w:sz w:val="24"/>
          <w:szCs w:val="24"/>
          <w:lang w:val="en-US"/>
        </w:rPr>
        <w:t xml:space="preserve"> (=−0.</w:t>
      </w:r>
      <w:r w:rsidR="00184646" w:rsidRPr="00AC5772">
        <w:rPr>
          <w:rFonts w:eastAsia="Calibri" w:cs="Times New Roman"/>
          <w:noProof/>
          <w:sz w:val="24"/>
          <w:szCs w:val="24"/>
          <w:lang w:val="en-US"/>
        </w:rPr>
        <w:t>155</w:t>
      </w:r>
      <w:r w:rsidR="003E3C78" w:rsidRPr="00AC5772">
        <w:rPr>
          <w:rFonts w:eastAsia="Calibri" w:cs="Times New Roman"/>
          <w:noProof/>
          <w:sz w:val="24"/>
          <w:szCs w:val="24"/>
          <w:lang w:val="en-US"/>
        </w:rPr>
        <w:t>*0.</w:t>
      </w:r>
      <w:r w:rsidR="009873D6" w:rsidRPr="00AC5772">
        <w:rPr>
          <w:rFonts w:eastAsia="Calibri" w:cs="Times New Roman"/>
          <w:noProof/>
          <w:sz w:val="24"/>
          <w:szCs w:val="24"/>
          <w:lang w:val="en-US"/>
        </w:rPr>
        <w:t>117</w:t>
      </w:r>
      <w:r w:rsidRPr="00AC5772">
        <w:rPr>
          <w:rFonts w:eastAsia="Calibri" w:cs="Times New Roman"/>
          <w:noProof/>
          <w:sz w:val="24"/>
          <w:szCs w:val="24"/>
          <w:lang w:val="en-US"/>
        </w:rPr>
        <w:t>)</w:t>
      </w:r>
      <w:r w:rsidR="003E3C78" w:rsidRPr="00AC5772">
        <w:rPr>
          <w:rFonts w:eastAsia="Calibri" w:cs="Times New Roman"/>
          <w:noProof/>
          <w:sz w:val="24"/>
          <w:szCs w:val="24"/>
          <w:lang w:val="en-US"/>
        </w:rPr>
        <w:t xml:space="preserve"> in financial </w:t>
      </w:r>
      <w:r w:rsidR="003617F5" w:rsidRPr="00AC5772">
        <w:rPr>
          <w:rFonts w:eastAsia="Calibri" w:cs="Times New Roman"/>
          <w:noProof/>
          <w:sz w:val="24"/>
          <w:szCs w:val="24"/>
          <w:lang w:val="en-US"/>
        </w:rPr>
        <w:t>trouble</w:t>
      </w:r>
      <w:r w:rsidR="00447353" w:rsidRPr="00AC5772">
        <w:rPr>
          <w:rFonts w:eastAsia="Calibri" w:cs="Times New Roman"/>
          <w:noProof/>
          <w:sz w:val="24"/>
          <w:szCs w:val="24"/>
          <w:lang w:val="en-US"/>
        </w:rPr>
        <w:t>.</w:t>
      </w:r>
    </w:p>
    <w:p w14:paraId="4ABAC5D2" w14:textId="2CE1E0CF" w:rsidR="001F488D" w:rsidRPr="00AC5772" w:rsidRDefault="001F488D" w:rsidP="00B3309A">
      <w:pPr>
        <w:widowControl w:val="0"/>
        <w:autoSpaceDE w:val="0"/>
        <w:autoSpaceDN w:val="0"/>
        <w:adjustRightInd w:val="0"/>
        <w:spacing w:after="0" w:line="480" w:lineRule="auto"/>
        <w:jc w:val="both"/>
        <w:rPr>
          <w:rFonts w:eastAsia="Calibri" w:cs="Times New Roman"/>
          <w:noProof/>
          <w:sz w:val="24"/>
          <w:szCs w:val="24"/>
          <w:lang w:val="en-US"/>
        </w:rPr>
      </w:pPr>
      <w:r w:rsidRPr="00AC5772">
        <w:rPr>
          <w:rFonts w:eastAsia="Calibri" w:cs="Times New Roman"/>
          <w:noProof/>
          <w:sz w:val="24"/>
          <w:szCs w:val="24"/>
          <w:lang w:val="en-US"/>
        </w:rPr>
        <w:t>Our result confirm the works of two lines of research. The first one suggests that religious beliefs have an impact on corporate decisions and thus on  financial output. In fact, religious firms are less likely to have tax avoidance, to engage on fraud, to manage their earning (</w:t>
      </w:r>
      <w:hyperlink r:id="rId10" w:tgtFrame="_blank" w:tooltip="View other papers by this author" w:history="1">
        <w:r w:rsidRPr="00AC5772">
          <w:rPr>
            <w:rFonts w:eastAsia="Calibri" w:cs="Times New Roman"/>
            <w:noProof/>
            <w:sz w:val="24"/>
            <w:szCs w:val="24"/>
            <w:lang w:val="en-US"/>
          </w:rPr>
          <w:t>Cai</w:t>
        </w:r>
      </w:hyperlink>
      <w:r w:rsidRPr="00AC5772">
        <w:rPr>
          <w:rFonts w:eastAsia="Calibri" w:cs="Times New Roman"/>
          <w:noProof/>
          <w:sz w:val="24"/>
          <w:szCs w:val="24"/>
          <w:lang w:val="en-US"/>
        </w:rPr>
        <w:t xml:space="preserve"> et al, 2019). For this reason, they are less likely to have financial distress. If we begin with the idea that  the religious culture prevents firms from corporate misbehavior due to the ethics (</w:t>
      </w:r>
      <w:hyperlink r:id="rId11" w:history="1">
        <w:r w:rsidRPr="00AC5772">
          <w:rPr>
            <w:rFonts w:eastAsia="Calibri" w:cs="Times New Roman"/>
            <w:noProof/>
            <w:sz w:val="24"/>
            <w:szCs w:val="24"/>
            <w:lang w:val="en-US"/>
          </w:rPr>
          <w:t>Biggerstaff</w:t>
        </w:r>
      </w:hyperlink>
      <w:r w:rsidRPr="00AC5772">
        <w:rPr>
          <w:rFonts w:eastAsia="Calibri" w:cs="Times New Roman"/>
          <w:noProof/>
          <w:sz w:val="24"/>
          <w:szCs w:val="24"/>
          <w:lang w:val="en-US"/>
        </w:rPr>
        <w:t xml:space="preserve"> et al., 201</w:t>
      </w:r>
      <w:r w:rsidR="00B3309A" w:rsidRPr="00AC5772">
        <w:rPr>
          <w:rFonts w:eastAsia="Calibri" w:cs="Times New Roman"/>
          <w:noProof/>
          <w:sz w:val="24"/>
          <w:szCs w:val="24"/>
          <w:lang w:val="en-US"/>
        </w:rPr>
        <w:t>5</w:t>
      </w:r>
      <w:r w:rsidRPr="00AC5772">
        <w:rPr>
          <w:rFonts w:eastAsia="Calibri" w:cs="Times New Roman"/>
          <w:noProof/>
          <w:sz w:val="24"/>
          <w:szCs w:val="24"/>
          <w:lang w:val="en-US"/>
        </w:rPr>
        <w:t>; Davidson et al., 201</w:t>
      </w:r>
      <w:r w:rsidR="00B3309A" w:rsidRPr="00AC5772">
        <w:rPr>
          <w:rFonts w:eastAsia="Calibri" w:cs="Times New Roman"/>
          <w:noProof/>
          <w:sz w:val="24"/>
          <w:szCs w:val="24"/>
          <w:lang w:val="en-US"/>
        </w:rPr>
        <w:t>5</w:t>
      </w:r>
      <w:r w:rsidRPr="00AC5772">
        <w:rPr>
          <w:rFonts w:eastAsia="Calibri" w:cs="Times New Roman"/>
          <w:noProof/>
          <w:sz w:val="24"/>
          <w:szCs w:val="24"/>
          <w:lang w:val="en-US"/>
        </w:rPr>
        <w:t>; Benmelech and Frydman, 201</w:t>
      </w:r>
      <w:r w:rsidR="00B3309A" w:rsidRPr="00AC5772">
        <w:rPr>
          <w:rFonts w:eastAsia="Calibri" w:cs="Times New Roman"/>
          <w:noProof/>
          <w:sz w:val="24"/>
          <w:szCs w:val="24"/>
          <w:lang w:val="en-US"/>
        </w:rPr>
        <w:t>5</w:t>
      </w:r>
      <w:r w:rsidRPr="00AC5772">
        <w:rPr>
          <w:rFonts w:eastAsia="Calibri" w:cs="Times New Roman"/>
          <w:noProof/>
          <w:sz w:val="24"/>
          <w:szCs w:val="24"/>
          <w:lang w:val="en-US"/>
        </w:rPr>
        <w:t xml:space="preserve">), and </w:t>
      </w:r>
      <w:r w:rsidRPr="00AC5772">
        <w:rPr>
          <w:rFonts w:eastAsia="Calibri" w:cs="Times New Roman"/>
          <w:noProof/>
          <w:sz w:val="24"/>
          <w:szCs w:val="24"/>
          <w:lang w:val="en-US"/>
        </w:rPr>
        <w:lastRenderedPageBreak/>
        <w:t>encourages the aversion risk behavior  so it minimizes many costs related to agency costs, lawsuits costs….</w:t>
      </w:r>
      <w:r w:rsidR="00E61CE2" w:rsidRPr="00AC5772">
        <w:rPr>
          <w:rFonts w:eastAsia="Calibri" w:cs="Times New Roman"/>
          <w:noProof/>
          <w:sz w:val="24"/>
          <w:szCs w:val="24"/>
          <w:lang w:val="en-US"/>
        </w:rPr>
        <w:t xml:space="preserve"> </w:t>
      </w:r>
      <w:r w:rsidR="002D39A8" w:rsidRPr="00AC5772">
        <w:rPr>
          <w:rFonts w:eastAsia="Calibri" w:cs="Times New Roman"/>
          <w:noProof/>
          <w:sz w:val="24"/>
          <w:szCs w:val="24"/>
          <w:lang w:val="en-US"/>
        </w:rPr>
        <w:t xml:space="preserve">In the same order of idea, </w:t>
      </w:r>
      <w:hyperlink r:id="rId12" w:history="1">
        <w:r w:rsidR="00E61CE2" w:rsidRPr="00AC5772">
          <w:rPr>
            <w:rFonts w:eastAsia="Calibri" w:cs="Times New Roman"/>
            <w:noProof/>
            <w:sz w:val="24"/>
            <w:szCs w:val="24"/>
            <w:lang w:val="en-US"/>
          </w:rPr>
          <w:t>Leventis</w:t>
        </w:r>
      </w:hyperlink>
      <w:r w:rsidR="00E61CE2" w:rsidRPr="00AC5772">
        <w:rPr>
          <w:rFonts w:eastAsia="Calibri" w:cs="Times New Roman"/>
          <w:noProof/>
          <w:sz w:val="24"/>
          <w:szCs w:val="24"/>
          <w:lang w:val="en-US"/>
        </w:rPr>
        <w:t xml:space="preserve"> et al., (2018) find that</w:t>
      </w:r>
      <w:r w:rsidR="002D39A8" w:rsidRPr="00AC5772">
        <w:rPr>
          <w:rFonts w:eastAsia="Calibri" w:cs="Times New Roman"/>
          <w:noProof/>
          <w:sz w:val="24"/>
          <w:szCs w:val="24"/>
          <w:lang w:val="en-US"/>
        </w:rPr>
        <w:t xml:space="preserve"> religious firms are less likely to have agency costs. For this reason, the audit pricing is </w:t>
      </w:r>
      <w:r w:rsidR="00E61CE2" w:rsidRPr="00AC5772">
        <w:rPr>
          <w:rFonts w:eastAsia="Calibri" w:cs="Times New Roman"/>
          <w:noProof/>
          <w:sz w:val="24"/>
          <w:szCs w:val="24"/>
          <w:lang w:val="en-US"/>
        </w:rPr>
        <w:t xml:space="preserve"> </w:t>
      </w:r>
      <w:r w:rsidR="002D39A8" w:rsidRPr="00AC5772">
        <w:rPr>
          <w:rFonts w:eastAsia="Calibri" w:cs="Times New Roman"/>
          <w:noProof/>
          <w:sz w:val="24"/>
          <w:szCs w:val="24"/>
          <w:lang w:val="en-US"/>
        </w:rPr>
        <w:t>negatively</w:t>
      </w:r>
      <w:r w:rsidR="00E61CE2" w:rsidRPr="00AC5772">
        <w:rPr>
          <w:rFonts w:eastAsia="Calibri" w:cs="Times New Roman"/>
          <w:noProof/>
          <w:sz w:val="24"/>
          <w:szCs w:val="24"/>
          <w:lang w:val="en-US"/>
        </w:rPr>
        <w:t xml:space="preserve"> related </w:t>
      </w:r>
      <w:r w:rsidR="002D39A8" w:rsidRPr="00AC5772">
        <w:rPr>
          <w:rFonts w:eastAsia="Calibri" w:cs="Times New Roman"/>
          <w:noProof/>
          <w:sz w:val="24"/>
          <w:szCs w:val="24"/>
          <w:lang w:val="en-US"/>
        </w:rPr>
        <w:t>to religiosity.</w:t>
      </w:r>
    </w:p>
    <w:p w14:paraId="7A43F22F" w14:textId="638C7193" w:rsidR="001F488D" w:rsidRPr="00AC5772" w:rsidRDefault="001F488D" w:rsidP="00291E1B">
      <w:pPr>
        <w:widowControl w:val="0"/>
        <w:autoSpaceDE w:val="0"/>
        <w:autoSpaceDN w:val="0"/>
        <w:adjustRightInd w:val="0"/>
        <w:spacing w:after="0" w:line="480" w:lineRule="auto"/>
        <w:jc w:val="both"/>
        <w:rPr>
          <w:rFonts w:eastAsia="Calibri" w:cs="Times New Roman"/>
          <w:noProof/>
          <w:sz w:val="24"/>
          <w:szCs w:val="24"/>
          <w:lang w:val="en-US"/>
        </w:rPr>
      </w:pPr>
      <w:r w:rsidRPr="00AC5772">
        <w:rPr>
          <w:rFonts w:eastAsia="Calibri" w:cs="Times New Roman"/>
          <w:noProof/>
          <w:sz w:val="24"/>
          <w:szCs w:val="24"/>
          <w:lang w:val="en-US"/>
        </w:rPr>
        <w:t xml:space="preserve">The second line of research is related to the good reputation of religious firms. In fact, trust consitutes a guaarentee for many stakeholders. For example, </w:t>
      </w:r>
      <w:r w:rsidRPr="00AC5772">
        <w:rPr>
          <w:sz w:val="24"/>
          <w:szCs w:val="24"/>
          <w:lang w:val="en-US"/>
        </w:rPr>
        <w:t xml:space="preserve">Kim </w:t>
      </w:r>
      <w:r w:rsidRPr="00AC5772">
        <w:rPr>
          <w:rFonts w:eastAsia="Calibri" w:cs="Times New Roman"/>
          <w:noProof/>
          <w:sz w:val="24"/>
          <w:szCs w:val="24"/>
          <w:lang w:val="en-US"/>
        </w:rPr>
        <w:t>et al. (2018) consider that religiosity favorise a corporate social responsibility, He</w:t>
      </w:r>
      <w:r w:rsidRPr="00AC5772">
        <w:rPr>
          <w:rFonts w:eastAsia="Calibri" w:cs="Times New Roman"/>
          <w:sz w:val="24"/>
          <w:szCs w:val="24"/>
          <w:lang w:val="en-US"/>
        </w:rPr>
        <w:t xml:space="preserve"> and Hu (2016) suggest that religious firms have a </w:t>
      </w:r>
      <w:proofErr w:type="gramStart"/>
      <w:r w:rsidRPr="00AC5772">
        <w:rPr>
          <w:rFonts w:eastAsia="Calibri" w:cs="Times New Roman"/>
          <w:sz w:val="24"/>
          <w:szCs w:val="24"/>
          <w:lang w:val="en-US"/>
        </w:rPr>
        <w:t>favorite loan conditions</w:t>
      </w:r>
      <w:proofErr w:type="gramEnd"/>
      <w:r w:rsidRPr="00AC5772">
        <w:rPr>
          <w:rFonts w:eastAsia="Calibri" w:cs="Times New Roman"/>
          <w:sz w:val="24"/>
          <w:szCs w:val="24"/>
          <w:lang w:val="en-US"/>
        </w:rPr>
        <w:t xml:space="preserve">, and </w:t>
      </w:r>
      <w:r w:rsidRPr="00AC5772">
        <w:rPr>
          <w:rFonts w:eastAsia="Calibri" w:cs="Times New Roman"/>
          <w:noProof/>
          <w:sz w:val="24"/>
          <w:szCs w:val="24"/>
          <w:lang w:val="en-US"/>
        </w:rPr>
        <w:t>El Ghoul et al., (2012) find that religious firms benefit</w:t>
      </w:r>
      <w:r w:rsidRPr="00AC5772">
        <w:rPr>
          <w:sz w:val="24"/>
          <w:szCs w:val="24"/>
          <w:lang w:val="en-US"/>
        </w:rPr>
        <w:t xml:space="preserve"> </w:t>
      </w:r>
      <w:r w:rsidRPr="00AC5772">
        <w:rPr>
          <w:rFonts w:eastAsia="Calibri" w:cs="Times New Roman"/>
          <w:noProof/>
          <w:sz w:val="24"/>
          <w:szCs w:val="24"/>
          <w:lang w:val="en-US"/>
        </w:rPr>
        <w:t xml:space="preserve">from a lower cost of equity than the no religious firms. All these arguments argue that the good image of religious firms offer them a great work conditions and </w:t>
      </w:r>
      <w:r w:rsidR="00291E1B" w:rsidRPr="00AC5772">
        <w:rPr>
          <w:rFonts w:eastAsia="Calibri" w:cs="Times New Roman"/>
          <w:noProof/>
          <w:sz w:val="24"/>
          <w:szCs w:val="24"/>
          <w:lang w:val="en-US"/>
        </w:rPr>
        <w:t>then</w:t>
      </w:r>
      <w:r w:rsidRPr="00AC5772">
        <w:rPr>
          <w:rFonts w:eastAsia="Calibri" w:cs="Times New Roman"/>
          <w:noProof/>
          <w:sz w:val="24"/>
          <w:szCs w:val="24"/>
          <w:lang w:val="en-US"/>
        </w:rPr>
        <w:t xml:space="preserve"> a good performance.</w:t>
      </w:r>
    </w:p>
    <w:p w14:paraId="238F479B" w14:textId="77777777" w:rsidR="001F488D" w:rsidRPr="00AC5772" w:rsidRDefault="001F488D" w:rsidP="00F63098">
      <w:pPr>
        <w:widowControl w:val="0"/>
        <w:autoSpaceDE w:val="0"/>
        <w:autoSpaceDN w:val="0"/>
        <w:adjustRightInd w:val="0"/>
        <w:spacing w:after="0" w:line="480" w:lineRule="auto"/>
        <w:jc w:val="both"/>
        <w:rPr>
          <w:rFonts w:eastAsia="Calibri" w:cs="Times New Roman"/>
          <w:sz w:val="24"/>
          <w:szCs w:val="24"/>
          <w:lang w:val="en-US"/>
        </w:rPr>
      </w:pPr>
    </w:p>
    <w:p w14:paraId="0E9772F9" w14:textId="25CF7536" w:rsidR="00807512" w:rsidRPr="00863490" w:rsidRDefault="00807512" w:rsidP="000F4582">
      <w:pPr>
        <w:widowControl w:val="0"/>
        <w:autoSpaceDE w:val="0"/>
        <w:autoSpaceDN w:val="0"/>
        <w:adjustRightInd w:val="0"/>
        <w:spacing w:after="0" w:line="240" w:lineRule="auto"/>
        <w:rPr>
          <w:rFonts w:cstheme="majorBidi"/>
          <w:b/>
          <w:bCs/>
          <w:sz w:val="24"/>
          <w:szCs w:val="24"/>
          <w:lang w:val="en-US"/>
        </w:rPr>
      </w:pPr>
      <w:r w:rsidRPr="00863490">
        <w:rPr>
          <w:rFonts w:cstheme="majorBidi"/>
          <w:b/>
          <w:bCs/>
          <w:sz w:val="24"/>
          <w:szCs w:val="24"/>
          <w:lang w:val="en-US"/>
        </w:rPr>
        <w:t>Table </w:t>
      </w:r>
      <w:r w:rsidR="000F4582">
        <w:rPr>
          <w:rFonts w:cstheme="majorBidi"/>
          <w:b/>
          <w:bCs/>
          <w:sz w:val="24"/>
          <w:szCs w:val="24"/>
          <w:lang w:val="en-US"/>
        </w:rPr>
        <w:t>7</w:t>
      </w:r>
      <w:r w:rsidRPr="00863490">
        <w:rPr>
          <w:rFonts w:cstheme="majorBidi"/>
          <w:b/>
          <w:bCs/>
          <w:sz w:val="24"/>
          <w:szCs w:val="24"/>
          <w:lang w:val="en-US"/>
        </w:rPr>
        <w:t xml:space="preserve">: Regressions results </w:t>
      </w:r>
    </w:p>
    <w:p w14:paraId="632263BE" w14:textId="77777777" w:rsidR="00807512" w:rsidRPr="00863490" w:rsidRDefault="00807512" w:rsidP="00C0144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p w14:paraId="39594D16" w14:textId="77777777" w:rsidR="00807512" w:rsidRPr="00C05A8A" w:rsidRDefault="00807512" w:rsidP="00C0144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bl>
      <w:tblPr>
        <w:tblW w:w="10008" w:type="dxa"/>
        <w:tblLayout w:type="fixed"/>
        <w:tblLook w:val="0000" w:firstRow="0" w:lastRow="0" w:firstColumn="0" w:lastColumn="0" w:noHBand="0" w:noVBand="0"/>
      </w:tblPr>
      <w:tblGrid>
        <w:gridCol w:w="1500"/>
        <w:gridCol w:w="608"/>
        <w:gridCol w:w="1500"/>
        <w:gridCol w:w="500"/>
        <w:gridCol w:w="1000"/>
        <w:gridCol w:w="611"/>
        <w:gridCol w:w="889"/>
        <w:gridCol w:w="1200"/>
        <w:gridCol w:w="500"/>
        <w:gridCol w:w="700"/>
        <w:gridCol w:w="1000"/>
      </w:tblGrid>
      <w:tr w:rsidR="00C05A8A" w:rsidRPr="00510E07" w14:paraId="46099E88" w14:textId="77777777" w:rsidTr="00D23322">
        <w:tc>
          <w:tcPr>
            <w:tcW w:w="10008" w:type="dxa"/>
            <w:gridSpan w:val="11"/>
            <w:tcBorders>
              <w:top w:val="single" w:sz="4" w:space="0" w:color="auto"/>
              <w:left w:val="nil"/>
              <w:bottom w:val="single" w:sz="4" w:space="0" w:color="auto"/>
            </w:tcBorders>
          </w:tcPr>
          <w:p w14:paraId="0CE84772" w14:textId="7F7EBBAC" w:rsidR="00D23322" w:rsidRPr="00C05A8A" w:rsidRDefault="00D23322" w:rsidP="00D23322">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C05A8A">
              <w:rPr>
                <w:rFonts w:ascii="Times New Roman" w:eastAsiaTheme="minorEastAsia" w:hAnsi="Times New Roman" w:cs="Times New Roman"/>
                <w:b/>
                <w:bCs/>
                <w:sz w:val="20"/>
                <w:szCs w:val="20"/>
                <w:lang w:val="en-US" w:eastAsia="fr-FR"/>
              </w:rPr>
              <w:t xml:space="preserve">Panel </w:t>
            </w:r>
            <w:proofErr w:type="gramStart"/>
            <w:r w:rsidRPr="00C05A8A">
              <w:rPr>
                <w:rFonts w:ascii="Times New Roman" w:eastAsiaTheme="minorEastAsia" w:hAnsi="Times New Roman" w:cs="Times New Roman"/>
                <w:b/>
                <w:bCs/>
                <w:sz w:val="20"/>
                <w:szCs w:val="20"/>
                <w:lang w:val="en-US" w:eastAsia="fr-FR"/>
              </w:rPr>
              <w:t>A</w:t>
            </w:r>
            <w:proofErr w:type="gramEnd"/>
            <w:r w:rsidRPr="00C05A8A">
              <w:rPr>
                <w:rFonts w:ascii="Times New Roman" w:eastAsiaTheme="minorEastAsia" w:hAnsi="Times New Roman" w:cs="Times New Roman"/>
                <w:b/>
                <w:bCs/>
                <w:sz w:val="20"/>
                <w:szCs w:val="20"/>
                <w:lang w:val="en-US" w:eastAsia="fr-FR"/>
              </w:rPr>
              <w:t xml:space="preserve"> Impact of religiosity on financial distress</w:t>
            </w:r>
          </w:p>
        </w:tc>
      </w:tr>
      <w:tr w:rsidR="005E5A66" w:rsidRPr="00BE5DF5" w14:paraId="610AE103" w14:textId="77777777" w:rsidTr="00D23322">
        <w:tc>
          <w:tcPr>
            <w:tcW w:w="2108" w:type="dxa"/>
            <w:gridSpan w:val="2"/>
            <w:tcBorders>
              <w:top w:val="single" w:sz="4" w:space="0" w:color="auto"/>
              <w:left w:val="nil"/>
              <w:bottom w:val="single" w:sz="4" w:space="0" w:color="auto"/>
              <w:right w:val="nil"/>
            </w:tcBorders>
          </w:tcPr>
          <w:p w14:paraId="7A139122" w14:textId="77777777" w:rsidR="005E5A66" w:rsidRPr="00BE5DF5" w:rsidRDefault="005E5A66"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z_score_1968</w:t>
            </w:r>
          </w:p>
        </w:tc>
        <w:tc>
          <w:tcPr>
            <w:tcW w:w="1500" w:type="dxa"/>
            <w:tcBorders>
              <w:top w:val="single" w:sz="4" w:space="0" w:color="auto"/>
              <w:left w:val="nil"/>
              <w:bottom w:val="single" w:sz="4" w:space="0" w:color="auto"/>
              <w:right w:val="nil"/>
            </w:tcBorders>
          </w:tcPr>
          <w:p w14:paraId="5BB3BB5D"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Predict sign</w:t>
            </w:r>
          </w:p>
        </w:tc>
        <w:tc>
          <w:tcPr>
            <w:tcW w:w="1500" w:type="dxa"/>
            <w:gridSpan w:val="2"/>
            <w:tcBorders>
              <w:top w:val="single" w:sz="4" w:space="0" w:color="auto"/>
              <w:left w:val="nil"/>
              <w:bottom w:val="single" w:sz="4" w:space="0" w:color="auto"/>
              <w:right w:val="nil"/>
            </w:tcBorders>
          </w:tcPr>
          <w:p w14:paraId="1927BBEC"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 xml:space="preserve"> Coef.</w:t>
            </w:r>
          </w:p>
        </w:tc>
        <w:tc>
          <w:tcPr>
            <w:tcW w:w="1500" w:type="dxa"/>
            <w:gridSpan w:val="2"/>
            <w:tcBorders>
              <w:top w:val="single" w:sz="4" w:space="0" w:color="auto"/>
              <w:left w:val="nil"/>
              <w:bottom w:val="single" w:sz="4" w:space="0" w:color="auto"/>
              <w:right w:val="nil"/>
            </w:tcBorders>
          </w:tcPr>
          <w:p w14:paraId="24611E1C"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 xml:space="preserve"> </w:t>
            </w:r>
            <w:proofErr w:type="spellStart"/>
            <w:proofErr w:type="gramStart"/>
            <w:r w:rsidRPr="00BE5DF5">
              <w:rPr>
                <w:rFonts w:ascii="Times New Roman" w:eastAsiaTheme="minorEastAsia" w:hAnsi="Times New Roman" w:cs="Times New Roman"/>
                <w:sz w:val="20"/>
                <w:szCs w:val="20"/>
                <w:lang w:val="en-US" w:eastAsia="fr-FR"/>
              </w:rPr>
              <w:t>St.Err</w:t>
            </w:r>
            <w:proofErr w:type="spellEnd"/>
            <w:proofErr w:type="gramEnd"/>
          </w:p>
        </w:tc>
        <w:tc>
          <w:tcPr>
            <w:tcW w:w="1200" w:type="dxa"/>
            <w:tcBorders>
              <w:top w:val="single" w:sz="4" w:space="0" w:color="auto"/>
              <w:left w:val="nil"/>
              <w:bottom w:val="single" w:sz="4" w:space="0" w:color="auto"/>
              <w:right w:val="nil"/>
            </w:tcBorders>
          </w:tcPr>
          <w:p w14:paraId="3CCCD5B0"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 xml:space="preserve"> t-value</w:t>
            </w:r>
          </w:p>
        </w:tc>
        <w:tc>
          <w:tcPr>
            <w:tcW w:w="1200" w:type="dxa"/>
            <w:gridSpan w:val="2"/>
            <w:tcBorders>
              <w:top w:val="single" w:sz="4" w:space="0" w:color="auto"/>
              <w:left w:val="nil"/>
              <w:bottom w:val="single" w:sz="4" w:space="0" w:color="auto"/>
              <w:right w:val="nil"/>
            </w:tcBorders>
          </w:tcPr>
          <w:p w14:paraId="192E9FA6"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 xml:space="preserve"> p-value</w:t>
            </w:r>
          </w:p>
        </w:tc>
        <w:tc>
          <w:tcPr>
            <w:tcW w:w="1000" w:type="dxa"/>
            <w:tcBorders>
              <w:top w:val="single" w:sz="4" w:space="0" w:color="auto"/>
              <w:left w:val="nil"/>
              <w:bottom w:val="single" w:sz="4" w:space="0" w:color="auto"/>
              <w:right w:val="nil"/>
            </w:tcBorders>
          </w:tcPr>
          <w:p w14:paraId="2CAF6D8F"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 xml:space="preserve"> Sig.</w:t>
            </w:r>
          </w:p>
        </w:tc>
      </w:tr>
      <w:tr w:rsidR="005E5A66" w:rsidRPr="00BE5DF5" w14:paraId="039D8160" w14:textId="77777777" w:rsidTr="00D23322">
        <w:tc>
          <w:tcPr>
            <w:tcW w:w="2108" w:type="dxa"/>
            <w:gridSpan w:val="2"/>
            <w:tcBorders>
              <w:top w:val="nil"/>
              <w:left w:val="nil"/>
              <w:bottom w:val="nil"/>
              <w:right w:val="nil"/>
            </w:tcBorders>
          </w:tcPr>
          <w:p w14:paraId="796716AA" w14:textId="77777777" w:rsidR="005E5A66" w:rsidRPr="00BE5DF5" w:rsidRDefault="009B4359"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R</w:t>
            </w:r>
            <w:r w:rsidR="005E5A66" w:rsidRPr="00BE5DF5">
              <w:rPr>
                <w:rFonts w:ascii="Times New Roman" w:eastAsiaTheme="minorEastAsia" w:hAnsi="Times New Roman" w:cs="Times New Roman"/>
                <w:sz w:val="20"/>
                <w:szCs w:val="20"/>
                <w:lang w:val="en-US" w:eastAsia="fr-FR"/>
              </w:rPr>
              <w:t>eligio</w:t>
            </w:r>
            <w:r>
              <w:rPr>
                <w:rFonts w:ascii="Times New Roman" w:eastAsiaTheme="minorEastAsia" w:hAnsi="Times New Roman" w:cs="Times New Roman"/>
                <w:sz w:val="20"/>
                <w:szCs w:val="20"/>
                <w:lang w:val="en-US" w:eastAsia="fr-FR"/>
              </w:rPr>
              <w:t>sity</w:t>
            </w:r>
          </w:p>
        </w:tc>
        <w:tc>
          <w:tcPr>
            <w:tcW w:w="1500" w:type="dxa"/>
            <w:tcBorders>
              <w:top w:val="nil"/>
              <w:left w:val="nil"/>
              <w:bottom w:val="nil"/>
              <w:right w:val="nil"/>
            </w:tcBorders>
          </w:tcPr>
          <w:p w14:paraId="02DD6B27" w14:textId="77777777" w:rsidR="005E5A66" w:rsidRPr="009B4359" w:rsidRDefault="009B4359" w:rsidP="009B4359">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en-US" w:eastAsia="fr-FR"/>
              </w:rPr>
            </w:pPr>
            <w:r w:rsidRPr="009B4359">
              <w:rPr>
                <w:rFonts w:ascii="Times New Roman" w:eastAsiaTheme="minorEastAsia" w:hAnsi="Times New Roman" w:cs="Times New Roman"/>
                <w:b/>
                <w:bCs/>
                <w:sz w:val="20"/>
                <w:szCs w:val="20"/>
                <w:lang w:val="en-US" w:eastAsia="fr-FR"/>
              </w:rPr>
              <w:t>_</w:t>
            </w:r>
          </w:p>
        </w:tc>
        <w:tc>
          <w:tcPr>
            <w:tcW w:w="1500" w:type="dxa"/>
            <w:gridSpan w:val="2"/>
            <w:tcBorders>
              <w:top w:val="nil"/>
              <w:left w:val="nil"/>
              <w:bottom w:val="nil"/>
              <w:right w:val="nil"/>
            </w:tcBorders>
          </w:tcPr>
          <w:p w14:paraId="03646028"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BE5DF5">
              <w:rPr>
                <w:rFonts w:ascii="Times New Roman" w:eastAsiaTheme="minorEastAsia" w:hAnsi="Times New Roman" w:cs="Times New Roman"/>
                <w:b/>
                <w:bCs/>
                <w:sz w:val="20"/>
                <w:szCs w:val="20"/>
                <w:lang w:val="en-US" w:eastAsia="fr-FR"/>
              </w:rPr>
              <w:t>-0.155</w:t>
            </w:r>
          </w:p>
        </w:tc>
        <w:tc>
          <w:tcPr>
            <w:tcW w:w="1500" w:type="dxa"/>
            <w:gridSpan w:val="2"/>
            <w:tcBorders>
              <w:top w:val="nil"/>
              <w:left w:val="nil"/>
              <w:bottom w:val="nil"/>
              <w:right w:val="nil"/>
            </w:tcBorders>
          </w:tcPr>
          <w:p w14:paraId="3CC99FB9"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0.058</w:t>
            </w:r>
          </w:p>
        </w:tc>
        <w:tc>
          <w:tcPr>
            <w:tcW w:w="1200" w:type="dxa"/>
            <w:tcBorders>
              <w:top w:val="nil"/>
              <w:left w:val="nil"/>
              <w:bottom w:val="nil"/>
              <w:right w:val="nil"/>
            </w:tcBorders>
          </w:tcPr>
          <w:p w14:paraId="1E0147BA"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-2.69</w:t>
            </w:r>
          </w:p>
        </w:tc>
        <w:tc>
          <w:tcPr>
            <w:tcW w:w="1200" w:type="dxa"/>
            <w:gridSpan w:val="2"/>
            <w:tcBorders>
              <w:top w:val="nil"/>
              <w:left w:val="nil"/>
              <w:bottom w:val="nil"/>
              <w:right w:val="nil"/>
            </w:tcBorders>
          </w:tcPr>
          <w:p w14:paraId="322978B9"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BE5DF5">
              <w:rPr>
                <w:rFonts w:ascii="Times New Roman" w:eastAsiaTheme="minorEastAsia" w:hAnsi="Times New Roman" w:cs="Times New Roman"/>
                <w:b/>
                <w:bCs/>
                <w:sz w:val="20"/>
                <w:szCs w:val="20"/>
                <w:lang w:val="en-US" w:eastAsia="fr-FR"/>
              </w:rPr>
              <w:t>0.007</w:t>
            </w:r>
          </w:p>
        </w:tc>
        <w:tc>
          <w:tcPr>
            <w:tcW w:w="1000" w:type="dxa"/>
            <w:tcBorders>
              <w:top w:val="nil"/>
              <w:left w:val="nil"/>
              <w:bottom w:val="nil"/>
              <w:right w:val="nil"/>
            </w:tcBorders>
          </w:tcPr>
          <w:p w14:paraId="7C0915FD"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BE5DF5">
              <w:rPr>
                <w:rFonts w:ascii="Times New Roman" w:eastAsiaTheme="minorEastAsia" w:hAnsi="Times New Roman" w:cs="Times New Roman"/>
                <w:b/>
                <w:bCs/>
                <w:sz w:val="20"/>
                <w:szCs w:val="20"/>
                <w:lang w:val="en-US" w:eastAsia="fr-FR"/>
              </w:rPr>
              <w:t>***</w:t>
            </w:r>
          </w:p>
        </w:tc>
      </w:tr>
      <w:tr w:rsidR="005E5A66" w:rsidRPr="00BE5DF5" w14:paraId="6D77B4DE" w14:textId="77777777" w:rsidTr="00D23322">
        <w:tc>
          <w:tcPr>
            <w:tcW w:w="2108" w:type="dxa"/>
            <w:gridSpan w:val="2"/>
            <w:tcBorders>
              <w:top w:val="nil"/>
              <w:left w:val="nil"/>
              <w:bottom w:val="nil"/>
              <w:right w:val="nil"/>
            </w:tcBorders>
          </w:tcPr>
          <w:p w14:paraId="4C78FA18" w14:textId="77777777" w:rsidR="005E5A66" w:rsidRPr="00BE5DF5" w:rsidRDefault="009B4359"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A</w:t>
            </w:r>
            <w:r w:rsidR="005E5A66" w:rsidRPr="00BE5DF5">
              <w:rPr>
                <w:rFonts w:ascii="Times New Roman" w:eastAsiaTheme="minorEastAsia" w:hAnsi="Times New Roman" w:cs="Times New Roman"/>
                <w:sz w:val="20"/>
                <w:szCs w:val="20"/>
                <w:lang w:val="en-US" w:eastAsia="fr-FR"/>
              </w:rPr>
              <w:t>uditor_opinion</w:t>
            </w:r>
            <w:proofErr w:type="spellEnd"/>
          </w:p>
        </w:tc>
        <w:tc>
          <w:tcPr>
            <w:tcW w:w="1500" w:type="dxa"/>
            <w:tcBorders>
              <w:top w:val="nil"/>
              <w:left w:val="nil"/>
              <w:bottom w:val="nil"/>
              <w:right w:val="nil"/>
            </w:tcBorders>
          </w:tcPr>
          <w:p w14:paraId="581F49BA" w14:textId="77777777" w:rsidR="005E5A66" w:rsidRPr="009B4359" w:rsidRDefault="009B4359" w:rsidP="009B4359">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en-US" w:eastAsia="fr-FR"/>
              </w:rPr>
            </w:pPr>
            <w:r w:rsidRPr="009B4359">
              <w:rPr>
                <w:rFonts w:ascii="Times New Roman" w:eastAsiaTheme="minorEastAsia" w:hAnsi="Times New Roman" w:cs="Times New Roman"/>
                <w:b/>
                <w:bCs/>
                <w:sz w:val="20"/>
                <w:szCs w:val="20"/>
                <w:lang w:val="en-US" w:eastAsia="fr-FR"/>
              </w:rPr>
              <w:t>+</w:t>
            </w:r>
          </w:p>
        </w:tc>
        <w:tc>
          <w:tcPr>
            <w:tcW w:w="1500" w:type="dxa"/>
            <w:gridSpan w:val="2"/>
            <w:tcBorders>
              <w:top w:val="nil"/>
              <w:left w:val="nil"/>
              <w:bottom w:val="nil"/>
              <w:right w:val="nil"/>
            </w:tcBorders>
          </w:tcPr>
          <w:p w14:paraId="435C4AB3"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0.076</w:t>
            </w:r>
          </w:p>
        </w:tc>
        <w:tc>
          <w:tcPr>
            <w:tcW w:w="1500" w:type="dxa"/>
            <w:gridSpan w:val="2"/>
            <w:tcBorders>
              <w:top w:val="nil"/>
              <w:left w:val="nil"/>
              <w:bottom w:val="nil"/>
              <w:right w:val="nil"/>
            </w:tcBorders>
          </w:tcPr>
          <w:p w14:paraId="46AA7E9B"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0.003</w:t>
            </w:r>
          </w:p>
        </w:tc>
        <w:tc>
          <w:tcPr>
            <w:tcW w:w="1200" w:type="dxa"/>
            <w:tcBorders>
              <w:top w:val="nil"/>
              <w:left w:val="nil"/>
              <w:bottom w:val="nil"/>
              <w:right w:val="nil"/>
            </w:tcBorders>
          </w:tcPr>
          <w:p w14:paraId="15C7E863"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22.86</w:t>
            </w:r>
          </w:p>
        </w:tc>
        <w:tc>
          <w:tcPr>
            <w:tcW w:w="1200" w:type="dxa"/>
            <w:gridSpan w:val="2"/>
            <w:tcBorders>
              <w:top w:val="nil"/>
              <w:left w:val="nil"/>
              <w:bottom w:val="nil"/>
              <w:right w:val="nil"/>
            </w:tcBorders>
          </w:tcPr>
          <w:p w14:paraId="312ADCE8"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546979EF"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BE5DF5">
              <w:rPr>
                <w:rFonts w:ascii="Times New Roman" w:eastAsiaTheme="minorEastAsia" w:hAnsi="Times New Roman" w:cs="Times New Roman"/>
                <w:b/>
                <w:bCs/>
                <w:sz w:val="20"/>
                <w:szCs w:val="20"/>
                <w:lang w:val="en-US" w:eastAsia="fr-FR"/>
              </w:rPr>
              <w:t>***</w:t>
            </w:r>
          </w:p>
        </w:tc>
      </w:tr>
      <w:tr w:rsidR="005E5A66" w:rsidRPr="00BE5DF5" w14:paraId="36DE6747" w14:textId="77777777" w:rsidTr="00D23322">
        <w:tc>
          <w:tcPr>
            <w:tcW w:w="2108" w:type="dxa"/>
            <w:gridSpan w:val="2"/>
            <w:tcBorders>
              <w:top w:val="nil"/>
              <w:left w:val="nil"/>
              <w:bottom w:val="nil"/>
              <w:right w:val="nil"/>
            </w:tcBorders>
          </w:tcPr>
          <w:p w14:paraId="246289D5" w14:textId="77777777" w:rsidR="005E5A66" w:rsidRPr="00BE5DF5" w:rsidRDefault="009B4359"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L</w:t>
            </w:r>
            <w:r w:rsidR="005E5A66" w:rsidRPr="00BE5DF5">
              <w:rPr>
                <w:rFonts w:ascii="Times New Roman" w:eastAsiaTheme="minorEastAsia" w:hAnsi="Times New Roman" w:cs="Times New Roman"/>
                <w:sz w:val="20"/>
                <w:szCs w:val="20"/>
                <w:lang w:val="en-US" w:eastAsia="fr-FR"/>
              </w:rPr>
              <w:t>everage</w:t>
            </w:r>
          </w:p>
        </w:tc>
        <w:tc>
          <w:tcPr>
            <w:tcW w:w="1500" w:type="dxa"/>
            <w:tcBorders>
              <w:top w:val="nil"/>
              <w:left w:val="nil"/>
              <w:bottom w:val="nil"/>
              <w:right w:val="nil"/>
            </w:tcBorders>
          </w:tcPr>
          <w:p w14:paraId="734E7A7B" w14:textId="77777777" w:rsidR="009B4359" w:rsidRPr="009B4359" w:rsidRDefault="009B4359" w:rsidP="009B4359">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en-US" w:eastAsia="fr-FR"/>
              </w:rPr>
            </w:pPr>
            <w:r w:rsidRPr="009B4359">
              <w:rPr>
                <w:rFonts w:ascii="Times New Roman" w:eastAsiaTheme="minorEastAsia" w:hAnsi="Times New Roman" w:cs="Times New Roman"/>
                <w:b/>
                <w:bCs/>
                <w:sz w:val="20"/>
                <w:szCs w:val="20"/>
                <w:lang w:val="en-US" w:eastAsia="fr-FR"/>
              </w:rPr>
              <w:t>+</w:t>
            </w:r>
          </w:p>
        </w:tc>
        <w:tc>
          <w:tcPr>
            <w:tcW w:w="1500" w:type="dxa"/>
            <w:gridSpan w:val="2"/>
            <w:tcBorders>
              <w:top w:val="nil"/>
              <w:left w:val="nil"/>
              <w:bottom w:val="nil"/>
              <w:right w:val="nil"/>
            </w:tcBorders>
          </w:tcPr>
          <w:p w14:paraId="24BDB32D"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1.628</w:t>
            </w:r>
          </w:p>
        </w:tc>
        <w:tc>
          <w:tcPr>
            <w:tcW w:w="1500" w:type="dxa"/>
            <w:gridSpan w:val="2"/>
            <w:tcBorders>
              <w:top w:val="nil"/>
              <w:left w:val="nil"/>
              <w:bottom w:val="nil"/>
              <w:right w:val="nil"/>
            </w:tcBorders>
          </w:tcPr>
          <w:p w14:paraId="1C8F8DCE"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0.022</w:t>
            </w:r>
          </w:p>
        </w:tc>
        <w:tc>
          <w:tcPr>
            <w:tcW w:w="1200" w:type="dxa"/>
            <w:tcBorders>
              <w:top w:val="nil"/>
              <w:left w:val="nil"/>
              <w:bottom w:val="nil"/>
              <w:right w:val="nil"/>
            </w:tcBorders>
          </w:tcPr>
          <w:p w14:paraId="4A3FE41D"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72.50</w:t>
            </w:r>
          </w:p>
        </w:tc>
        <w:tc>
          <w:tcPr>
            <w:tcW w:w="1200" w:type="dxa"/>
            <w:gridSpan w:val="2"/>
            <w:tcBorders>
              <w:top w:val="nil"/>
              <w:left w:val="nil"/>
              <w:bottom w:val="nil"/>
              <w:right w:val="nil"/>
            </w:tcBorders>
          </w:tcPr>
          <w:p w14:paraId="101F02EE"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10C02880"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BE5DF5">
              <w:rPr>
                <w:rFonts w:ascii="Times New Roman" w:eastAsiaTheme="minorEastAsia" w:hAnsi="Times New Roman" w:cs="Times New Roman"/>
                <w:b/>
                <w:bCs/>
                <w:sz w:val="20"/>
                <w:szCs w:val="20"/>
                <w:lang w:val="en-US" w:eastAsia="fr-FR"/>
              </w:rPr>
              <w:t>***</w:t>
            </w:r>
          </w:p>
        </w:tc>
      </w:tr>
      <w:tr w:rsidR="005E5A66" w:rsidRPr="00BE5DF5" w14:paraId="4A3009EE" w14:textId="77777777" w:rsidTr="00D23322">
        <w:tc>
          <w:tcPr>
            <w:tcW w:w="2108" w:type="dxa"/>
            <w:gridSpan w:val="2"/>
            <w:tcBorders>
              <w:top w:val="nil"/>
              <w:left w:val="nil"/>
              <w:bottom w:val="nil"/>
              <w:right w:val="nil"/>
            </w:tcBorders>
          </w:tcPr>
          <w:p w14:paraId="0D2CF227" w14:textId="77777777" w:rsidR="005E5A66" w:rsidRPr="00BE5DF5" w:rsidRDefault="009B4359"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S</w:t>
            </w:r>
            <w:r w:rsidR="005E5A66" w:rsidRPr="00BE5DF5">
              <w:rPr>
                <w:rFonts w:ascii="Times New Roman" w:eastAsiaTheme="minorEastAsia" w:hAnsi="Times New Roman" w:cs="Times New Roman"/>
                <w:sz w:val="20"/>
                <w:szCs w:val="20"/>
                <w:lang w:val="en-US" w:eastAsia="fr-FR"/>
              </w:rPr>
              <w:t>ize</w:t>
            </w:r>
          </w:p>
        </w:tc>
        <w:tc>
          <w:tcPr>
            <w:tcW w:w="1500" w:type="dxa"/>
            <w:tcBorders>
              <w:top w:val="nil"/>
              <w:left w:val="nil"/>
              <w:bottom w:val="nil"/>
              <w:right w:val="nil"/>
            </w:tcBorders>
          </w:tcPr>
          <w:p w14:paraId="1052701A" w14:textId="77777777" w:rsidR="005E5A66" w:rsidRPr="009B4359" w:rsidRDefault="009B4359" w:rsidP="009B4359">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en-US" w:eastAsia="fr-FR"/>
              </w:rPr>
            </w:pPr>
            <w:r w:rsidRPr="009B4359">
              <w:rPr>
                <w:rFonts w:ascii="Times New Roman" w:eastAsiaTheme="minorEastAsia" w:hAnsi="Times New Roman" w:cs="Times New Roman"/>
                <w:b/>
                <w:bCs/>
                <w:sz w:val="20"/>
                <w:szCs w:val="20"/>
                <w:lang w:val="en-US" w:eastAsia="fr-FR"/>
              </w:rPr>
              <w:t>_</w:t>
            </w:r>
          </w:p>
        </w:tc>
        <w:tc>
          <w:tcPr>
            <w:tcW w:w="1500" w:type="dxa"/>
            <w:gridSpan w:val="2"/>
            <w:tcBorders>
              <w:top w:val="nil"/>
              <w:left w:val="nil"/>
              <w:bottom w:val="nil"/>
              <w:right w:val="nil"/>
            </w:tcBorders>
          </w:tcPr>
          <w:p w14:paraId="45A3562F"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-0.049</w:t>
            </w:r>
          </w:p>
        </w:tc>
        <w:tc>
          <w:tcPr>
            <w:tcW w:w="1500" w:type="dxa"/>
            <w:gridSpan w:val="2"/>
            <w:tcBorders>
              <w:top w:val="nil"/>
              <w:left w:val="nil"/>
              <w:bottom w:val="nil"/>
              <w:right w:val="nil"/>
            </w:tcBorders>
          </w:tcPr>
          <w:p w14:paraId="262E2084"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0.003</w:t>
            </w:r>
          </w:p>
        </w:tc>
        <w:tc>
          <w:tcPr>
            <w:tcW w:w="1200" w:type="dxa"/>
            <w:tcBorders>
              <w:top w:val="nil"/>
              <w:left w:val="nil"/>
              <w:bottom w:val="nil"/>
              <w:right w:val="nil"/>
            </w:tcBorders>
          </w:tcPr>
          <w:p w14:paraId="52A240D1"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-14.54</w:t>
            </w:r>
          </w:p>
        </w:tc>
        <w:tc>
          <w:tcPr>
            <w:tcW w:w="1200" w:type="dxa"/>
            <w:gridSpan w:val="2"/>
            <w:tcBorders>
              <w:top w:val="nil"/>
              <w:left w:val="nil"/>
              <w:bottom w:val="nil"/>
              <w:right w:val="nil"/>
            </w:tcBorders>
          </w:tcPr>
          <w:p w14:paraId="359D7C1A"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75AEB3AE"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BE5DF5">
              <w:rPr>
                <w:rFonts w:ascii="Times New Roman" w:eastAsiaTheme="minorEastAsia" w:hAnsi="Times New Roman" w:cs="Times New Roman"/>
                <w:b/>
                <w:bCs/>
                <w:sz w:val="20"/>
                <w:szCs w:val="20"/>
                <w:lang w:val="en-US" w:eastAsia="fr-FR"/>
              </w:rPr>
              <w:t>***</w:t>
            </w:r>
          </w:p>
        </w:tc>
      </w:tr>
      <w:tr w:rsidR="005E5A66" w:rsidRPr="00BE5DF5" w14:paraId="0CA9027E" w14:textId="77777777" w:rsidTr="00D23322">
        <w:tc>
          <w:tcPr>
            <w:tcW w:w="2108" w:type="dxa"/>
            <w:gridSpan w:val="2"/>
            <w:tcBorders>
              <w:top w:val="nil"/>
              <w:left w:val="nil"/>
              <w:bottom w:val="nil"/>
              <w:right w:val="nil"/>
            </w:tcBorders>
          </w:tcPr>
          <w:p w14:paraId="2FF9C2B5" w14:textId="77777777" w:rsidR="005E5A66" w:rsidRPr="00BE5DF5" w:rsidRDefault="009B4359"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L</w:t>
            </w:r>
            <w:r w:rsidR="005E5A66" w:rsidRPr="00BE5DF5">
              <w:rPr>
                <w:rFonts w:ascii="Times New Roman" w:eastAsiaTheme="minorEastAsia" w:hAnsi="Times New Roman" w:cs="Times New Roman"/>
                <w:sz w:val="20"/>
                <w:szCs w:val="20"/>
                <w:lang w:val="en-US" w:eastAsia="fr-FR"/>
              </w:rPr>
              <w:t>og_population</w:t>
            </w:r>
            <w:proofErr w:type="spellEnd"/>
          </w:p>
        </w:tc>
        <w:tc>
          <w:tcPr>
            <w:tcW w:w="1500" w:type="dxa"/>
            <w:tcBorders>
              <w:top w:val="nil"/>
              <w:left w:val="nil"/>
              <w:bottom w:val="nil"/>
              <w:right w:val="nil"/>
            </w:tcBorders>
          </w:tcPr>
          <w:p w14:paraId="1BAF6C07" w14:textId="77777777" w:rsidR="005E5A66" w:rsidRPr="009B4359"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p>
        </w:tc>
        <w:tc>
          <w:tcPr>
            <w:tcW w:w="1500" w:type="dxa"/>
            <w:gridSpan w:val="2"/>
            <w:tcBorders>
              <w:top w:val="nil"/>
              <w:left w:val="nil"/>
              <w:bottom w:val="nil"/>
              <w:right w:val="nil"/>
            </w:tcBorders>
          </w:tcPr>
          <w:p w14:paraId="33D00CF4"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0.025</w:t>
            </w:r>
          </w:p>
        </w:tc>
        <w:tc>
          <w:tcPr>
            <w:tcW w:w="1500" w:type="dxa"/>
            <w:gridSpan w:val="2"/>
            <w:tcBorders>
              <w:top w:val="nil"/>
              <w:left w:val="nil"/>
              <w:bottom w:val="nil"/>
              <w:right w:val="nil"/>
            </w:tcBorders>
          </w:tcPr>
          <w:p w14:paraId="4F8DC043"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0.006</w:t>
            </w:r>
          </w:p>
        </w:tc>
        <w:tc>
          <w:tcPr>
            <w:tcW w:w="1200" w:type="dxa"/>
            <w:tcBorders>
              <w:top w:val="nil"/>
              <w:left w:val="nil"/>
              <w:bottom w:val="nil"/>
              <w:right w:val="nil"/>
            </w:tcBorders>
          </w:tcPr>
          <w:p w14:paraId="0C159918"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3.89</w:t>
            </w:r>
          </w:p>
        </w:tc>
        <w:tc>
          <w:tcPr>
            <w:tcW w:w="1200" w:type="dxa"/>
            <w:gridSpan w:val="2"/>
            <w:tcBorders>
              <w:top w:val="nil"/>
              <w:left w:val="nil"/>
              <w:bottom w:val="nil"/>
              <w:right w:val="nil"/>
            </w:tcBorders>
          </w:tcPr>
          <w:p w14:paraId="339EDD86"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70A5332C"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BE5DF5">
              <w:rPr>
                <w:rFonts w:ascii="Times New Roman" w:eastAsiaTheme="minorEastAsia" w:hAnsi="Times New Roman" w:cs="Times New Roman"/>
                <w:b/>
                <w:bCs/>
                <w:sz w:val="20"/>
                <w:szCs w:val="20"/>
                <w:lang w:val="en-US" w:eastAsia="fr-FR"/>
              </w:rPr>
              <w:t>***</w:t>
            </w:r>
          </w:p>
        </w:tc>
      </w:tr>
      <w:tr w:rsidR="005E5A66" w:rsidRPr="00BE5DF5" w14:paraId="4B6C150B" w14:textId="77777777" w:rsidTr="00D23322">
        <w:tc>
          <w:tcPr>
            <w:tcW w:w="2108" w:type="dxa"/>
            <w:gridSpan w:val="2"/>
            <w:tcBorders>
              <w:top w:val="nil"/>
              <w:left w:val="nil"/>
              <w:bottom w:val="nil"/>
              <w:right w:val="nil"/>
            </w:tcBorders>
          </w:tcPr>
          <w:p w14:paraId="4AD157A4" w14:textId="77777777" w:rsidR="005E5A66" w:rsidRPr="00BE5DF5" w:rsidRDefault="009B4359"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L</w:t>
            </w:r>
            <w:r w:rsidR="005E5A66" w:rsidRPr="00BE5DF5">
              <w:rPr>
                <w:rFonts w:ascii="Times New Roman" w:eastAsiaTheme="minorEastAsia" w:hAnsi="Times New Roman" w:cs="Times New Roman"/>
                <w:sz w:val="20"/>
                <w:szCs w:val="20"/>
                <w:lang w:val="en-US" w:eastAsia="fr-FR"/>
              </w:rPr>
              <w:t>og_percapita_income</w:t>
            </w:r>
            <w:proofErr w:type="spellEnd"/>
          </w:p>
        </w:tc>
        <w:tc>
          <w:tcPr>
            <w:tcW w:w="1500" w:type="dxa"/>
            <w:tcBorders>
              <w:top w:val="nil"/>
              <w:left w:val="nil"/>
              <w:bottom w:val="nil"/>
              <w:right w:val="nil"/>
            </w:tcBorders>
          </w:tcPr>
          <w:p w14:paraId="5C1C0D70"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c>
          <w:tcPr>
            <w:tcW w:w="1500" w:type="dxa"/>
            <w:gridSpan w:val="2"/>
            <w:tcBorders>
              <w:top w:val="nil"/>
              <w:left w:val="nil"/>
              <w:bottom w:val="nil"/>
              <w:right w:val="nil"/>
            </w:tcBorders>
          </w:tcPr>
          <w:p w14:paraId="3B3C59E1"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0.043</w:t>
            </w:r>
          </w:p>
        </w:tc>
        <w:tc>
          <w:tcPr>
            <w:tcW w:w="1500" w:type="dxa"/>
            <w:gridSpan w:val="2"/>
            <w:tcBorders>
              <w:top w:val="nil"/>
              <w:left w:val="nil"/>
              <w:bottom w:val="nil"/>
              <w:right w:val="nil"/>
            </w:tcBorders>
          </w:tcPr>
          <w:p w14:paraId="1550DE90"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0.059</w:t>
            </w:r>
          </w:p>
        </w:tc>
        <w:tc>
          <w:tcPr>
            <w:tcW w:w="1200" w:type="dxa"/>
            <w:tcBorders>
              <w:top w:val="nil"/>
              <w:left w:val="nil"/>
              <w:bottom w:val="nil"/>
              <w:right w:val="nil"/>
            </w:tcBorders>
          </w:tcPr>
          <w:p w14:paraId="5A76FB46"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0.72</w:t>
            </w:r>
          </w:p>
        </w:tc>
        <w:tc>
          <w:tcPr>
            <w:tcW w:w="1200" w:type="dxa"/>
            <w:gridSpan w:val="2"/>
            <w:tcBorders>
              <w:top w:val="nil"/>
              <w:left w:val="nil"/>
              <w:bottom w:val="nil"/>
              <w:right w:val="nil"/>
            </w:tcBorders>
          </w:tcPr>
          <w:p w14:paraId="219298C7"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0.471</w:t>
            </w:r>
          </w:p>
        </w:tc>
        <w:tc>
          <w:tcPr>
            <w:tcW w:w="1000" w:type="dxa"/>
            <w:tcBorders>
              <w:top w:val="nil"/>
              <w:left w:val="nil"/>
              <w:bottom w:val="nil"/>
              <w:right w:val="nil"/>
            </w:tcBorders>
          </w:tcPr>
          <w:p w14:paraId="0FFBD6CC"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5E5A66" w:rsidRPr="00BE5DF5" w14:paraId="03FC066B" w14:textId="77777777" w:rsidTr="00D23322">
        <w:tc>
          <w:tcPr>
            <w:tcW w:w="2108" w:type="dxa"/>
            <w:gridSpan w:val="2"/>
            <w:tcBorders>
              <w:top w:val="nil"/>
              <w:left w:val="nil"/>
              <w:bottom w:val="nil"/>
              <w:right w:val="nil"/>
            </w:tcBorders>
          </w:tcPr>
          <w:p w14:paraId="0C702509" w14:textId="77777777" w:rsidR="005E5A66" w:rsidRPr="00BE5DF5" w:rsidRDefault="009B4359"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E</w:t>
            </w:r>
            <w:r w:rsidR="005E5A66" w:rsidRPr="00BE5DF5">
              <w:rPr>
                <w:rFonts w:ascii="Times New Roman" w:eastAsiaTheme="minorEastAsia" w:hAnsi="Times New Roman" w:cs="Times New Roman"/>
                <w:sz w:val="20"/>
                <w:szCs w:val="20"/>
                <w:lang w:val="en-US" w:eastAsia="fr-FR"/>
              </w:rPr>
              <w:t>ducation</w:t>
            </w:r>
          </w:p>
        </w:tc>
        <w:tc>
          <w:tcPr>
            <w:tcW w:w="1500" w:type="dxa"/>
            <w:tcBorders>
              <w:top w:val="nil"/>
              <w:left w:val="nil"/>
              <w:bottom w:val="nil"/>
              <w:right w:val="nil"/>
            </w:tcBorders>
          </w:tcPr>
          <w:p w14:paraId="45497C2C"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c>
          <w:tcPr>
            <w:tcW w:w="1500" w:type="dxa"/>
            <w:gridSpan w:val="2"/>
            <w:tcBorders>
              <w:top w:val="nil"/>
              <w:left w:val="nil"/>
              <w:bottom w:val="nil"/>
              <w:right w:val="nil"/>
            </w:tcBorders>
          </w:tcPr>
          <w:p w14:paraId="2F2D7CC7"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0.002</w:t>
            </w:r>
          </w:p>
        </w:tc>
        <w:tc>
          <w:tcPr>
            <w:tcW w:w="1500" w:type="dxa"/>
            <w:gridSpan w:val="2"/>
            <w:tcBorders>
              <w:top w:val="nil"/>
              <w:left w:val="nil"/>
              <w:bottom w:val="nil"/>
              <w:right w:val="nil"/>
            </w:tcBorders>
          </w:tcPr>
          <w:p w14:paraId="7F189B22"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0.002</w:t>
            </w:r>
          </w:p>
        </w:tc>
        <w:tc>
          <w:tcPr>
            <w:tcW w:w="1200" w:type="dxa"/>
            <w:tcBorders>
              <w:top w:val="nil"/>
              <w:left w:val="nil"/>
              <w:bottom w:val="nil"/>
              <w:right w:val="nil"/>
            </w:tcBorders>
          </w:tcPr>
          <w:p w14:paraId="6E045412"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1.59</w:t>
            </w:r>
          </w:p>
        </w:tc>
        <w:tc>
          <w:tcPr>
            <w:tcW w:w="1200" w:type="dxa"/>
            <w:gridSpan w:val="2"/>
            <w:tcBorders>
              <w:top w:val="nil"/>
              <w:left w:val="nil"/>
              <w:bottom w:val="nil"/>
              <w:right w:val="nil"/>
            </w:tcBorders>
          </w:tcPr>
          <w:p w14:paraId="371A25F5"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0.112</w:t>
            </w:r>
          </w:p>
        </w:tc>
        <w:tc>
          <w:tcPr>
            <w:tcW w:w="1000" w:type="dxa"/>
            <w:tcBorders>
              <w:top w:val="nil"/>
              <w:left w:val="nil"/>
              <w:bottom w:val="nil"/>
              <w:right w:val="nil"/>
            </w:tcBorders>
          </w:tcPr>
          <w:p w14:paraId="012F05BE"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5E5A66" w:rsidRPr="00BE5DF5" w14:paraId="4DF7E479" w14:textId="77777777" w:rsidTr="00D23322">
        <w:tc>
          <w:tcPr>
            <w:tcW w:w="2108" w:type="dxa"/>
            <w:gridSpan w:val="2"/>
            <w:tcBorders>
              <w:top w:val="nil"/>
              <w:left w:val="nil"/>
              <w:bottom w:val="nil"/>
              <w:right w:val="nil"/>
            </w:tcBorders>
          </w:tcPr>
          <w:p w14:paraId="768EF9C8" w14:textId="77777777" w:rsidR="005E5A66" w:rsidRPr="00BE5DF5" w:rsidRDefault="009B4359"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M</w:t>
            </w:r>
            <w:r w:rsidR="005E5A66" w:rsidRPr="00BE5DF5">
              <w:rPr>
                <w:rFonts w:ascii="Times New Roman" w:eastAsiaTheme="minorEastAsia" w:hAnsi="Times New Roman" w:cs="Times New Roman"/>
                <w:sz w:val="20"/>
                <w:szCs w:val="20"/>
                <w:lang w:val="en-US" w:eastAsia="fr-FR"/>
              </w:rPr>
              <w:t>arried</w:t>
            </w:r>
          </w:p>
        </w:tc>
        <w:tc>
          <w:tcPr>
            <w:tcW w:w="1500" w:type="dxa"/>
            <w:tcBorders>
              <w:top w:val="nil"/>
              <w:left w:val="nil"/>
              <w:bottom w:val="nil"/>
              <w:right w:val="nil"/>
            </w:tcBorders>
          </w:tcPr>
          <w:p w14:paraId="66115ADC" w14:textId="77777777" w:rsidR="005E5A66" w:rsidRPr="00BE5DF5" w:rsidRDefault="005E5A66" w:rsidP="00D36907">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fr-FR"/>
              </w:rPr>
            </w:pPr>
          </w:p>
        </w:tc>
        <w:tc>
          <w:tcPr>
            <w:tcW w:w="1500" w:type="dxa"/>
            <w:gridSpan w:val="2"/>
            <w:tcBorders>
              <w:top w:val="nil"/>
              <w:left w:val="nil"/>
              <w:bottom w:val="nil"/>
              <w:right w:val="nil"/>
            </w:tcBorders>
          </w:tcPr>
          <w:p w14:paraId="42D78569"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-0.311</w:t>
            </w:r>
          </w:p>
        </w:tc>
        <w:tc>
          <w:tcPr>
            <w:tcW w:w="1500" w:type="dxa"/>
            <w:gridSpan w:val="2"/>
            <w:tcBorders>
              <w:top w:val="nil"/>
              <w:left w:val="nil"/>
              <w:bottom w:val="nil"/>
              <w:right w:val="nil"/>
            </w:tcBorders>
          </w:tcPr>
          <w:p w14:paraId="6125DEAA"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0.147</w:t>
            </w:r>
          </w:p>
        </w:tc>
        <w:tc>
          <w:tcPr>
            <w:tcW w:w="1200" w:type="dxa"/>
            <w:tcBorders>
              <w:top w:val="nil"/>
              <w:left w:val="nil"/>
              <w:bottom w:val="nil"/>
              <w:right w:val="nil"/>
            </w:tcBorders>
          </w:tcPr>
          <w:p w14:paraId="04DC1194"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-2.12</w:t>
            </w:r>
          </w:p>
        </w:tc>
        <w:tc>
          <w:tcPr>
            <w:tcW w:w="1200" w:type="dxa"/>
            <w:gridSpan w:val="2"/>
            <w:tcBorders>
              <w:top w:val="nil"/>
              <w:left w:val="nil"/>
              <w:bottom w:val="nil"/>
              <w:right w:val="nil"/>
            </w:tcBorders>
          </w:tcPr>
          <w:p w14:paraId="099B0AE0"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0.034</w:t>
            </w:r>
          </w:p>
        </w:tc>
        <w:tc>
          <w:tcPr>
            <w:tcW w:w="1000" w:type="dxa"/>
            <w:tcBorders>
              <w:top w:val="nil"/>
              <w:left w:val="nil"/>
              <w:bottom w:val="nil"/>
              <w:right w:val="nil"/>
            </w:tcBorders>
          </w:tcPr>
          <w:p w14:paraId="1BFCD804"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w:t>
            </w:r>
          </w:p>
        </w:tc>
      </w:tr>
      <w:tr w:rsidR="005E5A66" w:rsidRPr="00BE5DF5" w14:paraId="5E8A5710" w14:textId="77777777" w:rsidTr="00D23322">
        <w:tc>
          <w:tcPr>
            <w:tcW w:w="2108" w:type="dxa"/>
            <w:gridSpan w:val="2"/>
            <w:tcBorders>
              <w:top w:val="nil"/>
              <w:left w:val="nil"/>
              <w:bottom w:val="single" w:sz="4" w:space="0" w:color="auto"/>
              <w:right w:val="nil"/>
            </w:tcBorders>
          </w:tcPr>
          <w:p w14:paraId="3A04D9B0" w14:textId="77777777" w:rsidR="005E5A66" w:rsidRPr="00BE5DF5" w:rsidRDefault="009B4359"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M</w:t>
            </w:r>
            <w:r w:rsidR="005E5A66" w:rsidRPr="00BE5DF5">
              <w:rPr>
                <w:rFonts w:ascii="Times New Roman" w:eastAsiaTheme="minorEastAsia" w:hAnsi="Times New Roman" w:cs="Times New Roman"/>
                <w:sz w:val="20"/>
                <w:szCs w:val="20"/>
                <w:lang w:val="en-US" w:eastAsia="fr-FR"/>
              </w:rPr>
              <w:t>ale_female</w:t>
            </w:r>
            <w:proofErr w:type="spellEnd"/>
          </w:p>
        </w:tc>
        <w:tc>
          <w:tcPr>
            <w:tcW w:w="1500" w:type="dxa"/>
            <w:tcBorders>
              <w:top w:val="nil"/>
              <w:left w:val="nil"/>
              <w:bottom w:val="single" w:sz="4" w:space="0" w:color="auto"/>
              <w:right w:val="nil"/>
            </w:tcBorders>
          </w:tcPr>
          <w:p w14:paraId="672005B5"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c>
          <w:tcPr>
            <w:tcW w:w="1500" w:type="dxa"/>
            <w:gridSpan w:val="2"/>
            <w:tcBorders>
              <w:top w:val="nil"/>
              <w:left w:val="nil"/>
              <w:bottom w:val="single" w:sz="4" w:space="0" w:color="auto"/>
              <w:right w:val="nil"/>
            </w:tcBorders>
          </w:tcPr>
          <w:p w14:paraId="5287E99D"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0.150</w:t>
            </w:r>
          </w:p>
        </w:tc>
        <w:tc>
          <w:tcPr>
            <w:tcW w:w="1500" w:type="dxa"/>
            <w:gridSpan w:val="2"/>
            <w:tcBorders>
              <w:top w:val="nil"/>
              <w:left w:val="nil"/>
              <w:bottom w:val="single" w:sz="4" w:space="0" w:color="auto"/>
              <w:right w:val="nil"/>
            </w:tcBorders>
          </w:tcPr>
          <w:p w14:paraId="431A055A"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0.211</w:t>
            </w:r>
          </w:p>
        </w:tc>
        <w:tc>
          <w:tcPr>
            <w:tcW w:w="1200" w:type="dxa"/>
            <w:tcBorders>
              <w:top w:val="nil"/>
              <w:left w:val="nil"/>
              <w:bottom w:val="single" w:sz="4" w:space="0" w:color="auto"/>
              <w:right w:val="nil"/>
            </w:tcBorders>
          </w:tcPr>
          <w:p w14:paraId="584C14F3"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0.71</w:t>
            </w:r>
          </w:p>
        </w:tc>
        <w:tc>
          <w:tcPr>
            <w:tcW w:w="1200" w:type="dxa"/>
            <w:gridSpan w:val="2"/>
            <w:tcBorders>
              <w:top w:val="nil"/>
              <w:left w:val="nil"/>
              <w:bottom w:val="single" w:sz="4" w:space="0" w:color="auto"/>
              <w:right w:val="nil"/>
            </w:tcBorders>
          </w:tcPr>
          <w:p w14:paraId="79CCA483"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0.476</w:t>
            </w:r>
          </w:p>
        </w:tc>
        <w:tc>
          <w:tcPr>
            <w:tcW w:w="1000" w:type="dxa"/>
            <w:tcBorders>
              <w:top w:val="nil"/>
              <w:left w:val="nil"/>
              <w:bottom w:val="single" w:sz="4" w:space="0" w:color="auto"/>
              <w:right w:val="nil"/>
            </w:tcBorders>
          </w:tcPr>
          <w:p w14:paraId="3AD0278E" w14:textId="77777777" w:rsidR="005E5A66" w:rsidRPr="00BE5DF5" w:rsidRDefault="005E5A66" w:rsidP="00BE5DF5">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5E5A66" w:rsidRPr="00BE5DF5" w14:paraId="7BDBCC77" w14:textId="77777777" w:rsidTr="00D23322">
        <w:tc>
          <w:tcPr>
            <w:tcW w:w="1500" w:type="dxa"/>
            <w:tcBorders>
              <w:top w:val="single" w:sz="4" w:space="0" w:color="auto"/>
              <w:left w:val="nil"/>
              <w:bottom w:val="single" w:sz="4" w:space="0" w:color="auto"/>
              <w:right w:val="nil"/>
            </w:tcBorders>
          </w:tcPr>
          <w:tbl>
            <w:tblPr>
              <w:tblW w:w="8776" w:type="dxa"/>
              <w:tblLayout w:type="fixed"/>
              <w:tblLook w:val="0000" w:firstRow="0" w:lastRow="0" w:firstColumn="0" w:lastColumn="0" w:noHBand="0" w:noVBand="0"/>
            </w:tblPr>
            <w:tblGrid>
              <w:gridCol w:w="8776"/>
            </w:tblGrid>
            <w:tr w:rsidR="005E5A66" w:rsidRPr="00B8012A" w14:paraId="1D56E508" w14:textId="77777777" w:rsidTr="005E5A66">
              <w:trPr>
                <w:trHeight w:val="700"/>
              </w:trPr>
              <w:tc>
                <w:tcPr>
                  <w:tcW w:w="8776" w:type="dxa"/>
                  <w:tcBorders>
                    <w:top w:val="nil"/>
                    <w:left w:val="nil"/>
                    <w:right w:val="nil"/>
                  </w:tcBorders>
                </w:tcPr>
                <w:p w14:paraId="7C3AF0E7" w14:textId="23F16810" w:rsidR="005E5A66" w:rsidRPr="00863490" w:rsidRDefault="005E5A66"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Year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7C38C3ED" w14:textId="2CB453FD" w:rsidR="005E5A66" w:rsidRPr="00863490" w:rsidRDefault="005E5A66"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Industry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28C15E99" w14:textId="059FA749" w:rsidR="005E5A66" w:rsidRPr="00863490" w:rsidRDefault="005E5A66"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 xml:space="preserve">Cluster </w:t>
                  </w:r>
                  <w:r w:rsidRPr="0086275B">
                    <w:rPr>
                      <w:rFonts w:ascii="Times New Roman" w:eastAsiaTheme="minorEastAsia" w:hAnsi="Times New Roman" w:cs="Times New Roman"/>
                      <w:noProof/>
                      <w:sz w:val="20"/>
                      <w:szCs w:val="20"/>
                      <w:lang w:val="en-US" w:eastAsia="fr-FR"/>
                    </w:rPr>
                    <w:t>cusip</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tc>
            </w:tr>
          </w:tbl>
          <w:p w14:paraId="299D2864" w14:textId="77777777" w:rsidR="005E5A66" w:rsidRPr="00BE5DF5" w:rsidRDefault="005E5A66"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8508" w:type="dxa"/>
            <w:gridSpan w:val="10"/>
            <w:tcBorders>
              <w:top w:val="single" w:sz="4" w:space="0" w:color="auto"/>
              <w:left w:val="nil"/>
              <w:bottom w:val="single" w:sz="4" w:space="0" w:color="auto"/>
              <w:right w:val="nil"/>
            </w:tcBorders>
          </w:tcPr>
          <w:p w14:paraId="0D235EEB" w14:textId="5EBA62A9" w:rsidR="005E5A66" w:rsidRPr="005E5A66" w:rsidRDefault="002C0F69" w:rsidP="00BE5DF5">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5E5A66" w:rsidRPr="005E5A66">
              <w:rPr>
                <w:rFonts w:ascii="Times New Roman" w:eastAsiaTheme="minorEastAsia" w:hAnsi="Times New Roman" w:cs="Times New Roman"/>
                <w:b/>
                <w:bCs/>
                <w:sz w:val="20"/>
                <w:szCs w:val="20"/>
                <w:lang w:val="en-US" w:eastAsia="fr-FR"/>
              </w:rPr>
              <w:t xml:space="preserve">Yes </w:t>
            </w:r>
          </w:p>
          <w:p w14:paraId="20FD2800" w14:textId="79F756BD" w:rsidR="005E5A66" w:rsidRPr="005E5A66" w:rsidRDefault="002C0F69" w:rsidP="00BE5DF5">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5E5A66" w:rsidRPr="005E5A66">
              <w:rPr>
                <w:rFonts w:ascii="Times New Roman" w:eastAsiaTheme="minorEastAsia" w:hAnsi="Times New Roman" w:cs="Times New Roman"/>
                <w:b/>
                <w:bCs/>
                <w:sz w:val="20"/>
                <w:szCs w:val="20"/>
                <w:lang w:val="en-US" w:eastAsia="fr-FR"/>
              </w:rPr>
              <w:t xml:space="preserve">Yes </w:t>
            </w:r>
          </w:p>
          <w:p w14:paraId="2AF45E8B" w14:textId="012C83FF" w:rsidR="005E5A66" w:rsidRPr="00BE5DF5" w:rsidRDefault="002C0F69" w:rsidP="00BE5DF5">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b/>
                <w:bCs/>
                <w:sz w:val="20"/>
                <w:szCs w:val="20"/>
                <w:lang w:val="en-US" w:eastAsia="fr-FR"/>
              </w:rPr>
              <w:t xml:space="preserve">     </w:t>
            </w:r>
            <w:r w:rsidR="005E5A66">
              <w:rPr>
                <w:rFonts w:ascii="Times New Roman" w:eastAsiaTheme="minorEastAsia" w:hAnsi="Times New Roman" w:cs="Times New Roman"/>
                <w:b/>
                <w:bCs/>
                <w:sz w:val="20"/>
                <w:szCs w:val="20"/>
                <w:lang w:val="en-US" w:eastAsia="fr-FR"/>
              </w:rPr>
              <w:t>Y</w:t>
            </w:r>
            <w:r w:rsidR="005E5A66" w:rsidRPr="005E5A66">
              <w:rPr>
                <w:rFonts w:ascii="Times New Roman" w:eastAsiaTheme="minorEastAsia" w:hAnsi="Times New Roman" w:cs="Times New Roman"/>
                <w:b/>
                <w:bCs/>
                <w:sz w:val="20"/>
                <w:szCs w:val="20"/>
                <w:lang w:val="en-US" w:eastAsia="fr-FR"/>
              </w:rPr>
              <w:t>es</w:t>
            </w:r>
          </w:p>
        </w:tc>
      </w:tr>
      <w:tr w:rsidR="005E5A66" w:rsidRPr="00BE5DF5" w14:paraId="449CABCC" w14:textId="77777777" w:rsidTr="00D23322">
        <w:tc>
          <w:tcPr>
            <w:tcW w:w="1500" w:type="dxa"/>
            <w:tcBorders>
              <w:top w:val="nil"/>
              <w:left w:val="nil"/>
              <w:bottom w:val="nil"/>
              <w:right w:val="nil"/>
            </w:tcBorders>
          </w:tcPr>
          <w:p w14:paraId="3A3FE67E"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2608" w:type="dxa"/>
            <w:gridSpan w:val="3"/>
            <w:tcBorders>
              <w:top w:val="nil"/>
              <w:left w:val="nil"/>
              <w:bottom w:val="nil"/>
              <w:right w:val="nil"/>
            </w:tcBorders>
          </w:tcPr>
          <w:p w14:paraId="407A53F4"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R-squared</w:t>
            </w:r>
          </w:p>
        </w:tc>
        <w:tc>
          <w:tcPr>
            <w:tcW w:w="1611" w:type="dxa"/>
            <w:gridSpan w:val="2"/>
            <w:tcBorders>
              <w:top w:val="nil"/>
              <w:left w:val="nil"/>
              <w:bottom w:val="nil"/>
              <w:right w:val="nil"/>
            </w:tcBorders>
          </w:tcPr>
          <w:p w14:paraId="2FF38BDD"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0.383</w:t>
            </w:r>
          </w:p>
        </w:tc>
        <w:tc>
          <w:tcPr>
            <w:tcW w:w="2589" w:type="dxa"/>
            <w:gridSpan w:val="3"/>
            <w:tcBorders>
              <w:top w:val="nil"/>
              <w:left w:val="nil"/>
              <w:bottom w:val="nil"/>
              <w:right w:val="nil"/>
            </w:tcBorders>
          </w:tcPr>
          <w:p w14:paraId="2D49570E"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 xml:space="preserve">Number of </w:t>
            </w:r>
            <w:proofErr w:type="spellStart"/>
            <w:r w:rsidRPr="00BE5DF5">
              <w:rPr>
                <w:rFonts w:ascii="Times New Roman" w:eastAsiaTheme="minorEastAsia" w:hAnsi="Times New Roman" w:cs="Times New Roman"/>
                <w:sz w:val="20"/>
                <w:szCs w:val="20"/>
                <w:lang w:val="en-US" w:eastAsia="fr-FR"/>
              </w:rPr>
              <w:t>obs</w:t>
            </w:r>
            <w:proofErr w:type="spellEnd"/>
          </w:p>
        </w:tc>
        <w:tc>
          <w:tcPr>
            <w:tcW w:w="1700" w:type="dxa"/>
            <w:gridSpan w:val="2"/>
            <w:tcBorders>
              <w:top w:val="nil"/>
              <w:left w:val="nil"/>
              <w:bottom w:val="nil"/>
              <w:right w:val="nil"/>
            </w:tcBorders>
          </w:tcPr>
          <w:p w14:paraId="719D8FA5"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78317.000</w:t>
            </w:r>
          </w:p>
        </w:tc>
      </w:tr>
      <w:tr w:rsidR="005E5A66" w:rsidRPr="00BE5DF5" w14:paraId="3CF7C0FC" w14:textId="77777777" w:rsidTr="00D23322">
        <w:tc>
          <w:tcPr>
            <w:tcW w:w="1500" w:type="dxa"/>
            <w:tcBorders>
              <w:top w:val="nil"/>
              <w:left w:val="nil"/>
              <w:bottom w:val="nil"/>
              <w:right w:val="nil"/>
            </w:tcBorders>
          </w:tcPr>
          <w:p w14:paraId="49777884"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2608" w:type="dxa"/>
            <w:gridSpan w:val="3"/>
            <w:tcBorders>
              <w:top w:val="nil"/>
              <w:left w:val="nil"/>
              <w:bottom w:val="nil"/>
              <w:right w:val="nil"/>
            </w:tcBorders>
          </w:tcPr>
          <w:p w14:paraId="07573DC4"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F-test</w:t>
            </w:r>
          </w:p>
        </w:tc>
        <w:tc>
          <w:tcPr>
            <w:tcW w:w="1611" w:type="dxa"/>
            <w:gridSpan w:val="2"/>
            <w:tcBorders>
              <w:top w:val="nil"/>
              <w:left w:val="nil"/>
              <w:bottom w:val="nil"/>
              <w:right w:val="nil"/>
            </w:tcBorders>
          </w:tcPr>
          <w:p w14:paraId="38E94B90"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196.764</w:t>
            </w:r>
          </w:p>
        </w:tc>
        <w:tc>
          <w:tcPr>
            <w:tcW w:w="2589" w:type="dxa"/>
            <w:gridSpan w:val="3"/>
            <w:tcBorders>
              <w:top w:val="nil"/>
              <w:left w:val="nil"/>
              <w:bottom w:val="nil"/>
              <w:right w:val="nil"/>
            </w:tcBorders>
          </w:tcPr>
          <w:p w14:paraId="6904B877"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Prob &gt; F</w:t>
            </w:r>
          </w:p>
        </w:tc>
        <w:tc>
          <w:tcPr>
            <w:tcW w:w="1700" w:type="dxa"/>
            <w:gridSpan w:val="2"/>
            <w:tcBorders>
              <w:top w:val="nil"/>
              <w:left w:val="nil"/>
              <w:bottom w:val="nil"/>
              <w:right w:val="nil"/>
            </w:tcBorders>
          </w:tcPr>
          <w:p w14:paraId="75258F4F"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0.000</w:t>
            </w:r>
          </w:p>
        </w:tc>
      </w:tr>
      <w:tr w:rsidR="005E5A66" w:rsidRPr="00BE5DF5" w14:paraId="5C77F860" w14:textId="77777777" w:rsidTr="00D23322">
        <w:tc>
          <w:tcPr>
            <w:tcW w:w="1500" w:type="dxa"/>
            <w:tcBorders>
              <w:top w:val="nil"/>
              <w:left w:val="nil"/>
              <w:bottom w:val="nil"/>
              <w:right w:val="nil"/>
            </w:tcBorders>
          </w:tcPr>
          <w:p w14:paraId="07B363FC" w14:textId="77777777" w:rsidR="005E5A66"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8508" w:type="dxa"/>
            <w:gridSpan w:val="10"/>
            <w:tcBorders>
              <w:top w:val="nil"/>
              <w:left w:val="nil"/>
              <w:bottom w:val="nil"/>
              <w:right w:val="nil"/>
            </w:tcBorders>
          </w:tcPr>
          <w:p w14:paraId="080F6542" w14:textId="77777777" w:rsidR="005E5A66"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p w14:paraId="51AC5CFB" w14:textId="77777777" w:rsidR="005E5A66" w:rsidRPr="00BE5DF5" w:rsidRDefault="005E5A66"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BE5DF5">
              <w:rPr>
                <w:rFonts w:ascii="Times New Roman" w:eastAsiaTheme="minorEastAsia" w:hAnsi="Times New Roman" w:cs="Times New Roman"/>
                <w:sz w:val="20"/>
                <w:szCs w:val="20"/>
                <w:lang w:val="en-US" w:eastAsia="fr-FR"/>
              </w:rPr>
              <w:t>*** p&lt;0.01, ** p&lt;0.05, * p&lt;0.1</w:t>
            </w:r>
          </w:p>
        </w:tc>
      </w:tr>
    </w:tbl>
    <w:p w14:paraId="70E41914" w14:textId="77777777" w:rsidR="008C1DE7" w:rsidRPr="00863490" w:rsidRDefault="008C1DE7" w:rsidP="00487483">
      <w:pPr>
        <w:spacing w:line="240" w:lineRule="auto"/>
        <w:jc w:val="both"/>
        <w:rPr>
          <w:rFonts w:eastAsia="Calibri" w:cs="Times New Roman"/>
          <w:sz w:val="24"/>
          <w:szCs w:val="24"/>
          <w:lang w:val="en-US"/>
        </w:rPr>
      </w:pPr>
    </w:p>
    <w:tbl>
      <w:tblPr>
        <w:tblW w:w="0" w:type="auto"/>
        <w:tblLayout w:type="fixed"/>
        <w:tblLook w:val="0000" w:firstRow="0" w:lastRow="0" w:firstColumn="0" w:lastColumn="0" w:noHBand="0" w:noVBand="0"/>
      </w:tblPr>
      <w:tblGrid>
        <w:gridCol w:w="2108"/>
        <w:gridCol w:w="500"/>
        <w:gridCol w:w="902"/>
        <w:gridCol w:w="798"/>
        <w:gridCol w:w="800"/>
        <w:gridCol w:w="1200"/>
        <w:gridCol w:w="500"/>
        <w:gridCol w:w="700"/>
        <w:gridCol w:w="1000"/>
      </w:tblGrid>
      <w:tr w:rsidR="00D23322" w:rsidRPr="00510E07" w14:paraId="64C75964" w14:textId="77777777" w:rsidTr="005E44CF">
        <w:tc>
          <w:tcPr>
            <w:tcW w:w="8508" w:type="dxa"/>
            <w:gridSpan w:val="9"/>
            <w:tcBorders>
              <w:top w:val="single" w:sz="4" w:space="0" w:color="auto"/>
              <w:left w:val="nil"/>
              <w:bottom w:val="single" w:sz="4" w:space="0" w:color="auto"/>
              <w:right w:val="nil"/>
            </w:tcBorders>
          </w:tcPr>
          <w:p w14:paraId="6C7522DD" w14:textId="163C2C8E" w:rsidR="00D23322" w:rsidRPr="00E65B08" w:rsidRDefault="00D23322" w:rsidP="00D23322">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9B4359">
              <w:rPr>
                <w:rFonts w:ascii="Times New Roman" w:eastAsiaTheme="minorEastAsia" w:hAnsi="Times New Roman" w:cs="Times New Roman"/>
                <w:b/>
                <w:bCs/>
                <w:sz w:val="20"/>
                <w:szCs w:val="20"/>
                <w:lang w:val="en-US" w:eastAsia="fr-FR"/>
              </w:rPr>
              <w:t>Panel B</w:t>
            </w:r>
            <w:r>
              <w:rPr>
                <w:rFonts w:ascii="Times New Roman" w:eastAsiaTheme="minorEastAsia" w:hAnsi="Times New Roman" w:cs="Times New Roman"/>
                <w:b/>
                <w:bCs/>
                <w:sz w:val="20"/>
                <w:szCs w:val="20"/>
                <w:lang w:val="en-US" w:eastAsia="fr-FR"/>
              </w:rPr>
              <w:t xml:space="preserve"> </w:t>
            </w:r>
            <w:r w:rsidRPr="00C05A8A">
              <w:rPr>
                <w:rFonts w:ascii="Times New Roman" w:eastAsiaTheme="minorEastAsia" w:hAnsi="Times New Roman" w:cs="Times New Roman"/>
                <w:b/>
                <w:bCs/>
                <w:sz w:val="20"/>
                <w:szCs w:val="20"/>
                <w:lang w:val="en-US" w:eastAsia="fr-FR"/>
              </w:rPr>
              <w:t xml:space="preserve">Impact of religiosity on financial distress </w:t>
            </w:r>
            <w:r w:rsidRPr="0086275B">
              <w:rPr>
                <w:rFonts w:ascii="Times New Roman" w:eastAsiaTheme="minorEastAsia" w:hAnsi="Times New Roman" w:cs="Times New Roman"/>
                <w:b/>
                <w:bCs/>
                <w:noProof/>
                <w:sz w:val="20"/>
                <w:szCs w:val="20"/>
                <w:lang w:val="en-US" w:eastAsia="fr-FR"/>
              </w:rPr>
              <w:t>in</w:t>
            </w:r>
            <w:r w:rsidRPr="00C05A8A">
              <w:rPr>
                <w:rFonts w:ascii="Times New Roman" w:eastAsiaTheme="minorEastAsia" w:hAnsi="Times New Roman" w:cs="Times New Roman"/>
                <w:b/>
                <w:bCs/>
                <w:sz w:val="20"/>
                <w:szCs w:val="20"/>
                <w:lang w:val="en-US" w:eastAsia="fr-FR"/>
              </w:rPr>
              <w:t xml:space="preserve"> the crisis period</w:t>
            </w:r>
          </w:p>
        </w:tc>
      </w:tr>
      <w:tr w:rsidR="00E65B08" w:rsidRPr="00E65B08" w14:paraId="41952F71" w14:textId="77777777" w:rsidTr="00150E53">
        <w:tc>
          <w:tcPr>
            <w:tcW w:w="2108" w:type="dxa"/>
            <w:tcBorders>
              <w:top w:val="single" w:sz="4" w:space="0" w:color="auto"/>
              <w:left w:val="nil"/>
              <w:bottom w:val="single" w:sz="4" w:space="0" w:color="auto"/>
              <w:right w:val="nil"/>
            </w:tcBorders>
          </w:tcPr>
          <w:p w14:paraId="4EBD3AC0" w14:textId="77777777" w:rsidR="00E65B08" w:rsidRPr="0086275B" w:rsidRDefault="00E65B08" w:rsidP="00E65B08">
            <w:pPr>
              <w:widowControl w:val="0"/>
              <w:autoSpaceDE w:val="0"/>
              <w:autoSpaceDN w:val="0"/>
              <w:adjustRightInd w:val="0"/>
              <w:spacing w:after="0" w:line="240" w:lineRule="auto"/>
              <w:rPr>
                <w:rFonts w:ascii="Times New Roman" w:eastAsiaTheme="minorEastAsia" w:hAnsi="Times New Roman" w:cs="Times New Roman"/>
                <w:noProof/>
                <w:sz w:val="20"/>
                <w:szCs w:val="20"/>
                <w:lang w:val="en-US" w:eastAsia="fr-FR"/>
              </w:rPr>
            </w:pPr>
            <w:r w:rsidRPr="0086275B">
              <w:rPr>
                <w:rFonts w:ascii="Times New Roman" w:eastAsiaTheme="minorEastAsia" w:hAnsi="Times New Roman" w:cs="Times New Roman"/>
                <w:noProof/>
                <w:sz w:val="20"/>
                <w:szCs w:val="20"/>
                <w:lang w:val="en-US" w:eastAsia="fr-FR"/>
              </w:rPr>
              <w:t>z_score_1968</w:t>
            </w:r>
          </w:p>
        </w:tc>
        <w:tc>
          <w:tcPr>
            <w:tcW w:w="1402" w:type="dxa"/>
            <w:gridSpan w:val="2"/>
            <w:tcBorders>
              <w:top w:val="single" w:sz="4" w:space="0" w:color="auto"/>
              <w:left w:val="nil"/>
              <w:bottom w:val="single" w:sz="4" w:space="0" w:color="auto"/>
              <w:right w:val="nil"/>
            </w:tcBorders>
          </w:tcPr>
          <w:p w14:paraId="4C83C765" w14:textId="77777777" w:rsidR="00E65B08" w:rsidRPr="0086275B"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noProof/>
                <w:sz w:val="20"/>
                <w:szCs w:val="20"/>
                <w:lang w:val="en-US" w:eastAsia="fr-FR"/>
              </w:rPr>
            </w:pPr>
            <w:r w:rsidRPr="0086275B">
              <w:rPr>
                <w:rFonts w:ascii="Times New Roman" w:eastAsiaTheme="minorEastAsia" w:hAnsi="Times New Roman" w:cs="Times New Roman"/>
                <w:noProof/>
                <w:sz w:val="20"/>
                <w:szCs w:val="20"/>
                <w:lang w:val="en-US" w:eastAsia="fr-FR"/>
              </w:rPr>
              <w:t xml:space="preserve"> Coef.</w:t>
            </w:r>
          </w:p>
        </w:tc>
        <w:tc>
          <w:tcPr>
            <w:tcW w:w="1598" w:type="dxa"/>
            <w:gridSpan w:val="2"/>
            <w:tcBorders>
              <w:top w:val="single" w:sz="4" w:space="0" w:color="auto"/>
              <w:left w:val="nil"/>
              <w:bottom w:val="single" w:sz="4" w:space="0" w:color="auto"/>
              <w:right w:val="nil"/>
            </w:tcBorders>
          </w:tcPr>
          <w:p w14:paraId="768539E4" w14:textId="77777777" w:rsidR="00E65B08" w:rsidRPr="00567552"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noProof/>
                <w:sz w:val="20"/>
                <w:szCs w:val="20"/>
                <w:lang w:val="en-US" w:eastAsia="fr-FR"/>
              </w:rPr>
            </w:pPr>
            <w:r w:rsidRPr="00567552">
              <w:rPr>
                <w:rFonts w:ascii="Times New Roman" w:eastAsiaTheme="minorEastAsia" w:hAnsi="Times New Roman" w:cs="Times New Roman"/>
                <w:noProof/>
                <w:sz w:val="20"/>
                <w:szCs w:val="20"/>
                <w:lang w:val="en-US" w:eastAsia="fr-FR"/>
              </w:rPr>
              <w:t xml:space="preserve"> St.Err</w:t>
            </w:r>
          </w:p>
        </w:tc>
        <w:tc>
          <w:tcPr>
            <w:tcW w:w="1200" w:type="dxa"/>
            <w:tcBorders>
              <w:top w:val="single" w:sz="4" w:space="0" w:color="auto"/>
              <w:left w:val="nil"/>
              <w:bottom w:val="single" w:sz="4" w:space="0" w:color="auto"/>
              <w:right w:val="nil"/>
            </w:tcBorders>
          </w:tcPr>
          <w:p w14:paraId="700AD59D" w14:textId="77777777" w:rsidR="00E65B08" w:rsidRPr="00567552"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noProof/>
                <w:sz w:val="20"/>
                <w:szCs w:val="20"/>
                <w:lang w:val="en-US" w:eastAsia="fr-FR"/>
              </w:rPr>
            </w:pPr>
            <w:r w:rsidRPr="00567552">
              <w:rPr>
                <w:rFonts w:ascii="Times New Roman" w:eastAsiaTheme="minorEastAsia" w:hAnsi="Times New Roman" w:cs="Times New Roman"/>
                <w:noProof/>
                <w:sz w:val="20"/>
                <w:szCs w:val="20"/>
                <w:lang w:val="en-US" w:eastAsia="fr-FR"/>
              </w:rPr>
              <w:t xml:space="preserve"> t-value</w:t>
            </w:r>
          </w:p>
        </w:tc>
        <w:tc>
          <w:tcPr>
            <w:tcW w:w="1200" w:type="dxa"/>
            <w:gridSpan w:val="2"/>
            <w:tcBorders>
              <w:top w:val="single" w:sz="4" w:space="0" w:color="auto"/>
              <w:left w:val="nil"/>
              <w:bottom w:val="single" w:sz="4" w:space="0" w:color="auto"/>
              <w:right w:val="nil"/>
            </w:tcBorders>
          </w:tcPr>
          <w:p w14:paraId="6AB1D68D"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567552">
              <w:rPr>
                <w:rFonts w:ascii="Times New Roman" w:eastAsiaTheme="minorEastAsia" w:hAnsi="Times New Roman" w:cs="Times New Roman"/>
                <w:noProof/>
                <w:sz w:val="20"/>
                <w:szCs w:val="20"/>
                <w:lang w:val="en-US" w:eastAsia="fr-FR"/>
              </w:rPr>
              <w:t xml:space="preserve"> p-value</w:t>
            </w:r>
          </w:p>
        </w:tc>
        <w:tc>
          <w:tcPr>
            <w:tcW w:w="1000" w:type="dxa"/>
            <w:tcBorders>
              <w:top w:val="single" w:sz="4" w:space="0" w:color="auto"/>
              <w:left w:val="nil"/>
              <w:bottom w:val="single" w:sz="4" w:space="0" w:color="auto"/>
              <w:right w:val="nil"/>
            </w:tcBorders>
          </w:tcPr>
          <w:p w14:paraId="4380DC6E"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 xml:space="preserve"> Sig.</w:t>
            </w:r>
          </w:p>
        </w:tc>
      </w:tr>
      <w:tr w:rsidR="00E65B08" w:rsidRPr="00E65B08" w14:paraId="2FFC5810" w14:textId="77777777" w:rsidTr="00150E53">
        <w:tc>
          <w:tcPr>
            <w:tcW w:w="2108" w:type="dxa"/>
            <w:tcBorders>
              <w:top w:val="nil"/>
              <w:left w:val="nil"/>
              <w:bottom w:val="nil"/>
              <w:right w:val="nil"/>
            </w:tcBorders>
          </w:tcPr>
          <w:p w14:paraId="1349E6D5" w14:textId="77777777" w:rsidR="00E65B08" w:rsidRPr="00E65B08" w:rsidRDefault="009B4359"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Religiosity</w:t>
            </w:r>
          </w:p>
        </w:tc>
        <w:tc>
          <w:tcPr>
            <w:tcW w:w="1402" w:type="dxa"/>
            <w:gridSpan w:val="2"/>
            <w:tcBorders>
              <w:top w:val="nil"/>
              <w:left w:val="nil"/>
              <w:bottom w:val="nil"/>
              <w:right w:val="nil"/>
            </w:tcBorders>
          </w:tcPr>
          <w:p w14:paraId="1529389F"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-0.142</w:t>
            </w:r>
          </w:p>
        </w:tc>
        <w:tc>
          <w:tcPr>
            <w:tcW w:w="1598" w:type="dxa"/>
            <w:gridSpan w:val="2"/>
            <w:tcBorders>
              <w:top w:val="nil"/>
              <w:left w:val="nil"/>
              <w:bottom w:val="nil"/>
              <w:right w:val="nil"/>
            </w:tcBorders>
          </w:tcPr>
          <w:p w14:paraId="696DEAED"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0.058</w:t>
            </w:r>
          </w:p>
        </w:tc>
        <w:tc>
          <w:tcPr>
            <w:tcW w:w="1200" w:type="dxa"/>
            <w:tcBorders>
              <w:top w:val="nil"/>
              <w:left w:val="nil"/>
              <w:bottom w:val="nil"/>
              <w:right w:val="nil"/>
            </w:tcBorders>
          </w:tcPr>
          <w:p w14:paraId="38DA64A8"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-2.46</w:t>
            </w:r>
          </w:p>
        </w:tc>
        <w:tc>
          <w:tcPr>
            <w:tcW w:w="1200" w:type="dxa"/>
            <w:gridSpan w:val="2"/>
            <w:tcBorders>
              <w:top w:val="nil"/>
              <w:left w:val="nil"/>
              <w:bottom w:val="nil"/>
              <w:right w:val="nil"/>
            </w:tcBorders>
          </w:tcPr>
          <w:p w14:paraId="2D5463B7" w14:textId="77777777" w:rsidR="00E65B08" w:rsidRPr="009B4359"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9B4359">
              <w:rPr>
                <w:rFonts w:ascii="Times New Roman" w:eastAsiaTheme="minorEastAsia" w:hAnsi="Times New Roman" w:cs="Times New Roman"/>
                <w:b/>
                <w:bCs/>
                <w:sz w:val="20"/>
                <w:szCs w:val="20"/>
                <w:lang w:val="en-US" w:eastAsia="fr-FR"/>
              </w:rPr>
              <w:t>0.014</w:t>
            </w:r>
          </w:p>
        </w:tc>
        <w:tc>
          <w:tcPr>
            <w:tcW w:w="1000" w:type="dxa"/>
            <w:tcBorders>
              <w:top w:val="nil"/>
              <w:left w:val="nil"/>
              <w:bottom w:val="nil"/>
              <w:right w:val="nil"/>
            </w:tcBorders>
          </w:tcPr>
          <w:p w14:paraId="19821F6D" w14:textId="77777777" w:rsidR="00E65B08" w:rsidRPr="009B4359"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9B4359">
              <w:rPr>
                <w:rFonts w:ascii="Times New Roman" w:eastAsiaTheme="minorEastAsia" w:hAnsi="Times New Roman" w:cs="Times New Roman"/>
                <w:b/>
                <w:bCs/>
                <w:sz w:val="20"/>
                <w:szCs w:val="20"/>
                <w:lang w:val="en-US" w:eastAsia="fr-FR"/>
              </w:rPr>
              <w:t>**</w:t>
            </w:r>
          </w:p>
        </w:tc>
      </w:tr>
      <w:tr w:rsidR="00E65B08" w:rsidRPr="00E65B08" w14:paraId="2A093308" w14:textId="77777777" w:rsidTr="00150E53">
        <w:tc>
          <w:tcPr>
            <w:tcW w:w="2108" w:type="dxa"/>
            <w:tcBorders>
              <w:top w:val="nil"/>
              <w:left w:val="nil"/>
              <w:bottom w:val="nil"/>
              <w:right w:val="nil"/>
            </w:tcBorders>
          </w:tcPr>
          <w:p w14:paraId="7ECB31E1" w14:textId="77777777" w:rsidR="00E65B08" w:rsidRPr="00E65B08" w:rsidRDefault="009B4359"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A</w:t>
            </w:r>
            <w:r w:rsidR="00E65B08" w:rsidRPr="00E65B08">
              <w:rPr>
                <w:rFonts w:ascii="Times New Roman" w:eastAsiaTheme="minorEastAsia" w:hAnsi="Times New Roman" w:cs="Times New Roman"/>
                <w:sz w:val="20"/>
                <w:szCs w:val="20"/>
                <w:lang w:val="en-US" w:eastAsia="fr-FR"/>
              </w:rPr>
              <w:t>uditor</w:t>
            </w:r>
            <w:r>
              <w:rPr>
                <w:rFonts w:ascii="Times New Roman" w:eastAsiaTheme="minorEastAsia" w:hAnsi="Times New Roman" w:cs="Times New Roman"/>
                <w:sz w:val="20"/>
                <w:szCs w:val="20"/>
                <w:lang w:val="en-US" w:eastAsia="fr-FR"/>
              </w:rPr>
              <w:t xml:space="preserve"> </w:t>
            </w:r>
            <w:r w:rsidR="00E65B08" w:rsidRPr="00E65B08">
              <w:rPr>
                <w:rFonts w:ascii="Times New Roman" w:eastAsiaTheme="minorEastAsia" w:hAnsi="Times New Roman" w:cs="Times New Roman"/>
                <w:sz w:val="20"/>
                <w:szCs w:val="20"/>
                <w:lang w:val="en-US" w:eastAsia="fr-FR"/>
              </w:rPr>
              <w:t>opinion</w:t>
            </w:r>
          </w:p>
        </w:tc>
        <w:tc>
          <w:tcPr>
            <w:tcW w:w="1402" w:type="dxa"/>
            <w:gridSpan w:val="2"/>
            <w:tcBorders>
              <w:top w:val="nil"/>
              <w:left w:val="nil"/>
              <w:bottom w:val="nil"/>
              <w:right w:val="nil"/>
            </w:tcBorders>
          </w:tcPr>
          <w:p w14:paraId="54457D4C"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0.076</w:t>
            </w:r>
          </w:p>
        </w:tc>
        <w:tc>
          <w:tcPr>
            <w:tcW w:w="1598" w:type="dxa"/>
            <w:gridSpan w:val="2"/>
            <w:tcBorders>
              <w:top w:val="nil"/>
              <w:left w:val="nil"/>
              <w:bottom w:val="nil"/>
              <w:right w:val="nil"/>
            </w:tcBorders>
          </w:tcPr>
          <w:p w14:paraId="08E4B07E"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0.003</w:t>
            </w:r>
          </w:p>
        </w:tc>
        <w:tc>
          <w:tcPr>
            <w:tcW w:w="1200" w:type="dxa"/>
            <w:tcBorders>
              <w:top w:val="nil"/>
              <w:left w:val="nil"/>
              <w:bottom w:val="nil"/>
              <w:right w:val="nil"/>
            </w:tcBorders>
          </w:tcPr>
          <w:p w14:paraId="48538A1F"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22.85</w:t>
            </w:r>
          </w:p>
        </w:tc>
        <w:tc>
          <w:tcPr>
            <w:tcW w:w="1200" w:type="dxa"/>
            <w:gridSpan w:val="2"/>
            <w:tcBorders>
              <w:top w:val="nil"/>
              <w:left w:val="nil"/>
              <w:bottom w:val="nil"/>
              <w:right w:val="nil"/>
            </w:tcBorders>
          </w:tcPr>
          <w:p w14:paraId="47E69184"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73694F04"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w:t>
            </w:r>
          </w:p>
        </w:tc>
      </w:tr>
      <w:tr w:rsidR="00E65B08" w:rsidRPr="00E65B08" w14:paraId="1D3830CA" w14:textId="77777777" w:rsidTr="00150E53">
        <w:tc>
          <w:tcPr>
            <w:tcW w:w="2108" w:type="dxa"/>
            <w:tcBorders>
              <w:top w:val="nil"/>
              <w:left w:val="nil"/>
              <w:bottom w:val="nil"/>
              <w:right w:val="nil"/>
            </w:tcBorders>
          </w:tcPr>
          <w:p w14:paraId="3DF78702" w14:textId="77777777" w:rsidR="00E65B08" w:rsidRPr="00E65B08" w:rsidRDefault="009B4359"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L</w:t>
            </w:r>
            <w:r w:rsidR="00E65B08" w:rsidRPr="00E65B08">
              <w:rPr>
                <w:rFonts w:ascii="Times New Roman" w:eastAsiaTheme="minorEastAsia" w:hAnsi="Times New Roman" w:cs="Times New Roman"/>
                <w:sz w:val="20"/>
                <w:szCs w:val="20"/>
                <w:lang w:val="en-US" w:eastAsia="fr-FR"/>
              </w:rPr>
              <w:t>everage</w:t>
            </w:r>
          </w:p>
        </w:tc>
        <w:tc>
          <w:tcPr>
            <w:tcW w:w="1402" w:type="dxa"/>
            <w:gridSpan w:val="2"/>
            <w:tcBorders>
              <w:top w:val="nil"/>
              <w:left w:val="nil"/>
              <w:bottom w:val="nil"/>
              <w:right w:val="nil"/>
            </w:tcBorders>
          </w:tcPr>
          <w:p w14:paraId="5C032E0B"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1.628</w:t>
            </w:r>
          </w:p>
        </w:tc>
        <w:tc>
          <w:tcPr>
            <w:tcW w:w="1598" w:type="dxa"/>
            <w:gridSpan w:val="2"/>
            <w:tcBorders>
              <w:top w:val="nil"/>
              <w:left w:val="nil"/>
              <w:bottom w:val="nil"/>
              <w:right w:val="nil"/>
            </w:tcBorders>
          </w:tcPr>
          <w:p w14:paraId="010A3F6E"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0.022</w:t>
            </w:r>
          </w:p>
        </w:tc>
        <w:tc>
          <w:tcPr>
            <w:tcW w:w="1200" w:type="dxa"/>
            <w:tcBorders>
              <w:top w:val="nil"/>
              <w:left w:val="nil"/>
              <w:bottom w:val="nil"/>
              <w:right w:val="nil"/>
            </w:tcBorders>
          </w:tcPr>
          <w:p w14:paraId="013013DD"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72.49</w:t>
            </w:r>
          </w:p>
        </w:tc>
        <w:tc>
          <w:tcPr>
            <w:tcW w:w="1200" w:type="dxa"/>
            <w:gridSpan w:val="2"/>
            <w:tcBorders>
              <w:top w:val="nil"/>
              <w:left w:val="nil"/>
              <w:bottom w:val="nil"/>
              <w:right w:val="nil"/>
            </w:tcBorders>
          </w:tcPr>
          <w:p w14:paraId="2C76C1E8"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62F99E3B"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w:t>
            </w:r>
          </w:p>
        </w:tc>
      </w:tr>
      <w:tr w:rsidR="00E65B08" w:rsidRPr="00E65B08" w14:paraId="4087D076" w14:textId="77777777" w:rsidTr="00150E53">
        <w:tc>
          <w:tcPr>
            <w:tcW w:w="2108" w:type="dxa"/>
            <w:tcBorders>
              <w:top w:val="nil"/>
              <w:left w:val="nil"/>
              <w:bottom w:val="nil"/>
              <w:right w:val="nil"/>
            </w:tcBorders>
          </w:tcPr>
          <w:p w14:paraId="0FB46E08" w14:textId="77777777" w:rsidR="00E65B08" w:rsidRPr="00E65B08" w:rsidRDefault="009B4359" w:rsidP="009B4359">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S</w:t>
            </w:r>
            <w:r w:rsidR="00E65B08" w:rsidRPr="00E65B08">
              <w:rPr>
                <w:rFonts w:ascii="Times New Roman" w:eastAsiaTheme="minorEastAsia" w:hAnsi="Times New Roman" w:cs="Times New Roman"/>
                <w:sz w:val="20"/>
                <w:szCs w:val="20"/>
                <w:lang w:val="en-US" w:eastAsia="fr-FR"/>
              </w:rPr>
              <w:t>ize</w:t>
            </w:r>
          </w:p>
        </w:tc>
        <w:tc>
          <w:tcPr>
            <w:tcW w:w="1402" w:type="dxa"/>
            <w:gridSpan w:val="2"/>
            <w:tcBorders>
              <w:top w:val="nil"/>
              <w:left w:val="nil"/>
              <w:bottom w:val="nil"/>
              <w:right w:val="nil"/>
            </w:tcBorders>
          </w:tcPr>
          <w:p w14:paraId="17EDE8AC"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-0.049</w:t>
            </w:r>
          </w:p>
        </w:tc>
        <w:tc>
          <w:tcPr>
            <w:tcW w:w="1598" w:type="dxa"/>
            <w:gridSpan w:val="2"/>
            <w:tcBorders>
              <w:top w:val="nil"/>
              <w:left w:val="nil"/>
              <w:bottom w:val="nil"/>
              <w:right w:val="nil"/>
            </w:tcBorders>
          </w:tcPr>
          <w:p w14:paraId="1D03D811"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0.003</w:t>
            </w:r>
          </w:p>
        </w:tc>
        <w:tc>
          <w:tcPr>
            <w:tcW w:w="1200" w:type="dxa"/>
            <w:tcBorders>
              <w:top w:val="nil"/>
              <w:left w:val="nil"/>
              <w:bottom w:val="nil"/>
              <w:right w:val="nil"/>
            </w:tcBorders>
          </w:tcPr>
          <w:p w14:paraId="3784C5E4"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-14.54</w:t>
            </w:r>
          </w:p>
        </w:tc>
        <w:tc>
          <w:tcPr>
            <w:tcW w:w="1200" w:type="dxa"/>
            <w:gridSpan w:val="2"/>
            <w:tcBorders>
              <w:top w:val="nil"/>
              <w:left w:val="nil"/>
              <w:bottom w:val="nil"/>
              <w:right w:val="nil"/>
            </w:tcBorders>
          </w:tcPr>
          <w:p w14:paraId="7BA87AC4"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097AA139"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w:t>
            </w:r>
          </w:p>
        </w:tc>
      </w:tr>
      <w:tr w:rsidR="00E65B08" w:rsidRPr="00E65B08" w14:paraId="6BB9DF6C" w14:textId="77777777" w:rsidTr="00150E53">
        <w:tc>
          <w:tcPr>
            <w:tcW w:w="2108" w:type="dxa"/>
            <w:tcBorders>
              <w:top w:val="nil"/>
              <w:left w:val="nil"/>
              <w:bottom w:val="nil"/>
              <w:right w:val="nil"/>
            </w:tcBorders>
          </w:tcPr>
          <w:p w14:paraId="35552705" w14:textId="77777777" w:rsidR="00E65B08" w:rsidRPr="00E65B08" w:rsidRDefault="009B4359" w:rsidP="00E65B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lastRenderedPageBreak/>
              <w:t>L</w:t>
            </w:r>
            <w:r w:rsidR="00E65B08" w:rsidRPr="00E65B08">
              <w:rPr>
                <w:rFonts w:ascii="Times New Roman" w:eastAsiaTheme="minorEastAsia" w:hAnsi="Times New Roman" w:cs="Times New Roman"/>
                <w:sz w:val="20"/>
                <w:szCs w:val="20"/>
                <w:lang w:val="en-US" w:eastAsia="fr-FR"/>
              </w:rPr>
              <w:t>og_population</w:t>
            </w:r>
            <w:proofErr w:type="spellEnd"/>
          </w:p>
        </w:tc>
        <w:tc>
          <w:tcPr>
            <w:tcW w:w="1402" w:type="dxa"/>
            <w:gridSpan w:val="2"/>
            <w:tcBorders>
              <w:top w:val="nil"/>
              <w:left w:val="nil"/>
              <w:bottom w:val="nil"/>
              <w:right w:val="nil"/>
            </w:tcBorders>
          </w:tcPr>
          <w:p w14:paraId="1EC6B0BA"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0.025</w:t>
            </w:r>
          </w:p>
        </w:tc>
        <w:tc>
          <w:tcPr>
            <w:tcW w:w="1598" w:type="dxa"/>
            <w:gridSpan w:val="2"/>
            <w:tcBorders>
              <w:top w:val="nil"/>
              <w:left w:val="nil"/>
              <w:bottom w:val="nil"/>
              <w:right w:val="nil"/>
            </w:tcBorders>
          </w:tcPr>
          <w:p w14:paraId="4776951B"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0.006</w:t>
            </w:r>
          </w:p>
        </w:tc>
        <w:tc>
          <w:tcPr>
            <w:tcW w:w="1200" w:type="dxa"/>
            <w:tcBorders>
              <w:top w:val="nil"/>
              <w:left w:val="nil"/>
              <w:bottom w:val="nil"/>
              <w:right w:val="nil"/>
            </w:tcBorders>
          </w:tcPr>
          <w:p w14:paraId="2B42F5DE"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3.90</w:t>
            </w:r>
          </w:p>
        </w:tc>
        <w:tc>
          <w:tcPr>
            <w:tcW w:w="1200" w:type="dxa"/>
            <w:gridSpan w:val="2"/>
            <w:tcBorders>
              <w:top w:val="nil"/>
              <w:left w:val="nil"/>
              <w:bottom w:val="nil"/>
              <w:right w:val="nil"/>
            </w:tcBorders>
          </w:tcPr>
          <w:p w14:paraId="42DEFCF2"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7F9AABB3"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w:t>
            </w:r>
          </w:p>
        </w:tc>
      </w:tr>
      <w:tr w:rsidR="00E65B08" w:rsidRPr="00E65B08" w14:paraId="591198DC" w14:textId="77777777" w:rsidTr="00150E53">
        <w:tc>
          <w:tcPr>
            <w:tcW w:w="2108" w:type="dxa"/>
            <w:tcBorders>
              <w:top w:val="nil"/>
              <w:left w:val="nil"/>
              <w:bottom w:val="nil"/>
              <w:right w:val="nil"/>
            </w:tcBorders>
          </w:tcPr>
          <w:p w14:paraId="54BD1391" w14:textId="77777777" w:rsidR="00E65B08" w:rsidRPr="00E65B08" w:rsidRDefault="009B4359" w:rsidP="00E65B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L</w:t>
            </w:r>
            <w:r w:rsidR="00E65B08" w:rsidRPr="00E65B08">
              <w:rPr>
                <w:rFonts w:ascii="Times New Roman" w:eastAsiaTheme="minorEastAsia" w:hAnsi="Times New Roman" w:cs="Times New Roman"/>
                <w:sz w:val="20"/>
                <w:szCs w:val="20"/>
                <w:lang w:val="en-US" w:eastAsia="fr-FR"/>
              </w:rPr>
              <w:t>og_percapita_income</w:t>
            </w:r>
            <w:proofErr w:type="spellEnd"/>
          </w:p>
        </w:tc>
        <w:tc>
          <w:tcPr>
            <w:tcW w:w="1402" w:type="dxa"/>
            <w:gridSpan w:val="2"/>
            <w:tcBorders>
              <w:top w:val="nil"/>
              <w:left w:val="nil"/>
              <w:bottom w:val="nil"/>
              <w:right w:val="nil"/>
            </w:tcBorders>
          </w:tcPr>
          <w:p w14:paraId="74A479B7"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0.042</w:t>
            </w:r>
          </w:p>
        </w:tc>
        <w:tc>
          <w:tcPr>
            <w:tcW w:w="1598" w:type="dxa"/>
            <w:gridSpan w:val="2"/>
            <w:tcBorders>
              <w:top w:val="nil"/>
              <w:left w:val="nil"/>
              <w:bottom w:val="nil"/>
              <w:right w:val="nil"/>
            </w:tcBorders>
          </w:tcPr>
          <w:p w14:paraId="64DE4BBA"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0.059</w:t>
            </w:r>
          </w:p>
        </w:tc>
        <w:tc>
          <w:tcPr>
            <w:tcW w:w="1200" w:type="dxa"/>
            <w:tcBorders>
              <w:top w:val="nil"/>
              <w:left w:val="nil"/>
              <w:bottom w:val="nil"/>
              <w:right w:val="nil"/>
            </w:tcBorders>
          </w:tcPr>
          <w:p w14:paraId="3F0C0E4A"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0.71</w:t>
            </w:r>
          </w:p>
        </w:tc>
        <w:tc>
          <w:tcPr>
            <w:tcW w:w="1200" w:type="dxa"/>
            <w:gridSpan w:val="2"/>
            <w:tcBorders>
              <w:top w:val="nil"/>
              <w:left w:val="nil"/>
              <w:bottom w:val="nil"/>
              <w:right w:val="nil"/>
            </w:tcBorders>
          </w:tcPr>
          <w:p w14:paraId="4C8D000E"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0.480</w:t>
            </w:r>
          </w:p>
        </w:tc>
        <w:tc>
          <w:tcPr>
            <w:tcW w:w="1000" w:type="dxa"/>
            <w:tcBorders>
              <w:top w:val="nil"/>
              <w:left w:val="nil"/>
              <w:bottom w:val="nil"/>
              <w:right w:val="nil"/>
            </w:tcBorders>
          </w:tcPr>
          <w:p w14:paraId="5847E463"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E65B08" w:rsidRPr="00E65B08" w14:paraId="59415EB2" w14:textId="77777777" w:rsidTr="00150E53">
        <w:tc>
          <w:tcPr>
            <w:tcW w:w="2108" w:type="dxa"/>
            <w:tcBorders>
              <w:top w:val="nil"/>
              <w:left w:val="nil"/>
              <w:bottom w:val="nil"/>
              <w:right w:val="nil"/>
            </w:tcBorders>
          </w:tcPr>
          <w:p w14:paraId="1322032C" w14:textId="77777777" w:rsidR="00E65B08" w:rsidRPr="00E65B08" w:rsidRDefault="009B4359" w:rsidP="00E65B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E</w:t>
            </w:r>
            <w:r w:rsidR="00E65B08" w:rsidRPr="00E65B08">
              <w:rPr>
                <w:rFonts w:ascii="Times New Roman" w:eastAsiaTheme="minorEastAsia" w:hAnsi="Times New Roman" w:cs="Times New Roman"/>
                <w:sz w:val="20"/>
                <w:szCs w:val="20"/>
                <w:lang w:val="en-US" w:eastAsia="fr-FR"/>
              </w:rPr>
              <w:t>ducation</w:t>
            </w:r>
          </w:p>
        </w:tc>
        <w:tc>
          <w:tcPr>
            <w:tcW w:w="1402" w:type="dxa"/>
            <w:gridSpan w:val="2"/>
            <w:tcBorders>
              <w:top w:val="nil"/>
              <w:left w:val="nil"/>
              <w:bottom w:val="nil"/>
              <w:right w:val="nil"/>
            </w:tcBorders>
          </w:tcPr>
          <w:p w14:paraId="1AE05AE5"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0.002</w:t>
            </w:r>
          </w:p>
        </w:tc>
        <w:tc>
          <w:tcPr>
            <w:tcW w:w="1598" w:type="dxa"/>
            <w:gridSpan w:val="2"/>
            <w:tcBorders>
              <w:top w:val="nil"/>
              <w:left w:val="nil"/>
              <w:bottom w:val="nil"/>
              <w:right w:val="nil"/>
            </w:tcBorders>
          </w:tcPr>
          <w:p w14:paraId="2C0BC79A"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0.002</w:t>
            </w:r>
          </w:p>
        </w:tc>
        <w:tc>
          <w:tcPr>
            <w:tcW w:w="1200" w:type="dxa"/>
            <w:tcBorders>
              <w:top w:val="nil"/>
              <w:left w:val="nil"/>
              <w:bottom w:val="nil"/>
              <w:right w:val="nil"/>
            </w:tcBorders>
          </w:tcPr>
          <w:p w14:paraId="5AF53290"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1.60</w:t>
            </w:r>
          </w:p>
        </w:tc>
        <w:tc>
          <w:tcPr>
            <w:tcW w:w="1200" w:type="dxa"/>
            <w:gridSpan w:val="2"/>
            <w:tcBorders>
              <w:top w:val="nil"/>
              <w:left w:val="nil"/>
              <w:bottom w:val="nil"/>
              <w:right w:val="nil"/>
            </w:tcBorders>
          </w:tcPr>
          <w:p w14:paraId="0BA1B36E"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0.110</w:t>
            </w:r>
          </w:p>
        </w:tc>
        <w:tc>
          <w:tcPr>
            <w:tcW w:w="1000" w:type="dxa"/>
            <w:tcBorders>
              <w:top w:val="nil"/>
              <w:left w:val="nil"/>
              <w:bottom w:val="nil"/>
              <w:right w:val="nil"/>
            </w:tcBorders>
          </w:tcPr>
          <w:p w14:paraId="556D32C4"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E65B08" w:rsidRPr="00E65B08" w14:paraId="20D084C5" w14:textId="77777777" w:rsidTr="00150E53">
        <w:tc>
          <w:tcPr>
            <w:tcW w:w="2108" w:type="dxa"/>
            <w:tcBorders>
              <w:top w:val="nil"/>
              <w:left w:val="nil"/>
              <w:bottom w:val="nil"/>
              <w:right w:val="nil"/>
            </w:tcBorders>
          </w:tcPr>
          <w:p w14:paraId="3BDAB62B" w14:textId="77777777" w:rsidR="00E65B08" w:rsidRPr="00E65B08" w:rsidRDefault="009B4359" w:rsidP="00E65B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M</w:t>
            </w:r>
            <w:r w:rsidR="00E65B08" w:rsidRPr="00E65B08">
              <w:rPr>
                <w:rFonts w:ascii="Times New Roman" w:eastAsiaTheme="minorEastAsia" w:hAnsi="Times New Roman" w:cs="Times New Roman"/>
                <w:sz w:val="20"/>
                <w:szCs w:val="20"/>
                <w:lang w:val="en-US" w:eastAsia="fr-FR"/>
              </w:rPr>
              <w:t>arried</w:t>
            </w:r>
          </w:p>
        </w:tc>
        <w:tc>
          <w:tcPr>
            <w:tcW w:w="1402" w:type="dxa"/>
            <w:gridSpan w:val="2"/>
            <w:tcBorders>
              <w:top w:val="nil"/>
              <w:left w:val="nil"/>
              <w:bottom w:val="nil"/>
              <w:right w:val="nil"/>
            </w:tcBorders>
          </w:tcPr>
          <w:p w14:paraId="508B71DA"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-0.312</w:t>
            </w:r>
          </w:p>
        </w:tc>
        <w:tc>
          <w:tcPr>
            <w:tcW w:w="1598" w:type="dxa"/>
            <w:gridSpan w:val="2"/>
            <w:tcBorders>
              <w:top w:val="nil"/>
              <w:left w:val="nil"/>
              <w:bottom w:val="nil"/>
              <w:right w:val="nil"/>
            </w:tcBorders>
          </w:tcPr>
          <w:p w14:paraId="109B970F"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0.147</w:t>
            </w:r>
          </w:p>
        </w:tc>
        <w:tc>
          <w:tcPr>
            <w:tcW w:w="1200" w:type="dxa"/>
            <w:tcBorders>
              <w:top w:val="nil"/>
              <w:left w:val="nil"/>
              <w:bottom w:val="nil"/>
              <w:right w:val="nil"/>
            </w:tcBorders>
          </w:tcPr>
          <w:p w14:paraId="3BFECC47"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-2.12</w:t>
            </w:r>
          </w:p>
        </w:tc>
        <w:tc>
          <w:tcPr>
            <w:tcW w:w="1200" w:type="dxa"/>
            <w:gridSpan w:val="2"/>
            <w:tcBorders>
              <w:top w:val="nil"/>
              <w:left w:val="nil"/>
              <w:bottom w:val="nil"/>
              <w:right w:val="nil"/>
            </w:tcBorders>
          </w:tcPr>
          <w:p w14:paraId="38EF919E"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0.034</w:t>
            </w:r>
          </w:p>
        </w:tc>
        <w:tc>
          <w:tcPr>
            <w:tcW w:w="1000" w:type="dxa"/>
            <w:tcBorders>
              <w:top w:val="nil"/>
              <w:left w:val="nil"/>
              <w:bottom w:val="nil"/>
              <w:right w:val="nil"/>
            </w:tcBorders>
          </w:tcPr>
          <w:p w14:paraId="59B21B5C" w14:textId="77777777" w:rsidR="00E65B08" w:rsidRPr="00E65B08" w:rsidRDefault="00E65B0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w:t>
            </w:r>
          </w:p>
        </w:tc>
      </w:tr>
      <w:tr w:rsidR="00064A68" w:rsidRPr="00E65B08" w14:paraId="2A38621D" w14:textId="77777777" w:rsidTr="00150E53">
        <w:tc>
          <w:tcPr>
            <w:tcW w:w="2108" w:type="dxa"/>
            <w:tcBorders>
              <w:top w:val="nil"/>
              <w:left w:val="nil"/>
              <w:bottom w:val="nil"/>
              <w:right w:val="nil"/>
            </w:tcBorders>
          </w:tcPr>
          <w:p w14:paraId="7A824611" w14:textId="77777777" w:rsidR="00064A68" w:rsidRDefault="00064A68"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Crisis 2008</w:t>
            </w:r>
          </w:p>
        </w:tc>
        <w:tc>
          <w:tcPr>
            <w:tcW w:w="1402" w:type="dxa"/>
            <w:gridSpan w:val="2"/>
            <w:tcBorders>
              <w:top w:val="nil"/>
              <w:left w:val="nil"/>
              <w:bottom w:val="nil"/>
              <w:right w:val="nil"/>
            </w:tcBorders>
          </w:tcPr>
          <w:p w14:paraId="72C6E578" w14:textId="77777777" w:rsidR="00064A68" w:rsidRPr="009B4359" w:rsidRDefault="00064A68"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9B4359">
              <w:rPr>
                <w:rFonts w:ascii="Times New Roman" w:hAnsi="Times New Roman" w:cs="Times New Roman"/>
                <w:b/>
                <w:bCs/>
                <w:sz w:val="20"/>
                <w:szCs w:val="20"/>
                <w:lang w:val="en-US"/>
              </w:rPr>
              <w:t>0.280</w:t>
            </w:r>
          </w:p>
        </w:tc>
        <w:tc>
          <w:tcPr>
            <w:tcW w:w="1598" w:type="dxa"/>
            <w:gridSpan w:val="2"/>
            <w:tcBorders>
              <w:top w:val="nil"/>
              <w:left w:val="nil"/>
              <w:bottom w:val="nil"/>
              <w:right w:val="nil"/>
            </w:tcBorders>
          </w:tcPr>
          <w:p w14:paraId="535E30FE" w14:textId="77777777" w:rsidR="00064A68" w:rsidRDefault="00064A68"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0.084</w:t>
            </w:r>
          </w:p>
        </w:tc>
        <w:tc>
          <w:tcPr>
            <w:tcW w:w="1200" w:type="dxa"/>
            <w:tcBorders>
              <w:top w:val="nil"/>
              <w:left w:val="nil"/>
              <w:bottom w:val="nil"/>
              <w:right w:val="nil"/>
            </w:tcBorders>
          </w:tcPr>
          <w:p w14:paraId="5F8A589D" w14:textId="77777777" w:rsidR="00064A68" w:rsidRDefault="00064A68"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3.33</w:t>
            </w:r>
          </w:p>
        </w:tc>
        <w:tc>
          <w:tcPr>
            <w:tcW w:w="1200" w:type="dxa"/>
            <w:gridSpan w:val="2"/>
            <w:tcBorders>
              <w:top w:val="nil"/>
              <w:left w:val="nil"/>
              <w:bottom w:val="nil"/>
              <w:right w:val="nil"/>
            </w:tcBorders>
          </w:tcPr>
          <w:p w14:paraId="59765ECB" w14:textId="77777777" w:rsidR="00064A68" w:rsidRPr="00150E53" w:rsidRDefault="00064A68"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150E53">
              <w:rPr>
                <w:rFonts w:ascii="Times New Roman" w:hAnsi="Times New Roman" w:cs="Times New Roman"/>
                <w:b/>
                <w:bCs/>
                <w:sz w:val="20"/>
                <w:szCs w:val="20"/>
                <w:lang w:val="en-US"/>
              </w:rPr>
              <w:t>0.001</w:t>
            </w:r>
          </w:p>
        </w:tc>
        <w:tc>
          <w:tcPr>
            <w:tcW w:w="1000" w:type="dxa"/>
            <w:tcBorders>
              <w:top w:val="nil"/>
              <w:left w:val="nil"/>
              <w:bottom w:val="nil"/>
              <w:right w:val="nil"/>
            </w:tcBorders>
          </w:tcPr>
          <w:p w14:paraId="2D1F70D5" w14:textId="77777777" w:rsidR="00064A68" w:rsidRDefault="00064A68"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64A68" w:rsidRPr="00E65B08" w14:paraId="0C20D39D" w14:textId="77777777" w:rsidTr="00150E53">
        <w:tc>
          <w:tcPr>
            <w:tcW w:w="2108" w:type="dxa"/>
            <w:tcBorders>
              <w:top w:val="nil"/>
              <w:left w:val="nil"/>
              <w:bottom w:val="nil"/>
              <w:right w:val="nil"/>
            </w:tcBorders>
          </w:tcPr>
          <w:p w14:paraId="5018B7FE" w14:textId="77777777" w:rsidR="00064A68" w:rsidRPr="00E65B08" w:rsidRDefault="00150E53" w:rsidP="00150E53">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R</w:t>
            </w:r>
            <w:r w:rsidR="00064A68" w:rsidRPr="00E65B08">
              <w:rPr>
                <w:rFonts w:ascii="Times New Roman" w:eastAsiaTheme="minorEastAsia" w:hAnsi="Times New Roman" w:cs="Times New Roman"/>
                <w:sz w:val="20"/>
                <w:szCs w:val="20"/>
                <w:lang w:val="en-US" w:eastAsia="fr-FR"/>
              </w:rPr>
              <w:t>eligiosity</w:t>
            </w:r>
            <w:r>
              <w:rPr>
                <w:rFonts w:ascii="Times New Roman" w:eastAsiaTheme="minorEastAsia" w:hAnsi="Times New Roman" w:cs="Times New Roman"/>
                <w:sz w:val="20"/>
                <w:szCs w:val="20"/>
                <w:lang w:val="en-US" w:eastAsia="fr-FR"/>
              </w:rPr>
              <w:t>*Crisis</w:t>
            </w:r>
            <w:r w:rsidR="00064A68" w:rsidRPr="00E65B08">
              <w:rPr>
                <w:rFonts w:ascii="Times New Roman" w:eastAsiaTheme="minorEastAsia" w:hAnsi="Times New Roman" w:cs="Times New Roman"/>
                <w:sz w:val="20"/>
                <w:szCs w:val="20"/>
                <w:lang w:val="en-US" w:eastAsia="fr-FR"/>
              </w:rPr>
              <w:t>2008</w:t>
            </w:r>
          </w:p>
        </w:tc>
        <w:tc>
          <w:tcPr>
            <w:tcW w:w="1402" w:type="dxa"/>
            <w:gridSpan w:val="2"/>
            <w:tcBorders>
              <w:top w:val="nil"/>
              <w:left w:val="nil"/>
              <w:bottom w:val="nil"/>
              <w:right w:val="nil"/>
            </w:tcBorders>
          </w:tcPr>
          <w:p w14:paraId="5F5773B9" w14:textId="77777777" w:rsidR="00064A68" w:rsidRPr="00150E53" w:rsidRDefault="00064A68" w:rsidP="00E65B08">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150E53">
              <w:rPr>
                <w:rFonts w:ascii="Times New Roman" w:eastAsiaTheme="minorEastAsia" w:hAnsi="Times New Roman" w:cs="Times New Roman"/>
                <w:b/>
                <w:bCs/>
                <w:sz w:val="20"/>
                <w:szCs w:val="20"/>
                <w:lang w:val="en-US" w:eastAsia="fr-FR"/>
              </w:rPr>
              <w:t>-0.424</w:t>
            </w:r>
          </w:p>
        </w:tc>
        <w:tc>
          <w:tcPr>
            <w:tcW w:w="1598" w:type="dxa"/>
            <w:gridSpan w:val="2"/>
            <w:tcBorders>
              <w:top w:val="nil"/>
              <w:left w:val="nil"/>
              <w:bottom w:val="nil"/>
              <w:right w:val="nil"/>
            </w:tcBorders>
          </w:tcPr>
          <w:p w14:paraId="38FF61FD" w14:textId="77777777" w:rsidR="00064A68" w:rsidRPr="00E65B08" w:rsidRDefault="00064A6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0.160</w:t>
            </w:r>
          </w:p>
        </w:tc>
        <w:tc>
          <w:tcPr>
            <w:tcW w:w="1200" w:type="dxa"/>
            <w:tcBorders>
              <w:top w:val="nil"/>
              <w:left w:val="nil"/>
              <w:bottom w:val="nil"/>
              <w:right w:val="nil"/>
            </w:tcBorders>
          </w:tcPr>
          <w:p w14:paraId="385F0253" w14:textId="77777777" w:rsidR="00064A68" w:rsidRPr="00E65B08" w:rsidRDefault="00064A68" w:rsidP="00E65B0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E65B08">
              <w:rPr>
                <w:rFonts w:ascii="Times New Roman" w:eastAsiaTheme="minorEastAsia" w:hAnsi="Times New Roman" w:cs="Times New Roman"/>
                <w:sz w:val="20"/>
                <w:szCs w:val="20"/>
                <w:lang w:val="en-US" w:eastAsia="fr-FR"/>
              </w:rPr>
              <w:t>-2.65</w:t>
            </w:r>
          </w:p>
        </w:tc>
        <w:tc>
          <w:tcPr>
            <w:tcW w:w="1200" w:type="dxa"/>
            <w:gridSpan w:val="2"/>
            <w:tcBorders>
              <w:top w:val="nil"/>
              <w:left w:val="nil"/>
              <w:bottom w:val="nil"/>
              <w:right w:val="nil"/>
            </w:tcBorders>
          </w:tcPr>
          <w:p w14:paraId="2FE8F4B5" w14:textId="77777777" w:rsidR="00064A68" w:rsidRPr="00150E53" w:rsidRDefault="00064A68" w:rsidP="00E65B08">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150E53">
              <w:rPr>
                <w:rFonts w:ascii="Times New Roman" w:eastAsiaTheme="minorEastAsia" w:hAnsi="Times New Roman" w:cs="Times New Roman"/>
                <w:b/>
                <w:bCs/>
                <w:sz w:val="20"/>
                <w:szCs w:val="20"/>
                <w:lang w:val="en-US" w:eastAsia="fr-FR"/>
              </w:rPr>
              <w:t>0.008</w:t>
            </w:r>
          </w:p>
        </w:tc>
        <w:tc>
          <w:tcPr>
            <w:tcW w:w="1000" w:type="dxa"/>
            <w:tcBorders>
              <w:top w:val="nil"/>
              <w:left w:val="nil"/>
              <w:bottom w:val="nil"/>
              <w:right w:val="nil"/>
            </w:tcBorders>
          </w:tcPr>
          <w:p w14:paraId="17009355" w14:textId="77777777" w:rsidR="00064A68" w:rsidRPr="00150E53" w:rsidRDefault="00064A68" w:rsidP="00E65B08">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150E53">
              <w:rPr>
                <w:rFonts w:ascii="Times New Roman" w:eastAsiaTheme="minorEastAsia" w:hAnsi="Times New Roman" w:cs="Times New Roman"/>
                <w:b/>
                <w:bCs/>
                <w:sz w:val="20"/>
                <w:szCs w:val="20"/>
                <w:lang w:val="en-US" w:eastAsia="fr-FR"/>
              </w:rPr>
              <w:t>***</w:t>
            </w:r>
          </w:p>
        </w:tc>
      </w:tr>
      <w:tr w:rsidR="00064A68" w:rsidRPr="00064A68" w14:paraId="0CCB16EF" w14:textId="77777777" w:rsidTr="00150E53">
        <w:tc>
          <w:tcPr>
            <w:tcW w:w="2608" w:type="dxa"/>
            <w:gridSpan w:val="2"/>
            <w:tcBorders>
              <w:top w:val="nil"/>
              <w:left w:val="nil"/>
              <w:bottom w:val="single" w:sz="4" w:space="0" w:color="auto"/>
              <w:right w:val="nil"/>
            </w:tcBorders>
          </w:tcPr>
          <w:p w14:paraId="6262D632" w14:textId="77777777" w:rsidR="00064A68" w:rsidRPr="00064A68" w:rsidRDefault="00064A68" w:rsidP="00064A6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1700" w:type="dxa"/>
            <w:gridSpan w:val="2"/>
            <w:tcBorders>
              <w:top w:val="nil"/>
              <w:left w:val="nil"/>
              <w:bottom w:val="single" w:sz="4" w:space="0" w:color="auto"/>
              <w:right w:val="nil"/>
            </w:tcBorders>
          </w:tcPr>
          <w:p w14:paraId="04C023CB" w14:textId="77777777" w:rsidR="00064A68" w:rsidRPr="00064A68" w:rsidRDefault="00064A68" w:rsidP="00064A6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c>
          <w:tcPr>
            <w:tcW w:w="2500" w:type="dxa"/>
            <w:gridSpan w:val="3"/>
            <w:tcBorders>
              <w:top w:val="nil"/>
              <w:left w:val="nil"/>
              <w:bottom w:val="single" w:sz="4" w:space="0" w:color="auto"/>
              <w:right w:val="nil"/>
            </w:tcBorders>
          </w:tcPr>
          <w:p w14:paraId="5A29DE3D" w14:textId="77777777" w:rsidR="00064A68" w:rsidRPr="00064A68" w:rsidRDefault="00064A68" w:rsidP="00064A6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1700" w:type="dxa"/>
            <w:gridSpan w:val="2"/>
            <w:tcBorders>
              <w:top w:val="nil"/>
              <w:left w:val="nil"/>
              <w:bottom w:val="single" w:sz="4" w:space="0" w:color="auto"/>
              <w:right w:val="nil"/>
            </w:tcBorders>
          </w:tcPr>
          <w:p w14:paraId="133FAC8B" w14:textId="77777777" w:rsidR="00064A68" w:rsidRPr="00064A68" w:rsidRDefault="00064A68" w:rsidP="00064A6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150E53" w:rsidRPr="00064A68" w14:paraId="7D453EE2" w14:textId="77777777" w:rsidTr="00150E53">
        <w:tc>
          <w:tcPr>
            <w:tcW w:w="2608" w:type="dxa"/>
            <w:gridSpan w:val="2"/>
            <w:tcBorders>
              <w:top w:val="single" w:sz="4" w:space="0" w:color="auto"/>
              <w:left w:val="nil"/>
              <w:bottom w:val="single" w:sz="4" w:space="0" w:color="auto"/>
              <w:right w:val="nil"/>
            </w:tcBorders>
          </w:tcPr>
          <w:tbl>
            <w:tblPr>
              <w:tblW w:w="8776" w:type="dxa"/>
              <w:tblLayout w:type="fixed"/>
              <w:tblLook w:val="0000" w:firstRow="0" w:lastRow="0" w:firstColumn="0" w:lastColumn="0" w:noHBand="0" w:noVBand="0"/>
            </w:tblPr>
            <w:tblGrid>
              <w:gridCol w:w="8776"/>
            </w:tblGrid>
            <w:tr w:rsidR="00150E53" w:rsidRPr="00863490" w14:paraId="21409457" w14:textId="77777777" w:rsidTr="00880B0E">
              <w:trPr>
                <w:trHeight w:val="700"/>
              </w:trPr>
              <w:tc>
                <w:tcPr>
                  <w:tcW w:w="8776" w:type="dxa"/>
                  <w:tcBorders>
                    <w:top w:val="nil"/>
                    <w:left w:val="nil"/>
                    <w:right w:val="nil"/>
                  </w:tcBorders>
                </w:tcPr>
                <w:p w14:paraId="663B7868" w14:textId="75FEB201" w:rsidR="00150E53" w:rsidRPr="00863490"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Year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128726B8" w14:textId="026B0955" w:rsidR="00150E53" w:rsidRPr="00863490"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Industry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65E51AC3" w14:textId="42247B86" w:rsidR="00150E53" w:rsidRPr="00863490"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 xml:space="preserve">Cluster </w:t>
                  </w:r>
                  <w:r w:rsidRPr="0086275B">
                    <w:rPr>
                      <w:rFonts w:ascii="Times New Roman" w:eastAsiaTheme="minorEastAsia" w:hAnsi="Times New Roman" w:cs="Times New Roman"/>
                      <w:noProof/>
                      <w:sz w:val="20"/>
                      <w:szCs w:val="20"/>
                      <w:lang w:val="en-US" w:eastAsia="fr-FR"/>
                    </w:rPr>
                    <w:t>cusip</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tc>
            </w:tr>
          </w:tbl>
          <w:p w14:paraId="45879DDB" w14:textId="77777777" w:rsidR="00150E53" w:rsidRPr="00BE5DF5"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1700" w:type="dxa"/>
            <w:gridSpan w:val="2"/>
            <w:tcBorders>
              <w:top w:val="single" w:sz="4" w:space="0" w:color="auto"/>
              <w:left w:val="nil"/>
              <w:bottom w:val="single" w:sz="4" w:space="0" w:color="auto"/>
              <w:right w:val="nil"/>
            </w:tcBorders>
          </w:tcPr>
          <w:p w14:paraId="7EBFA2A3" w14:textId="0CBD393C" w:rsidR="00150E53" w:rsidRPr="005E5A66" w:rsidRDefault="002C0F69" w:rsidP="00880B0E">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150E53" w:rsidRPr="005E5A66">
              <w:rPr>
                <w:rFonts w:ascii="Times New Roman" w:eastAsiaTheme="minorEastAsia" w:hAnsi="Times New Roman" w:cs="Times New Roman"/>
                <w:b/>
                <w:bCs/>
                <w:sz w:val="20"/>
                <w:szCs w:val="20"/>
                <w:lang w:val="en-US" w:eastAsia="fr-FR"/>
              </w:rPr>
              <w:t xml:space="preserve">Yes </w:t>
            </w:r>
          </w:p>
          <w:p w14:paraId="18CF3D61" w14:textId="3445B59C" w:rsidR="00150E53" w:rsidRPr="005E5A66" w:rsidRDefault="002C0F69" w:rsidP="00880B0E">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150E53" w:rsidRPr="005E5A66">
              <w:rPr>
                <w:rFonts w:ascii="Times New Roman" w:eastAsiaTheme="minorEastAsia" w:hAnsi="Times New Roman" w:cs="Times New Roman"/>
                <w:b/>
                <w:bCs/>
                <w:sz w:val="20"/>
                <w:szCs w:val="20"/>
                <w:lang w:val="en-US" w:eastAsia="fr-FR"/>
              </w:rPr>
              <w:t xml:space="preserve">Yes </w:t>
            </w:r>
          </w:p>
          <w:p w14:paraId="617276F2" w14:textId="522C0482" w:rsidR="00150E53" w:rsidRPr="00BE5DF5" w:rsidRDefault="002C0F69"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b/>
                <w:bCs/>
                <w:sz w:val="20"/>
                <w:szCs w:val="20"/>
                <w:lang w:val="en-US" w:eastAsia="fr-FR"/>
              </w:rPr>
              <w:t xml:space="preserve">     </w:t>
            </w:r>
            <w:r w:rsidR="00150E53">
              <w:rPr>
                <w:rFonts w:ascii="Times New Roman" w:eastAsiaTheme="minorEastAsia" w:hAnsi="Times New Roman" w:cs="Times New Roman"/>
                <w:b/>
                <w:bCs/>
                <w:sz w:val="20"/>
                <w:szCs w:val="20"/>
                <w:lang w:val="en-US" w:eastAsia="fr-FR"/>
              </w:rPr>
              <w:t>Y</w:t>
            </w:r>
            <w:r w:rsidR="00150E53" w:rsidRPr="005E5A66">
              <w:rPr>
                <w:rFonts w:ascii="Times New Roman" w:eastAsiaTheme="minorEastAsia" w:hAnsi="Times New Roman" w:cs="Times New Roman"/>
                <w:b/>
                <w:bCs/>
                <w:sz w:val="20"/>
                <w:szCs w:val="20"/>
                <w:lang w:val="en-US" w:eastAsia="fr-FR"/>
              </w:rPr>
              <w:t>es</w:t>
            </w:r>
          </w:p>
        </w:tc>
        <w:tc>
          <w:tcPr>
            <w:tcW w:w="2500" w:type="dxa"/>
            <w:gridSpan w:val="3"/>
            <w:tcBorders>
              <w:top w:val="single" w:sz="4" w:space="0" w:color="auto"/>
              <w:left w:val="nil"/>
              <w:bottom w:val="single" w:sz="4" w:space="0" w:color="auto"/>
              <w:right w:val="nil"/>
            </w:tcBorders>
          </w:tcPr>
          <w:p w14:paraId="7F4A1167" w14:textId="77777777" w:rsidR="00150E53" w:rsidRPr="00064A68" w:rsidRDefault="00150E53" w:rsidP="00064A6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1700" w:type="dxa"/>
            <w:gridSpan w:val="2"/>
            <w:tcBorders>
              <w:top w:val="single" w:sz="4" w:space="0" w:color="auto"/>
              <w:left w:val="nil"/>
              <w:bottom w:val="single" w:sz="4" w:space="0" w:color="auto"/>
              <w:right w:val="nil"/>
            </w:tcBorders>
          </w:tcPr>
          <w:p w14:paraId="578AA769" w14:textId="77777777" w:rsidR="00150E53" w:rsidRPr="00064A68" w:rsidRDefault="00150E53" w:rsidP="00064A6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150E53" w:rsidRPr="00064A68" w14:paraId="74E37D53" w14:textId="77777777" w:rsidTr="00150E53">
        <w:tc>
          <w:tcPr>
            <w:tcW w:w="2608" w:type="dxa"/>
            <w:gridSpan w:val="2"/>
            <w:tcBorders>
              <w:top w:val="single" w:sz="4" w:space="0" w:color="auto"/>
              <w:left w:val="nil"/>
              <w:bottom w:val="nil"/>
              <w:right w:val="nil"/>
            </w:tcBorders>
          </w:tcPr>
          <w:p w14:paraId="648A58D7" w14:textId="77777777" w:rsidR="00150E53" w:rsidRPr="00064A68" w:rsidRDefault="00150E53" w:rsidP="00064A6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1700" w:type="dxa"/>
            <w:gridSpan w:val="2"/>
            <w:tcBorders>
              <w:top w:val="single" w:sz="4" w:space="0" w:color="auto"/>
              <w:left w:val="nil"/>
              <w:bottom w:val="nil"/>
              <w:right w:val="nil"/>
            </w:tcBorders>
          </w:tcPr>
          <w:p w14:paraId="2A7F09F2" w14:textId="77777777" w:rsidR="00150E53" w:rsidRPr="00064A68" w:rsidRDefault="00150E53" w:rsidP="00064A6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c>
          <w:tcPr>
            <w:tcW w:w="2500" w:type="dxa"/>
            <w:gridSpan w:val="3"/>
            <w:tcBorders>
              <w:top w:val="single" w:sz="4" w:space="0" w:color="auto"/>
              <w:left w:val="nil"/>
              <w:bottom w:val="nil"/>
              <w:right w:val="nil"/>
            </w:tcBorders>
          </w:tcPr>
          <w:p w14:paraId="66AD5A95" w14:textId="77777777" w:rsidR="00150E53" w:rsidRPr="00064A68" w:rsidRDefault="00150E53" w:rsidP="00064A6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1700" w:type="dxa"/>
            <w:gridSpan w:val="2"/>
            <w:tcBorders>
              <w:top w:val="single" w:sz="4" w:space="0" w:color="auto"/>
              <w:left w:val="nil"/>
              <w:bottom w:val="nil"/>
              <w:right w:val="nil"/>
            </w:tcBorders>
          </w:tcPr>
          <w:p w14:paraId="237905E2" w14:textId="77777777" w:rsidR="00150E53" w:rsidRPr="00064A68" w:rsidRDefault="00150E53" w:rsidP="00064A6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p>
        </w:tc>
      </w:tr>
      <w:tr w:rsidR="00150E53" w14:paraId="1EC285D3" w14:textId="77777777" w:rsidTr="00150E53">
        <w:tc>
          <w:tcPr>
            <w:tcW w:w="2608" w:type="dxa"/>
            <w:gridSpan w:val="2"/>
            <w:tcBorders>
              <w:top w:val="nil"/>
              <w:left w:val="nil"/>
              <w:bottom w:val="nil"/>
              <w:right w:val="nil"/>
            </w:tcBorders>
          </w:tcPr>
          <w:p w14:paraId="564BCB44" w14:textId="77777777" w:rsidR="00150E53" w:rsidRPr="00150E53"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 xml:space="preserve">R-squared </w:t>
            </w:r>
          </w:p>
        </w:tc>
        <w:tc>
          <w:tcPr>
            <w:tcW w:w="1700" w:type="dxa"/>
            <w:gridSpan w:val="2"/>
            <w:tcBorders>
              <w:top w:val="nil"/>
              <w:left w:val="nil"/>
              <w:bottom w:val="nil"/>
              <w:right w:val="nil"/>
            </w:tcBorders>
          </w:tcPr>
          <w:p w14:paraId="34C1E21F" w14:textId="77777777" w:rsidR="00150E53" w:rsidRPr="00150E53" w:rsidRDefault="00150E53" w:rsidP="00880B0E">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0.383</w:t>
            </w:r>
          </w:p>
        </w:tc>
        <w:tc>
          <w:tcPr>
            <w:tcW w:w="2500" w:type="dxa"/>
            <w:gridSpan w:val="3"/>
            <w:tcBorders>
              <w:top w:val="nil"/>
              <w:left w:val="nil"/>
              <w:bottom w:val="nil"/>
              <w:right w:val="nil"/>
            </w:tcBorders>
          </w:tcPr>
          <w:p w14:paraId="0D0C80C1" w14:textId="72BE2F82" w:rsidR="00150E53" w:rsidRPr="00150E53"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 xml:space="preserve">Number of </w:t>
            </w:r>
            <w:proofErr w:type="spellStart"/>
            <w:r w:rsidRPr="00150E53">
              <w:rPr>
                <w:rFonts w:ascii="Times New Roman" w:eastAsiaTheme="minorEastAsia" w:hAnsi="Times New Roman" w:cs="Times New Roman"/>
                <w:sz w:val="20"/>
                <w:szCs w:val="20"/>
                <w:lang w:val="en-US" w:eastAsia="fr-FR"/>
              </w:rPr>
              <w:t>obs</w:t>
            </w:r>
            <w:proofErr w:type="spellEnd"/>
            <w:r w:rsidR="002C0F69">
              <w:rPr>
                <w:rFonts w:ascii="Times New Roman" w:eastAsiaTheme="minorEastAsia" w:hAnsi="Times New Roman" w:cs="Times New Roman"/>
                <w:sz w:val="20"/>
                <w:szCs w:val="20"/>
                <w:lang w:val="en-US" w:eastAsia="fr-FR"/>
              </w:rPr>
              <w:t xml:space="preserve"> </w:t>
            </w:r>
          </w:p>
        </w:tc>
        <w:tc>
          <w:tcPr>
            <w:tcW w:w="1700" w:type="dxa"/>
            <w:gridSpan w:val="2"/>
            <w:tcBorders>
              <w:top w:val="nil"/>
              <w:left w:val="nil"/>
              <w:bottom w:val="nil"/>
              <w:right w:val="nil"/>
            </w:tcBorders>
          </w:tcPr>
          <w:p w14:paraId="33B41626" w14:textId="77777777" w:rsidR="00150E53" w:rsidRPr="00150E53" w:rsidRDefault="00150E53" w:rsidP="00880B0E">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78317.000</w:t>
            </w:r>
          </w:p>
        </w:tc>
      </w:tr>
      <w:tr w:rsidR="00150E53" w14:paraId="3B513A88" w14:textId="77777777" w:rsidTr="00150E53">
        <w:tc>
          <w:tcPr>
            <w:tcW w:w="2608" w:type="dxa"/>
            <w:gridSpan w:val="2"/>
            <w:tcBorders>
              <w:top w:val="nil"/>
              <w:left w:val="nil"/>
              <w:bottom w:val="nil"/>
              <w:right w:val="nil"/>
            </w:tcBorders>
          </w:tcPr>
          <w:p w14:paraId="2794B736" w14:textId="5851ADCB" w:rsidR="00150E53" w:rsidRPr="00150E53"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F-test</w:t>
            </w:r>
            <w:r w:rsidR="002C0F69">
              <w:rPr>
                <w:rFonts w:ascii="Times New Roman" w:eastAsiaTheme="minorEastAsia" w:hAnsi="Times New Roman" w:cs="Times New Roman"/>
                <w:sz w:val="20"/>
                <w:szCs w:val="20"/>
                <w:lang w:val="en-US" w:eastAsia="fr-FR"/>
              </w:rPr>
              <w:t xml:space="preserve"> </w:t>
            </w:r>
          </w:p>
        </w:tc>
        <w:tc>
          <w:tcPr>
            <w:tcW w:w="1700" w:type="dxa"/>
            <w:gridSpan w:val="2"/>
            <w:tcBorders>
              <w:top w:val="nil"/>
              <w:left w:val="nil"/>
              <w:bottom w:val="nil"/>
              <w:right w:val="nil"/>
            </w:tcBorders>
          </w:tcPr>
          <w:p w14:paraId="0F455801" w14:textId="77777777" w:rsidR="00150E53" w:rsidRPr="00150E53" w:rsidRDefault="00150E53" w:rsidP="00880B0E">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192.445</w:t>
            </w:r>
          </w:p>
        </w:tc>
        <w:tc>
          <w:tcPr>
            <w:tcW w:w="2500" w:type="dxa"/>
            <w:gridSpan w:val="3"/>
            <w:tcBorders>
              <w:top w:val="nil"/>
              <w:left w:val="nil"/>
              <w:bottom w:val="nil"/>
              <w:right w:val="nil"/>
            </w:tcBorders>
          </w:tcPr>
          <w:p w14:paraId="724DD97B" w14:textId="77777777" w:rsidR="00150E53" w:rsidRPr="00150E53" w:rsidRDefault="00150E53" w:rsidP="00880B0E">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 xml:space="preserve">Prob &gt; F </w:t>
            </w:r>
          </w:p>
        </w:tc>
        <w:tc>
          <w:tcPr>
            <w:tcW w:w="1700" w:type="dxa"/>
            <w:gridSpan w:val="2"/>
            <w:tcBorders>
              <w:top w:val="nil"/>
              <w:left w:val="nil"/>
              <w:bottom w:val="nil"/>
              <w:right w:val="nil"/>
            </w:tcBorders>
          </w:tcPr>
          <w:p w14:paraId="2F9D2996" w14:textId="77777777" w:rsidR="00150E53" w:rsidRPr="00150E53" w:rsidRDefault="00150E53" w:rsidP="00880B0E">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150E53">
              <w:rPr>
                <w:rFonts w:ascii="Times New Roman" w:eastAsiaTheme="minorEastAsia" w:hAnsi="Times New Roman" w:cs="Times New Roman"/>
                <w:sz w:val="20"/>
                <w:szCs w:val="20"/>
                <w:lang w:val="en-US" w:eastAsia="fr-FR"/>
              </w:rPr>
              <w:t>0.000</w:t>
            </w:r>
          </w:p>
        </w:tc>
      </w:tr>
    </w:tbl>
    <w:p w14:paraId="363F417C" w14:textId="77777777" w:rsidR="00064A68" w:rsidRPr="00863490" w:rsidRDefault="00150E53" w:rsidP="00150E53">
      <w:pPr>
        <w:rPr>
          <w:rFonts w:eastAsiaTheme="minorEastAsia"/>
          <w:lang w:eastAsia="fr-FR"/>
        </w:rPr>
      </w:pPr>
      <w:r w:rsidRPr="00BE5DF5">
        <w:rPr>
          <w:rFonts w:ascii="Times New Roman" w:eastAsiaTheme="minorEastAsia" w:hAnsi="Times New Roman" w:cs="Times New Roman"/>
          <w:sz w:val="20"/>
          <w:szCs w:val="20"/>
          <w:lang w:val="en-US" w:eastAsia="fr-FR"/>
        </w:rPr>
        <w:t>*** p&lt;0.01, ** p&lt;0.05, * p&lt;0.1</w:t>
      </w:r>
    </w:p>
    <w:p w14:paraId="33BFEFDD" w14:textId="5B1DBBD1" w:rsidR="0051369C" w:rsidRDefault="00532AB7" w:rsidP="001A0BFA">
      <w:pPr>
        <w:widowControl w:val="0"/>
        <w:autoSpaceDE w:val="0"/>
        <w:autoSpaceDN w:val="0"/>
        <w:adjustRightInd w:val="0"/>
        <w:spacing w:after="0" w:line="480" w:lineRule="auto"/>
        <w:jc w:val="both"/>
        <w:rPr>
          <w:rFonts w:eastAsia="Calibri" w:cs="Times New Roman"/>
          <w:sz w:val="24"/>
          <w:szCs w:val="24"/>
          <w:lang w:val="en-US"/>
        </w:rPr>
      </w:pPr>
      <w:r w:rsidRPr="00863490">
        <w:rPr>
          <w:rFonts w:eastAsia="Calibri" w:cs="Times New Roman"/>
          <w:sz w:val="24"/>
          <w:szCs w:val="24"/>
          <w:lang w:val="en-US"/>
        </w:rPr>
        <w:t xml:space="preserve">The objective of Panel B is to see the effect of religiosity in the period of crisis. </w:t>
      </w:r>
      <w:r w:rsidR="00D929B6" w:rsidRPr="00863490">
        <w:rPr>
          <w:rFonts w:eastAsia="Calibri" w:cs="Times New Roman"/>
          <w:sz w:val="24"/>
          <w:szCs w:val="24"/>
          <w:lang w:val="en-US"/>
        </w:rPr>
        <w:t>For this reason</w:t>
      </w:r>
      <w:r w:rsidR="00D27022" w:rsidRPr="00863490">
        <w:rPr>
          <w:rFonts w:eastAsia="Calibri" w:cs="Times New Roman"/>
          <w:sz w:val="24"/>
          <w:szCs w:val="24"/>
          <w:lang w:val="en-US"/>
        </w:rPr>
        <w:t xml:space="preserve">, </w:t>
      </w:r>
      <w:r w:rsidR="00D27022" w:rsidRPr="009D5BFC">
        <w:rPr>
          <w:rFonts w:eastAsia="Calibri" w:cs="Times New Roman"/>
          <w:noProof/>
          <w:sz w:val="24"/>
          <w:szCs w:val="24"/>
          <w:lang w:val="en-US"/>
        </w:rPr>
        <w:t xml:space="preserve">we </w:t>
      </w:r>
      <w:r w:rsidR="001A0BFA" w:rsidRPr="009D5BFC">
        <w:rPr>
          <w:rFonts w:eastAsia="Calibri" w:cs="Times New Roman"/>
          <w:noProof/>
          <w:sz w:val="24"/>
          <w:szCs w:val="24"/>
          <w:lang w:val="en-US"/>
        </w:rPr>
        <w:t>present</w:t>
      </w:r>
      <w:r w:rsidR="00D27022" w:rsidRPr="009D5BFC">
        <w:rPr>
          <w:rFonts w:eastAsia="Calibri" w:cs="Times New Roman"/>
          <w:noProof/>
          <w:sz w:val="24"/>
          <w:szCs w:val="24"/>
          <w:lang w:val="en-US"/>
        </w:rPr>
        <w:t xml:space="preserve"> th</w:t>
      </w:r>
      <w:r w:rsidR="00A10995" w:rsidRPr="009D5BFC">
        <w:rPr>
          <w:rFonts w:eastAsia="Calibri" w:cs="Times New Roman"/>
          <w:noProof/>
          <w:sz w:val="24"/>
          <w:szCs w:val="24"/>
          <w:lang w:val="en-US"/>
        </w:rPr>
        <w:t>is</w:t>
      </w:r>
      <w:r w:rsidR="00D27022" w:rsidRPr="009D5BFC">
        <w:rPr>
          <w:rFonts w:eastAsia="Calibri" w:cs="Times New Roman"/>
          <w:noProof/>
          <w:sz w:val="24"/>
          <w:szCs w:val="24"/>
          <w:lang w:val="en-US"/>
        </w:rPr>
        <w:t xml:space="preserve"> variable</w:t>
      </w:r>
      <w:r w:rsidR="00D929B6" w:rsidRPr="009D5BFC">
        <w:rPr>
          <w:rFonts w:eastAsia="Calibri" w:cs="Times New Roman"/>
          <w:noProof/>
          <w:sz w:val="24"/>
          <w:szCs w:val="24"/>
          <w:lang w:val="en-US"/>
        </w:rPr>
        <w:t xml:space="preserve"> “Religiosity*crisis_2008”</w:t>
      </w:r>
      <w:r w:rsidR="001A0BFA" w:rsidRPr="009D5BFC">
        <w:rPr>
          <w:rFonts w:eastAsia="Calibri" w:cs="Times New Roman"/>
          <w:noProof/>
          <w:sz w:val="24"/>
          <w:szCs w:val="24"/>
          <w:lang w:val="en-US"/>
        </w:rPr>
        <w:t>.</w:t>
      </w:r>
      <w:r w:rsidR="005E5D53" w:rsidRPr="009D5BFC">
        <w:rPr>
          <w:rFonts w:eastAsia="Calibri" w:cs="Times New Roman"/>
          <w:noProof/>
          <w:sz w:val="24"/>
          <w:szCs w:val="24"/>
          <w:lang w:val="en-US"/>
        </w:rPr>
        <w:t xml:space="preserve"> </w:t>
      </w:r>
      <w:r w:rsidR="00D929B6" w:rsidRPr="009D5BFC">
        <w:rPr>
          <w:rFonts w:eastAsia="Calibri" w:cs="Times New Roman"/>
          <w:noProof/>
          <w:sz w:val="24"/>
          <w:szCs w:val="24"/>
          <w:lang w:val="en-US"/>
        </w:rPr>
        <w:t>We</w:t>
      </w:r>
      <w:r w:rsidR="00D929B6" w:rsidRPr="00863490">
        <w:rPr>
          <w:rFonts w:eastAsia="Calibri" w:cs="Times New Roman"/>
          <w:sz w:val="24"/>
          <w:szCs w:val="24"/>
          <w:lang w:val="en-US"/>
        </w:rPr>
        <w:t xml:space="preserve"> note that the variable “year2008” </w:t>
      </w:r>
      <w:r w:rsidR="00150E53">
        <w:rPr>
          <w:rFonts w:eastAsia="Calibri" w:cs="Times New Roman"/>
          <w:sz w:val="24"/>
          <w:szCs w:val="24"/>
          <w:lang w:val="en-US"/>
        </w:rPr>
        <w:t>is</w:t>
      </w:r>
      <w:r w:rsidR="00D929B6" w:rsidRPr="00863490">
        <w:rPr>
          <w:rFonts w:eastAsia="Calibri" w:cs="Times New Roman"/>
          <w:sz w:val="24"/>
          <w:szCs w:val="24"/>
          <w:lang w:val="en-US"/>
        </w:rPr>
        <w:t xml:space="preserve"> positively related to financial distress (significant at the 1% level)</w:t>
      </w:r>
      <w:r w:rsidRPr="00863490">
        <w:rPr>
          <w:rFonts w:eastAsia="Calibri" w:cs="Times New Roman"/>
          <w:sz w:val="24"/>
          <w:szCs w:val="24"/>
          <w:lang w:val="en-US"/>
        </w:rPr>
        <w:t xml:space="preserve">. </w:t>
      </w:r>
      <w:r w:rsidR="00D929B6" w:rsidRPr="00863490">
        <w:rPr>
          <w:rFonts w:eastAsia="Calibri" w:cs="Times New Roman"/>
          <w:sz w:val="24"/>
          <w:szCs w:val="24"/>
          <w:lang w:val="en-US"/>
        </w:rPr>
        <w:t xml:space="preserve">However, when we introduce Religiosity, the </w:t>
      </w:r>
      <w:r w:rsidRPr="00863490">
        <w:rPr>
          <w:rFonts w:eastAsia="Calibri" w:cs="Times New Roman"/>
          <w:sz w:val="24"/>
          <w:szCs w:val="24"/>
          <w:lang w:val="en-US"/>
        </w:rPr>
        <w:t>coefficient</w:t>
      </w:r>
      <w:r w:rsidR="00D929B6" w:rsidRPr="00863490">
        <w:rPr>
          <w:rFonts w:eastAsia="Calibri" w:cs="Times New Roman"/>
          <w:sz w:val="24"/>
          <w:szCs w:val="24"/>
          <w:lang w:val="en-US"/>
        </w:rPr>
        <w:t xml:space="preserve"> of “Religiosity*crisis_2008” is negative and statistically significant. </w:t>
      </w:r>
      <w:r w:rsidRPr="00863490">
        <w:rPr>
          <w:rFonts w:eastAsia="Calibri" w:cs="Times New Roman"/>
          <w:sz w:val="24"/>
          <w:szCs w:val="24"/>
          <w:lang w:val="en-US"/>
        </w:rPr>
        <w:t>Consistent with our hypothesis, this result suggests that firms in more religious areas exhibit lower financial distress</w:t>
      </w:r>
      <w:r w:rsidR="00D929B6" w:rsidRPr="00863490">
        <w:rPr>
          <w:rFonts w:eastAsia="Calibri" w:cs="Times New Roman"/>
          <w:sz w:val="24"/>
          <w:szCs w:val="24"/>
          <w:lang w:val="en-US"/>
        </w:rPr>
        <w:t xml:space="preserve"> in the financial </w:t>
      </w:r>
      <w:r w:rsidR="00D929B6" w:rsidRPr="00A10995">
        <w:rPr>
          <w:rFonts w:eastAsia="Calibri" w:cs="Times New Roman"/>
          <w:noProof/>
          <w:sz w:val="24"/>
          <w:szCs w:val="24"/>
          <w:lang w:val="en-US"/>
        </w:rPr>
        <w:t>crisis</w:t>
      </w:r>
      <w:r w:rsidR="00A10995">
        <w:rPr>
          <w:rFonts w:eastAsia="Calibri" w:cs="Times New Roman"/>
          <w:noProof/>
          <w:sz w:val="24"/>
          <w:szCs w:val="24"/>
          <w:lang w:val="en-US"/>
        </w:rPr>
        <w:t xml:space="preserve"> of</w:t>
      </w:r>
      <w:r w:rsidR="00D929B6" w:rsidRPr="00863490">
        <w:rPr>
          <w:rFonts w:eastAsia="Calibri" w:cs="Times New Roman"/>
          <w:sz w:val="24"/>
          <w:szCs w:val="24"/>
          <w:lang w:val="en-US"/>
        </w:rPr>
        <w:t xml:space="preserve"> 2008</w:t>
      </w:r>
      <w:r w:rsidRPr="00863490">
        <w:rPr>
          <w:rFonts w:eastAsia="Calibri" w:cs="Times New Roman"/>
          <w:sz w:val="24"/>
          <w:szCs w:val="24"/>
          <w:lang w:val="en-US"/>
        </w:rPr>
        <w:t xml:space="preserve">. </w:t>
      </w:r>
    </w:p>
    <w:p w14:paraId="715286B2" w14:textId="77777777" w:rsidR="001F488D" w:rsidRPr="00AC5772" w:rsidRDefault="001F488D" w:rsidP="001F488D">
      <w:pPr>
        <w:widowControl w:val="0"/>
        <w:autoSpaceDE w:val="0"/>
        <w:autoSpaceDN w:val="0"/>
        <w:adjustRightInd w:val="0"/>
        <w:spacing w:after="0" w:line="480" w:lineRule="auto"/>
        <w:jc w:val="both"/>
        <w:rPr>
          <w:rFonts w:eastAsia="Calibri" w:cs="Times New Roman"/>
          <w:noProof/>
          <w:sz w:val="24"/>
          <w:szCs w:val="24"/>
          <w:lang w:val="en-US"/>
        </w:rPr>
      </w:pPr>
      <w:r w:rsidRPr="00AC5772">
        <w:rPr>
          <w:rFonts w:eastAsia="Calibri" w:cs="Times New Roman"/>
          <w:noProof/>
          <w:sz w:val="24"/>
          <w:szCs w:val="24"/>
          <w:lang w:val="en-US"/>
        </w:rPr>
        <w:t xml:space="preserve">In others terms, religiosity constituted a solution to curb the financial problems during the crisis. </w:t>
      </w:r>
    </w:p>
    <w:p w14:paraId="06064EF5" w14:textId="1A409218" w:rsidR="001F488D" w:rsidRPr="00AC5772" w:rsidRDefault="001F488D" w:rsidP="00B3309A">
      <w:pPr>
        <w:pStyle w:val="Heading2"/>
        <w:shd w:val="clear" w:color="auto" w:fill="FFFFFF"/>
        <w:spacing w:before="210" w:line="480" w:lineRule="auto"/>
        <w:jc w:val="both"/>
        <w:rPr>
          <w:rFonts w:asciiTheme="minorHAnsi" w:eastAsia="Calibri" w:hAnsiTheme="minorHAnsi"/>
          <w:b w:val="0"/>
          <w:bCs w:val="0"/>
          <w:noProof/>
          <w:color w:val="auto"/>
          <w:sz w:val="24"/>
          <w:szCs w:val="24"/>
          <w:lang w:val="en-US"/>
        </w:rPr>
      </w:pPr>
      <w:r w:rsidRPr="00AC5772">
        <w:rPr>
          <w:rFonts w:asciiTheme="minorHAnsi" w:eastAsia="Calibri" w:hAnsiTheme="minorHAnsi"/>
          <w:b w:val="0"/>
          <w:bCs w:val="0"/>
          <w:noProof/>
          <w:color w:val="auto"/>
          <w:sz w:val="24"/>
          <w:szCs w:val="24"/>
          <w:lang w:val="en-US"/>
        </w:rPr>
        <w:t xml:space="preserve">This result confirms the idea that financial system in US  have a lack of ethics. Nelson (2017) notes that the financial crisis had a religious origin.  In the same way, </w:t>
      </w:r>
      <w:hyperlink r:id="rId13" w:tgtFrame="_blank" w:tooltip="View other papers by this author" w:history="1">
        <w:r w:rsidRPr="00AC5772">
          <w:rPr>
            <w:rFonts w:asciiTheme="minorHAnsi" w:eastAsia="Calibri" w:hAnsiTheme="minorHAnsi"/>
            <w:b w:val="0"/>
            <w:bCs w:val="0"/>
            <w:noProof/>
            <w:color w:val="auto"/>
            <w:sz w:val="24"/>
            <w:szCs w:val="24"/>
            <w:lang w:val="en-US"/>
          </w:rPr>
          <w:t>Lewis</w:t>
        </w:r>
      </w:hyperlink>
      <w:r w:rsidRPr="00AC5772">
        <w:rPr>
          <w:rFonts w:asciiTheme="minorHAnsi" w:eastAsia="Calibri" w:hAnsiTheme="minorHAnsi"/>
          <w:b w:val="0"/>
          <w:bCs w:val="0"/>
          <w:noProof/>
          <w:color w:val="auto"/>
          <w:sz w:val="24"/>
          <w:szCs w:val="24"/>
          <w:lang w:val="en-US"/>
        </w:rPr>
        <w:t xml:space="preserve"> et al., (201</w:t>
      </w:r>
      <w:r w:rsidR="00B3309A" w:rsidRPr="00AC5772">
        <w:rPr>
          <w:rFonts w:asciiTheme="minorHAnsi" w:eastAsia="Calibri" w:hAnsiTheme="minorHAnsi"/>
          <w:b w:val="0"/>
          <w:bCs w:val="0"/>
          <w:noProof/>
          <w:color w:val="auto"/>
          <w:sz w:val="24"/>
          <w:szCs w:val="24"/>
          <w:lang w:val="en-US"/>
        </w:rPr>
        <w:t>0</w:t>
      </w:r>
      <w:r w:rsidRPr="00AC5772">
        <w:rPr>
          <w:rFonts w:asciiTheme="minorHAnsi" w:eastAsia="Calibri" w:hAnsiTheme="minorHAnsi"/>
          <w:b w:val="0"/>
          <w:bCs w:val="0"/>
          <w:noProof/>
          <w:color w:val="auto"/>
          <w:sz w:val="24"/>
          <w:szCs w:val="24"/>
          <w:lang w:val="en-US"/>
        </w:rPr>
        <w:t xml:space="preserve">) consider that the lack of morals caused the financial crisis.  So, religious firms are less likely to suffer from financial problems in 2008 than the others firms because they have more ethics and less risk taking. Adhikari and Agrawal (2016) note that banks in more religious counties are less likely to take risk in the period of crisis than the others banks and consequently, they are less likely to have troubles. </w:t>
      </w:r>
    </w:p>
    <w:p w14:paraId="1A134BE0" w14:textId="77777777" w:rsidR="001F488D" w:rsidRPr="00AC5772" w:rsidRDefault="001F488D" w:rsidP="001A0BFA">
      <w:pPr>
        <w:widowControl w:val="0"/>
        <w:autoSpaceDE w:val="0"/>
        <w:autoSpaceDN w:val="0"/>
        <w:adjustRightInd w:val="0"/>
        <w:spacing w:after="0" w:line="480" w:lineRule="auto"/>
        <w:jc w:val="both"/>
        <w:rPr>
          <w:rFonts w:eastAsia="Calibri" w:cs="Times New Roman"/>
          <w:sz w:val="24"/>
          <w:szCs w:val="24"/>
          <w:lang w:val="en-US"/>
        </w:rPr>
      </w:pPr>
    </w:p>
    <w:p w14:paraId="6561C581" w14:textId="77777777" w:rsidR="0051369C" w:rsidRPr="00AC5772" w:rsidRDefault="00D31C29" w:rsidP="00D216C6">
      <w:pPr>
        <w:keepNext/>
        <w:keepLines/>
        <w:spacing w:before="200" w:after="0" w:line="480" w:lineRule="auto"/>
        <w:jc w:val="both"/>
        <w:outlineLvl w:val="1"/>
        <w:rPr>
          <w:rFonts w:cstheme="majorBidi"/>
          <w:b/>
          <w:bCs/>
          <w:iCs/>
          <w:sz w:val="24"/>
          <w:szCs w:val="24"/>
          <w:lang w:val="en-US"/>
        </w:rPr>
      </w:pPr>
      <w:r w:rsidRPr="00AC5772">
        <w:rPr>
          <w:rFonts w:eastAsia="Times New Roman" w:cstheme="majorBidi"/>
          <w:b/>
          <w:bCs/>
          <w:iCs/>
          <w:sz w:val="24"/>
          <w:szCs w:val="24"/>
          <w:lang w:val="en-US"/>
        </w:rPr>
        <w:lastRenderedPageBreak/>
        <w:t>Robustness</w:t>
      </w:r>
    </w:p>
    <w:p w14:paraId="2BCBB42B" w14:textId="3E38307B" w:rsidR="006529C0" w:rsidRPr="00AC5772" w:rsidRDefault="00D31C29" w:rsidP="005E5D53">
      <w:pPr>
        <w:widowControl w:val="0"/>
        <w:autoSpaceDE w:val="0"/>
        <w:autoSpaceDN w:val="0"/>
        <w:adjustRightInd w:val="0"/>
        <w:spacing w:after="0" w:line="480" w:lineRule="auto"/>
        <w:jc w:val="both"/>
        <w:rPr>
          <w:rFonts w:eastAsia="Calibri" w:cs="Times New Roman"/>
          <w:sz w:val="24"/>
          <w:szCs w:val="24"/>
          <w:lang w:val="en-US"/>
        </w:rPr>
      </w:pPr>
      <w:r w:rsidRPr="00AC5772">
        <w:rPr>
          <w:rFonts w:eastAsia="Calibri" w:cs="Times New Roman"/>
          <w:sz w:val="24"/>
          <w:szCs w:val="24"/>
          <w:lang w:val="en-US"/>
        </w:rPr>
        <w:t xml:space="preserve">We next conduct a set </w:t>
      </w:r>
      <w:r w:rsidRPr="00AC5772">
        <w:rPr>
          <w:rFonts w:eastAsia="Calibri" w:cs="Times New Roman"/>
          <w:noProof/>
          <w:sz w:val="24"/>
          <w:szCs w:val="24"/>
          <w:lang w:val="en-US"/>
        </w:rPr>
        <w:t xml:space="preserve">of robustness test to </w:t>
      </w:r>
      <w:r w:rsidR="00B129B0" w:rsidRPr="00AC5772">
        <w:rPr>
          <w:rFonts w:eastAsia="Calibri" w:cs="Times New Roman"/>
          <w:noProof/>
          <w:sz w:val="24"/>
          <w:szCs w:val="24"/>
          <w:lang w:val="en-US"/>
        </w:rPr>
        <w:t>verify</w:t>
      </w:r>
      <w:r w:rsidRPr="00AC5772">
        <w:rPr>
          <w:rFonts w:eastAsia="Calibri" w:cs="Times New Roman"/>
          <w:noProof/>
          <w:sz w:val="24"/>
          <w:szCs w:val="24"/>
          <w:lang w:val="en-US"/>
        </w:rPr>
        <w:t xml:space="preserve"> if our </w:t>
      </w:r>
      <w:r w:rsidR="005E5D53" w:rsidRPr="00AC5772">
        <w:rPr>
          <w:rFonts w:eastAsia="Calibri" w:cs="Times New Roman"/>
          <w:noProof/>
          <w:sz w:val="24"/>
          <w:szCs w:val="24"/>
          <w:lang w:val="en-US"/>
        </w:rPr>
        <w:t>finding</w:t>
      </w:r>
      <w:r w:rsidRPr="00AC5772">
        <w:rPr>
          <w:rFonts w:eastAsia="Calibri" w:cs="Times New Roman"/>
          <w:noProof/>
          <w:sz w:val="24"/>
          <w:szCs w:val="24"/>
          <w:lang w:val="en-US"/>
        </w:rPr>
        <w:t xml:space="preserve"> persist.</w:t>
      </w:r>
      <w:r w:rsidRPr="00AC5772">
        <w:rPr>
          <w:rFonts w:eastAsia="Calibri" w:cs="Times New Roman"/>
          <w:sz w:val="24"/>
          <w:szCs w:val="24"/>
          <w:lang w:val="en-US"/>
        </w:rPr>
        <w:t xml:space="preserve"> For this reason, we utilize another measure of financial distress: the </w:t>
      </w:r>
      <w:r w:rsidR="00150E53" w:rsidRPr="00AC5772">
        <w:rPr>
          <w:rFonts w:eastAsia="Calibri" w:cs="Times New Roman"/>
          <w:sz w:val="24"/>
          <w:szCs w:val="24"/>
          <w:lang w:val="en-US"/>
        </w:rPr>
        <w:t xml:space="preserve">revised </w:t>
      </w:r>
      <w:r w:rsidR="00AC29D9" w:rsidRPr="00AC5772">
        <w:rPr>
          <w:rFonts w:eastAsia="Calibri" w:cs="Times New Roman"/>
          <w:sz w:val="24"/>
          <w:szCs w:val="24"/>
          <w:lang w:val="en-US"/>
        </w:rPr>
        <w:t xml:space="preserve">Altman Z” score. </w:t>
      </w:r>
      <w:r w:rsidR="00AC29D9" w:rsidRPr="00AC5772">
        <w:rPr>
          <w:rFonts w:eastAsia="Calibri" w:cs="Times New Roman"/>
          <w:noProof/>
          <w:sz w:val="24"/>
          <w:szCs w:val="24"/>
          <w:lang w:val="en-US"/>
        </w:rPr>
        <w:t>In fact,</w:t>
      </w:r>
      <w:r w:rsidR="00AC29D9" w:rsidRPr="00AC5772">
        <w:rPr>
          <w:rFonts w:eastAsia="Calibri" w:cs="Times New Roman"/>
          <w:sz w:val="24"/>
          <w:szCs w:val="24"/>
          <w:lang w:val="en-US"/>
        </w:rPr>
        <w:t xml:space="preserve"> the original Altman Z score </w:t>
      </w:r>
      <w:r w:rsidR="00AC29D9" w:rsidRPr="00AC5772">
        <w:rPr>
          <w:rFonts w:eastAsia="Calibri" w:cs="Times New Roman"/>
          <w:noProof/>
          <w:sz w:val="24"/>
          <w:szCs w:val="24"/>
          <w:lang w:val="en-US"/>
        </w:rPr>
        <w:t>was used</w:t>
      </w:r>
      <w:r w:rsidR="00AC29D9" w:rsidRPr="00AC5772">
        <w:rPr>
          <w:rFonts w:eastAsia="Calibri" w:cs="Times New Roman"/>
          <w:sz w:val="24"/>
          <w:szCs w:val="24"/>
          <w:lang w:val="en-US"/>
        </w:rPr>
        <w:t xml:space="preserve"> for manufacturing firms. For this reason, in 199</w:t>
      </w:r>
      <w:r w:rsidR="0030359C" w:rsidRPr="00AC5772">
        <w:rPr>
          <w:rFonts w:eastAsia="Calibri" w:cs="Times New Roman"/>
          <w:sz w:val="24"/>
          <w:szCs w:val="24"/>
          <w:lang w:val="en-US"/>
        </w:rPr>
        <w:t>5</w:t>
      </w:r>
      <w:r w:rsidR="00AC29D9" w:rsidRPr="00AC5772">
        <w:rPr>
          <w:rFonts w:eastAsia="Calibri" w:cs="Times New Roman"/>
          <w:sz w:val="24"/>
          <w:szCs w:val="24"/>
          <w:lang w:val="en-US"/>
        </w:rPr>
        <w:t xml:space="preserve">, Altman was introduced a revised score to fit </w:t>
      </w:r>
      <w:r w:rsidR="00AC29D9" w:rsidRPr="00AC5772">
        <w:rPr>
          <w:rFonts w:eastAsia="Calibri" w:cs="Times New Roman"/>
          <w:noProof/>
          <w:sz w:val="24"/>
          <w:szCs w:val="24"/>
          <w:lang w:val="en-US"/>
        </w:rPr>
        <w:t>different sectors</w:t>
      </w:r>
      <w:r w:rsidR="00AC29D9" w:rsidRPr="00AC5772">
        <w:rPr>
          <w:rFonts w:eastAsia="Calibri" w:cs="Times New Roman"/>
          <w:sz w:val="24"/>
          <w:szCs w:val="24"/>
          <w:lang w:val="en-US"/>
        </w:rPr>
        <w:t xml:space="preserve">. </w:t>
      </w:r>
    </w:p>
    <w:p w14:paraId="267919A0" w14:textId="5C146F95" w:rsidR="001F488D" w:rsidRPr="00AC5772" w:rsidRDefault="001F488D" w:rsidP="001F488D">
      <w:pPr>
        <w:widowControl w:val="0"/>
        <w:autoSpaceDE w:val="0"/>
        <w:autoSpaceDN w:val="0"/>
        <w:adjustRightInd w:val="0"/>
        <w:spacing w:after="0" w:line="480" w:lineRule="auto"/>
        <w:jc w:val="both"/>
        <w:rPr>
          <w:rFonts w:eastAsia="Calibri" w:cs="Times New Roman"/>
          <w:sz w:val="24"/>
          <w:szCs w:val="24"/>
          <w:lang w:val="en-US"/>
        </w:rPr>
      </w:pPr>
      <w:r w:rsidRPr="00AC5772">
        <w:rPr>
          <w:rFonts w:eastAsia="Calibri" w:cs="Times New Roman"/>
          <w:sz w:val="24"/>
          <w:szCs w:val="24"/>
          <w:lang w:val="en-US"/>
        </w:rPr>
        <w:t xml:space="preserve">The difference between Z score and Z” is the </w:t>
      </w:r>
      <w:hyperlink r:id="rId14" w:history="1">
        <w:r w:rsidRPr="00AC5772">
          <w:rPr>
            <w:rFonts w:eastAsia="Calibri" w:cs="Times New Roman"/>
            <w:sz w:val="24"/>
            <w:szCs w:val="24"/>
            <w:lang w:val="en-US"/>
          </w:rPr>
          <w:t>elimination</w:t>
        </w:r>
      </w:hyperlink>
      <w:r w:rsidRPr="00AC5772">
        <w:rPr>
          <w:rFonts w:eastAsia="Calibri" w:cs="Times New Roman"/>
          <w:sz w:val="24"/>
          <w:szCs w:val="24"/>
          <w:lang w:val="en-US"/>
        </w:rPr>
        <w:t xml:space="preserve"> of the ratio sales/total assets. In fact, this ratio varies in the various sectors. For example, for High tech firms, the ratio sales/total assets </w:t>
      </w:r>
      <w:proofErr w:type="gramStart"/>
      <w:r w:rsidRPr="00AC5772">
        <w:rPr>
          <w:rFonts w:eastAsia="Calibri" w:cs="Times New Roman"/>
          <w:sz w:val="24"/>
          <w:szCs w:val="24"/>
          <w:lang w:val="en-US"/>
        </w:rPr>
        <w:t>is</w:t>
      </w:r>
      <w:proofErr w:type="gramEnd"/>
      <w:r w:rsidRPr="00AC5772">
        <w:rPr>
          <w:rFonts w:eastAsia="Calibri" w:cs="Times New Roman"/>
          <w:sz w:val="24"/>
          <w:szCs w:val="24"/>
          <w:lang w:val="en-US"/>
        </w:rPr>
        <w:t xml:space="preserve"> higher than manufacturing firms because total assets is very lower than sales. For this reason, we use, in this section, the Z” score to fit more all sectors.</w:t>
      </w:r>
    </w:p>
    <w:p w14:paraId="6067C6EE" w14:textId="17099BA5" w:rsidR="00064A68" w:rsidRDefault="00AC29D9" w:rsidP="001F488D">
      <w:pPr>
        <w:widowControl w:val="0"/>
        <w:autoSpaceDE w:val="0"/>
        <w:autoSpaceDN w:val="0"/>
        <w:adjustRightInd w:val="0"/>
        <w:spacing w:after="0" w:line="480" w:lineRule="auto"/>
        <w:jc w:val="both"/>
        <w:rPr>
          <w:rFonts w:eastAsia="Calibri" w:cs="Times New Roman"/>
          <w:sz w:val="24"/>
          <w:szCs w:val="24"/>
          <w:lang w:val="en-US"/>
        </w:rPr>
      </w:pPr>
      <w:r>
        <w:rPr>
          <w:rFonts w:eastAsia="Calibri" w:cs="Times New Roman"/>
          <w:sz w:val="24"/>
          <w:szCs w:val="24"/>
          <w:lang w:val="en-US"/>
        </w:rPr>
        <w:t>The formula of Z” is as follow:</w:t>
      </w:r>
      <w:r w:rsidR="002C0F69">
        <w:rPr>
          <w:rFonts w:eastAsia="Calibri" w:cs="Times New Roman"/>
          <w:sz w:val="24"/>
          <w:szCs w:val="24"/>
          <w:lang w:val="en-US"/>
        </w:rPr>
        <w:t xml:space="preserve"> </w:t>
      </w:r>
      <w:r w:rsidR="006529C0">
        <w:rPr>
          <w:rFonts w:eastAsia="Calibri" w:cs="Times New Roman"/>
          <w:sz w:val="24"/>
          <w:szCs w:val="24"/>
          <w:lang w:val="en-US"/>
        </w:rPr>
        <w:t xml:space="preserve">(Altman </w:t>
      </w:r>
      <w:r w:rsidR="00F70E0F">
        <w:rPr>
          <w:rFonts w:eastAsia="Calibri" w:cs="Times New Roman"/>
          <w:sz w:val="24"/>
          <w:szCs w:val="24"/>
          <w:lang w:val="en-US"/>
        </w:rPr>
        <w:t>et</w:t>
      </w:r>
      <w:r w:rsidR="006529C0">
        <w:rPr>
          <w:rFonts w:eastAsia="Calibri" w:cs="Times New Roman"/>
          <w:sz w:val="24"/>
          <w:szCs w:val="24"/>
          <w:lang w:val="en-US"/>
        </w:rPr>
        <w:t xml:space="preserve"> </w:t>
      </w:r>
      <w:r w:rsidR="006529C0" w:rsidRPr="00F70E0F">
        <w:rPr>
          <w:rFonts w:eastAsia="Calibri" w:cs="Times New Roman"/>
          <w:sz w:val="24"/>
          <w:szCs w:val="24"/>
          <w:lang w:val="en-US"/>
        </w:rPr>
        <w:t>al</w:t>
      </w:r>
      <w:r w:rsidR="00205298" w:rsidRPr="00F70E0F">
        <w:rPr>
          <w:rFonts w:eastAsia="Calibri" w:cs="Times New Roman"/>
          <w:sz w:val="24"/>
          <w:szCs w:val="24"/>
          <w:lang w:val="en-US"/>
        </w:rPr>
        <w:t>.</w:t>
      </w:r>
      <w:r w:rsidR="006529C0">
        <w:rPr>
          <w:rFonts w:eastAsia="Calibri" w:cs="Times New Roman"/>
          <w:sz w:val="24"/>
          <w:szCs w:val="24"/>
          <w:lang w:val="en-US"/>
        </w:rPr>
        <w:t xml:space="preserve"> 199</w:t>
      </w:r>
      <w:r w:rsidR="00F70E0F">
        <w:rPr>
          <w:rFonts w:eastAsia="Calibri" w:cs="Times New Roman"/>
          <w:sz w:val="24"/>
          <w:szCs w:val="24"/>
          <w:lang w:val="en-US"/>
        </w:rPr>
        <w:t>8</w:t>
      </w:r>
      <w:r w:rsidR="006529C0">
        <w:rPr>
          <w:rFonts w:eastAsia="Calibri" w:cs="Times New Roman"/>
          <w:sz w:val="24"/>
          <w:szCs w:val="24"/>
          <w:lang w:val="en-US"/>
        </w:rPr>
        <w:t>)</w:t>
      </w:r>
    </w:p>
    <w:p w14:paraId="08476F62" w14:textId="77777777" w:rsidR="00D31C29" w:rsidRPr="00863490" w:rsidRDefault="00064A68" w:rsidP="00D216C6">
      <w:pPr>
        <w:widowControl w:val="0"/>
        <w:autoSpaceDE w:val="0"/>
        <w:autoSpaceDN w:val="0"/>
        <w:adjustRightInd w:val="0"/>
        <w:spacing w:after="0" w:line="480" w:lineRule="auto"/>
        <w:jc w:val="both"/>
        <w:rPr>
          <w:rFonts w:eastAsia="Calibri" w:cs="Times New Roman"/>
          <w:sz w:val="24"/>
          <w:szCs w:val="24"/>
          <w:lang w:val="en-US"/>
        </w:rPr>
      </w:pPr>
      <w:r w:rsidRPr="00863490">
        <w:rPr>
          <w:rFonts w:eastAsia="Calibri" w:cs="Times New Roman"/>
          <w:sz w:val="24"/>
          <w:szCs w:val="24"/>
          <w:lang w:val="en-US"/>
        </w:rPr>
        <w:t xml:space="preserve"> </w:t>
      </w:r>
    </w:p>
    <w:p w14:paraId="3788AAB0" w14:textId="77777777" w:rsidR="00664B10" w:rsidRPr="00664B10" w:rsidRDefault="00664B10" w:rsidP="00D216C6">
      <w:pPr>
        <w:spacing w:line="480" w:lineRule="auto"/>
        <w:rPr>
          <w:rFonts w:eastAsia="Calibri" w:cs="Times New Roman"/>
          <w:b/>
          <w:bCs/>
          <w:i/>
          <w:iCs/>
          <w:sz w:val="20"/>
          <w:szCs w:val="20"/>
          <w:lang w:val="en-US"/>
        </w:rPr>
      </w:pPr>
      <w:r w:rsidRPr="00664B10">
        <w:rPr>
          <w:rFonts w:eastAsia="Calibri" w:cs="Times New Roman"/>
          <w:b/>
          <w:bCs/>
          <w:i/>
          <w:iCs/>
          <w:sz w:val="20"/>
          <w:szCs w:val="20"/>
          <w:lang w:val="en-US"/>
        </w:rPr>
        <w:t>Z’’ = 6.56X1 + 3.26X2 + 6.72X3 + 1.05X4</w:t>
      </w:r>
    </w:p>
    <w:p w14:paraId="11090299" w14:textId="77777777" w:rsidR="00664B10" w:rsidRPr="00664B10" w:rsidRDefault="00664B10" w:rsidP="00D216C6">
      <w:pPr>
        <w:spacing w:line="480" w:lineRule="auto"/>
        <w:rPr>
          <w:rFonts w:eastAsia="Calibri" w:cs="Times New Roman"/>
          <w:b/>
          <w:bCs/>
          <w:i/>
          <w:iCs/>
          <w:sz w:val="20"/>
          <w:szCs w:val="20"/>
          <w:lang w:val="en-US"/>
        </w:rPr>
      </w:pPr>
      <w:r w:rsidRPr="00664B10">
        <w:rPr>
          <w:rFonts w:eastAsia="Calibri" w:cs="Times New Roman"/>
          <w:b/>
          <w:bCs/>
          <w:i/>
          <w:iCs/>
          <w:sz w:val="20"/>
          <w:szCs w:val="20"/>
          <w:lang w:val="en-US"/>
        </w:rPr>
        <w:t>Where:</w:t>
      </w:r>
    </w:p>
    <w:p w14:paraId="21B56733" w14:textId="77777777" w:rsidR="00664B10" w:rsidRPr="00664B10" w:rsidRDefault="00664B10" w:rsidP="00D216C6">
      <w:pPr>
        <w:spacing w:line="480" w:lineRule="auto"/>
        <w:rPr>
          <w:rFonts w:eastAsia="Calibri" w:cs="Times New Roman"/>
          <w:b/>
          <w:bCs/>
          <w:i/>
          <w:iCs/>
          <w:sz w:val="20"/>
          <w:szCs w:val="20"/>
          <w:lang w:val="en-US"/>
        </w:rPr>
      </w:pPr>
      <w:r w:rsidRPr="00664B10">
        <w:rPr>
          <w:rFonts w:eastAsia="Calibri" w:cs="Times New Roman"/>
          <w:b/>
          <w:bCs/>
          <w:i/>
          <w:iCs/>
          <w:sz w:val="20"/>
          <w:szCs w:val="20"/>
          <w:lang w:val="en-US"/>
        </w:rPr>
        <w:t>X1: Working Capital/Total Assets</w:t>
      </w:r>
    </w:p>
    <w:p w14:paraId="4744CB2C" w14:textId="77777777" w:rsidR="00664B10" w:rsidRPr="00664B10" w:rsidRDefault="00664B10" w:rsidP="00D216C6">
      <w:pPr>
        <w:spacing w:line="480" w:lineRule="auto"/>
        <w:rPr>
          <w:rFonts w:eastAsia="Calibri" w:cs="Times New Roman"/>
          <w:b/>
          <w:bCs/>
          <w:i/>
          <w:iCs/>
          <w:sz w:val="20"/>
          <w:szCs w:val="20"/>
          <w:lang w:val="en-US"/>
        </w:rPr>
      </w:pPr>
      <w:r w:rsidRPr="00664B10">
        <w:rPr>
          <w:rFonts w:eastAsia="Calibri" w:cs="Times New Roman"/>
          <w:b/>
          <w:bCs/>
          <w:i/>
          <w:iCs/>
          <w:sz w:val="20"/>
          <w:szCs w:val="20"/>
          <w:lang w:val="en-US"/>
        </w:rPr>
        <w:t>X2: Retained Earnings/Total Assets</w:t>
      </w:r>
    </w:p>
    <w:p w14:paraId="353320F1" w14:textId="77777777" w:rsidR="00664B10" w:rsidRPr="00664B10" w:rsidRDefault="00664B10" w:rsidP="00D216C6">
      <w:pPr>
        <w:spacing w:line="480" w:lineRule="auto"/>
        <w:rPr>
          <w:rFonts w:eastAsia="Calibri" w:cs="Times New Roman"/>
          <w:b/>
          <w:bCs/>
          <w:i/>
          <w:iCs/>
          <w:sz w:val="20"/>
          <w:szCs w:val="20"/>
          <w:lang w:val="en-US"/>
        </w:rPr>
      </w:pPr>
      <w:r w:rsidRPr="00664B10">
        <w:rPr>
          <w:rFonts w:eastAsia="Calibri" w:cs="Times New Roman"/>
          <w:b/>
          <w:bCs/>
          <w:i/>
          <w:iCs/>
          <w:sz w:val="20"/>
          <w:szCs w:val="20"/>
          <w:lang w:val="en-US"/>
        </w:rPr>
        <w:t>X3: EBIT/Total Assets</w:t>
      </w:r>
    </w:p>
    <w:p w14:paraId="05837BBF" w14:textId="77777777" w:rsidR="00D31C29" w:rsidRDefault="00664B10" w:rsidP="00D216C6">
      <w:pPr>
        <w:spacing w:line="480" w:lineRule="auto"/>
        <w:rPr>
          <w:rFonts w:eastAsia="Calibri" w:cs="Times New Roman"/>
          <w:b/>
          <w:bCs/>
          <w:i/>
          <w:iCs/>
          <w:sz w:val="20"/>
          <w:szCs w:val="20"/>
          <w:lang w:val="en-US"/>
        </w:rPr>
      </w:pPr>
      <w:r w:rsidRPr="00664B10">
        <w:rPr>
          <w:rFonts w:eastAsia="Calibri" w:cs="Times New Roman"/>
          <w:b/>
          <w:bCs/>
          <w:i/>
          <w:iCs/>
          <w:sz w:val="20"/>
          <w:szCs w:val="20"/>
          <w:lang w:val="en-US"/>
        </w:rPr>
        <w:t>X4: Book Value Equity/Total liabilities</w:t>
      </w:r>
    </w:p>
    <w:p w14:paraId="202EF8B9" w14:textId="77777777" w:rsidR="00664B10" w:rsidRDefault="00F77892" w:rsidP="00D216C6">
      <w:pPr>
        <w:spacing w:line="480" w:lineRule="auto"/>
        <w:rPr>
          <w:lang w:val="en-US"/>
        </w:rPr>
      </w:pPr>
      <w:r w:rsidRPr="00F77892">
        <w:rPr>
          <w:lang w:val="en-US"/>
        </w:rPr>
        <w:t>We introduce another variable namely Z” score_199</w:t>
      </w:r>
      <w:r w:rsidR="0030359C">
        <w:rPr>
          <w:lang w:val="en-US"/>
        </w:rPr>
        <w:t>5</w:t>
      </w:r>
      <w:r>
        <w:rPr>
          <w:lang w:val="en-US"/>
        </w:rPr>
        <w:t xml:space="preserve"> to measure financial distress.</w:t>
      </w:r>
    </w:p>
    <w:p w14:paraId="45089CBC" w14:textId="77777777" w:rsidR="00F77892" w:rsidRPr="00F77892" w:rsidRDefault="00F77892" w:rsidP="00D216C6">
      <w:pPr>
        <w:spacing w:line="480" w:lineRule="auto"/>
        <w:rPr>
          <w:lang w:val="en-US"/>
        </w:rPr>
      </w:pPr>
      <w:proofErr w:type="gramStart"/>
      <w:r>
        <w:rPr>
          <w:lang w:val="en-US"/>
        </w:rPr>
        <w:t>Z”</w:t>
      </w:r>
      <w:r w:rsidRPr="00F77892">
        <w:rPr>
          <w:lang w:val="en-US"/>
        </w:rPr>
        <w:t>score</w:t>
      </w:r>
      <w:proofErr w:type="gramEnd"/>
      <w:r w:rsidRPr="00F77892">
        <w:rPr>
          <w:lang w:val="en-US"/>
        </w:rPr>
        <w:t>_19</w:t>
      </w:r>
      <w:r>
        <w:rPr>
          <w:lang w:val="en-US"/>
        </w:rPr>
        <w:t>9</w:t>
      </w:r>
      <w:r w:rsidR="0030359C">
        <w:rPr>
          <w:lang w:val="en-US"/>
        </w:rPr>
        <w:t>5</w:t>
      </w:r>
      <w:r>
        <w:rPr>
          <w:lang w:val="en-US"/>
        </w:rPr>
        <w:t>= 0 if Z”</w:t>
      </w:r>
      <w:r w:rsidRPr="00F77892">
        <w:rPr>
          <w:lang w:val="en-US"/>
        </w:rPr>
        <w:t xml:space="preserve">&gt; </w:t>
      </w:r>
      <w:r>
        <w:rPr>
          <w:lang w:val="en-US"/>
        </w:rPr>
        <w:t>2.60</w:t>
      </w:r>
      <w:r w:rsidRPr="00F77892">
        <w:rPr>
          <w:lang w:val="en-US"/>
        </w:rPr>
        <w:t xml:space="preserve"> Safe zone</w:t>
      </w:r>
    </w:p>
    <w:p w14:paraId="7671B5BB" w14:textId="77777777" w:rsidR="00F77892" w:rsidRPr="00F77892" w:rsidRDefault="00F77892" w:rsidP="00D216C6">
      <w:pPr>
        <w:spacing w:line="480" w:lineRule="auto"/>
        <w:rPr>
          <w:lang w:val="en-US"/>
        </w:rPr>
      </w:pPr>
      <w:proofErr w:type="gramStart"/>
      <w:r>
        <w:rPr>
          <w:lang w:val="en-US"/>
        </w:rPr>
        <w:t>Z“</w:t>
      </w:r>
      <w:proofErr w:type="gramEnd"/>
      <w:r>
        <w:rPr>
          <w:lang w:val="en-US"/>
        </w:rPr>
        <w:t>score_199</w:t>
      </w:r>
      <w:r w:rsidR="0030359C">
        <w:rPr>
          <w:lang w:val="en-US"/>
        </w:rPr>
        <w:t>5</w:t>
      </w:r>
      <w:r w:rsidRPr="00F77892">
        <w:rPr>
          <w:lang w:val="en-US"/>
        </w:rPr>
        <w:t xml:space="preserve"> =1 if 1.</w:t>
      </w:r>
      <w:r>
        <w:rPr>
          <w:lang w:val="en-US"/>
        </w:rPr>
        <w:t>10</w:t>
      </w:r>
      <w:r w:rsidRPr="00F77892">
        <w:rPr>
          <w:lang w:val="en-US"/>
        </w:rPr>
        <w:t xml:space="preserve"> ˂Z</w:t>
      </w:r>
      <w:r>
        <w:rPr>
          <w:lang w:val="en-US"/>
        </w:rPr>
        <w:t>”</w:t>
      </w:r>
      <w:r w:rsidRPr="00F77892">
        <w:rPr>
          <w:lang w:val="en-US"/>
        </w:rPr>
        <w:t>˂ 2.</w:t>
      </w:r>
      <w:r>
        <w:rPr>
          <w:lang w:val="en-US"/>
        </w:rPr>
        <w:t>60</w:t>
      </w:r>
      <w:r w:rsidRPr="00F77892">
        <w:rPr>
          <w:lang w:val="en-US"/>
        </w:rPr>
        <w:t xml:space="preserve"> Gray zone </w:t>
      </w:r>
    </w:p>
    <w:p w14:paraId="0355B42F" w14:textId="77777777" w:rsidR="007C7CEA" w:rsidRDefault="00F77892" w:rsidP="00D216C6">
      <w:pPr>
        <w:spacing w:line="480" w:lineRule="auto"/>
        <w:rPr>
          <w:lang w:val="en-US"/>
        </w:rPr>
      </w:pPr>
      <w:proofErr w:type="gramStart"/>
      <w:r>
        <w:rPr>
          <w:lang w:val="en-US"/>
        </w:rPr>
        <w:t>Z“</w:t>
      </w:r>
      <w:proofErr w:type="gramEnd"/>
      <w:r>
        <w:rPr>
          <w:lang w:val="en-US"/>
        </w:rPr>
        <w:t>score_199</w:t>
      </w:r>
      <w:r w:rsidR="0030359C">
        <w:rPr>
          <w:lang w:val="en-US"/>
        </w:rPr>
        <w:t>5</w:t>
      </w:r>
      <w:r w:rsidRPr="00F77892">
        <w:rPr>
          <w:lang w:val="en-US"/>
        </w:rPr>
        <w:t>= 2 if Z</w:t>
      </w:r>
      <w:r>
        <w:rPr>
          <w:lang w:val="en-US"/>
        </w:rPr>
        <w:t>”</w:t>
      </w:r>
      <w:r w:rsidRPr="00F77892">
        <w:rPr>
          <w:lang w:val="en-US"/>
        </w:rPr>
        <w:t xml:space="preserve"> ˂ 1.</w:t>
      </w:r>
      <w:r>
        <w:rPr>
          <w:lang w:val="en-US"/>
        </w:rPr>
        <w:t xml:space="preserve">10 </w:t>
      </w:r>
      <w:r w:rsidRPr="00F77892">
        <w:rPr>
          <w:lang w:val="en-US"/>
        </w:rPr>
        <w:t>Distress zone</w:t>
      </w:r>
    </w:p>
    <w:p w14:paraId="68D99606" w14:textId="77777777" w:rsidR="001F488D" w:rsidRDefault="001F488D" w:rsidP="00D216C6">
      <w:pPr>
        <w:spacing w:line="480" w:lineRule="auto"/>
        <w:rPr>
          <w:lang w:val="en-US"/>
        </w:rPr>
      </w:pPr>
    </w:p>
    <w:p w14:paraId="42A91C4E" w14:textId="45120D82" w:rsidR="00F2631E" w:rsidRPr="00863490" w:rsidRDefault="00F2631E" w:rsidP="00F2631E">
      <w:pPr>
        <w:widowControl w:val="0"/>
        <w:autoSpaceDE w:val="0"/>
        <w:autoSpaceDN w:val="0"/>
        <w:adjustRightInd w:val="0"/>
        <w:spacing w:after="0" w:line="240" w:lineRule="auto"/>
        <w:rPr>
          <w:rFonts w:cstheme="majorBidi"/>
          <w:b/>
          <w:bCs/>
          <w:sz w:val="24"/>
          <w:szCs w:val="24"/>
          <w:lang w:val="en-US"/>
        </w:rPr>
      </w:pPr>
      <w:r w:rsidRPr="00863490">
        <w:rPr>
          <w:rFonts w:cstheme="majorBidi"/>
          <w:b/>
          <w:bCs/>
          <w:sz w:val="24"/>
          <w:szCs w:val="24"/>
          <w:lang w:val="en-US"/>
        </w:rPr>
        <w:lastRenderedPageBreak/>
        <w:t>Table </w:t>
      </w:r>
      <w:r>
        <w:rPr>
          <w:rFonts w:cstheme="majorBidi"/>
          <w:b/>
          <w:bCs/>
          <w:sz w:val="24"/>
          <w:szCs w:val="24"/>
          <w:lang w:val="en-US"/>
        </w:rPr>
        <w:t>8</w:t>
      </w:r>
      <w:r w:rsidRPr="00863490">
        <w:rPr>
          <w:rFonts w:cstheme="majorBidi"/>
          <w:b/>
          <w:bCs/>
          <w:sz w:val="24"/>
          <w:szCs w:val="24"/>
          <w:lang w:val="en-US"/>
        </w:rPr>
        <w:t xml:space="preserve">: </w:t>
      </w:r>
      <w:r>
        <w:rPr>
          <w:rFonts w:cstheme="majorBidi"/>
          <w:b/>
          <w:bCs/>
          <w:sz w:val="24"/>
          <w:szCs w:val="24"/>
          <w:lang w:val="en-US"/>
        </w:rPr>
        <w:t>Robustness tests</w:t>
      </w:r>
      <w:r w:rsidR="002C0F69">
        <w:rPr>
          <w:rFonts w:cstheme="majorBidi"/>
          <w:b/>
          <w:bCs/>
          <w:sz w:val="24"/>
          <w:szCs w:val="24"/>
          <w:lang w:val="en-US"/>
        </w:rPr>
        <w:t xml:space="preserve"> </w:t>
      </w:r>
    </w:p>
    <w:p w14:paraId="7D265573" w14:textId="77777777" w:rsidR="00F2631E" w:rsidRDefault="00F2631E" w:rsidP="0030359C">
      <w:pPr>
        <w:spacing w:line="240" w:lineRule="auto"/>
        <w:rPr>
          <w:lang w:val="en-US"/>
        </w:rPr>
      </w:pPr>
    </w:p>
    <w:tbl>
      <w:tblPr>
        <w:tblW w:w="0" w:type="auto"/>
        <w:tblLayout w:type="fixed"/>
        <w:tblLook w:val="0000" w:firstRow="0" w:lastRow="0" w:firstColumn="0" w:lastColumn="0" w:noHBand="0" w:noVBand="0"/>
      </w:tblPr>
      <w:tblGrid>
        <w:gridCol w:w="2108"/>
        <w:gridCol w:w="500"/>
        <w:gridCol w:w="1000"/>
        <w:gridCol w:w="700"/>
        <w:gridCol w:w="800"/>
        <w:gridCol w:w="1200"/>
        <w:gridCol w:w="500"/>
        <w:gridCol w:w="700"/>
        <w:gridCol w:w="1000"/>
      </w:tblGrid>
      <w:tr w:rsidR="00C61810" w:rsidRPr="00510E07" w14:paraId="0C98EB0B" w14:textId="77777777" w:rsidTr="005E44CF">
        <w:tc>
          <w:tcPr>
            <w:tcW w:w="8508" w:type="dxa"/>
            <w:gridSpan w:val="9"/>
            <w:tcBorders>
              <w:top w:val="single" w:sz="4" w:space="0" w:color="auto"/>
              <w:left w:val="nil"/>
              <w:bottom w:val="single" w:sz="4" w:space="0" w:color="auto"/>
              <w:right w:val="nil"/>
            </w:tcBorders>
          </w:tcPr>
          <w:p w14:paraId="77798965" w14:textId="6A99B3AF" w:rsidR="00C61810" w:rsidRDefault="00C61810" w:rsidP="00C61810">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PanelA</w:t>
            </w:r>
            <w:proofErr w:type="spellEnd"/>
            <w:r>
              <w:rPr>
                <w:rFonts w:ascii="Times New Roman" w:hAnsi="Times New Roman" w:cs="Times New Roman"/>
                <w:b/>
                <w:bCs/>
                <w:sz w:val="20"/>
                <w:szCs w:val="20"/>
                <w:lang w:val="en-US"/>
              </w:rPr>
              <w:t xml:space="preserve">: </w:t>
            </w:r>
            <w:r w:rsidRPr="00C05A8A">
              <w:rPr>
                <w:rFonts w:ascii="Times New Roman" w:eastAsiaTheme="minorEastAsia" w:hAnsi="Times New Roman" w:cs="Times New Roman"/>
                <w:b/>
                <w:bCs/>
                <w:sz w:val="20"/>
                <w:szCs w:val="20"/>
                <w:lang w:val="en-US" w:eastAsia="fr-FR"/>
              </w:rPr>
              <w:t xml:space="preserve">Impact of religiosity on financial distress using </w:t>
            </w:r>
            <w:proofErr w:type="gramStart"/>
            <w:r w:rsidRPr="00C05A8A">
              <w:rPr>
                <w:rFonts w:ascii="Times New Roman" w:eastAsiaTheme="minorEastAsia" w:hAnsi="Times New Roman" w:cs="Times New Roman"/>
                <w:b/>
                <w:bCs/>
                <w:sz w:val="20"/>
                <w:szCs w:val="20"/>
                <w:lang w:val="en-US" w:eastAsia="fr-FR"/>
              </w:rPr>
              <w:t>Z”_</w:t>
            </w:r>
            <w:proofErr w:type="gramEnd"/>
            <w:r w:rsidRPr="00C05A8A">
              <w:rPr>
                <w:rFonts w:ascii="Times New Roman" w:eastAsiaTheme="minorEastAsia" w:hAnsi="Times New Roman" w:cs="Times New Roman"/>
                <w:b/>
                <w:bCs/>
                <w:sz w:val="20"/>
                <w:szCs w:val="20"/>
                <w:lang w:val="en-US" w:eastAsia="fr-FR"/>
              </w:rPr>
              <w:t>score_1995</w:t>
            </w:r>
          </w:p>
        </w:tc>
      </w:tr>
      <w:tr w:rsidR="007C7CEA" w14:paraId="7D34DD0F" w14:textId="77777777" w:rsidTr="00A839CD">
        <w:tc>
          <w:tcPr>
            <w:tcW w:w="2108" w:type="dxa"/>
            <w:tcBorders>
              <w:top w:val="single" w:sz="4" w:space="0" w:color="auto"/>
              <w:left w:val="nil"/>
              <w:bottom w:val="single" w:sz="4" w:space="0" w:color="auto"/>
              <w:right w:val="nil"/>
            </w:tcBorders>
          </w:tcPr>
          <w:p w14:paraId="617DC881" w14:textId="77777777" w:rsidR="007C7CEA" w:rsidRPr="00F77892" w:rsidRDefault="00F77892" w:rsidP="0030359C">
            <w:pPr>
              <w:widowControl w:val="0"/>
              <w:autoSpaceDE w:val="0"/>
              <w:autoSpaceDN w:val="0"/>
              <w:adjustRightInd w:val="0"/>
              <w:spacing w:after="0" w:line="240" w:lineRule="auto"/>
              <w:rPr>
                <w:rFonts w:ascii="Times New Roman" w:hAnsi="Times New Roman" w:cs="Times New Roman"/>
                <w:b/>
                <w:bCs/>
                <w:sz w:val="20"/>
                <w:szCs w:val="20"/>
                <w:lang w:val="en-US"/>
              </w:rPr>
            </w:pPr>
            <w:proofErr w:type="gramStart"/>
            <w:r>
              <w:rPr>
                <w:rFonts w:ascii="Times New Roman" w:hAnsi="Times New Roman" w:cs="Times New Roman"/>
                <w:b/>
                <w:bCs/>
                <w:sz w:val="20"/>
                <w:szCs w:val="20"/>
                <w:lang w:val="en-US"/>
              </w:rPr>
              <w:t>Z”</w:t>
            </w:r>
            <w:r w:rsidR="007C7CEA" w:rsidRPr="00F77892">
              <w:rPr>
                <w:rFonts w:ascii="Times New Roman" w:hAnsi="Times New Roman" w:cs="Times New Roman"/>
                <w:b/>
                <w:bCs/>
                <w:sz w:val="20"/>
                <w:szCs w:val="20"/>
                <w:lang w:val="en-US"/>
              </w:rPr>
              <w:t>_</w:t>
            </w:r>
            <w:proofErr w:type="gramEnd"/>
            <w:r w:rsidR="007C7CEA" w:rsidRPr="00F77892">
              <w:rPr>
                <w:rFonts w:ascii="Times New Roman" w:hAnsi="Times New Roman" w:cs="Times New Roman"/>
                <w:b/>
                <w:bCs/>
                <w:sz w:val="20"/>
                <w:szCs w:val="20"/>
                <w:lang w:val="en-US"/>
              </w:rPr>
              <w:t>score_19</w:t>
            </w:r>
            <w:r w:rsidR="0030359C">
              <w:rPr>
                <w:rFonts w:ascii="Times New Roman" w:hAnsi="Times New Roman" w:cs="Times New Roman"/>
                <w:b/>
                <w:bCs/>
                <w:sz w:val="20"/>
                <w:szCs w:val="20"/>
                <w:lang w:val="en-US"/>
              </w:rPr>
              <w:t>95</w:t>
            </w:r>
          </w:p>
        </w:tc>
        <w:tc>
          <w:tcPr>
            <w:tcW w:w="1500" w:type="dxa"/>
            <w:gridSpan w:val="2"/>
            <w:tcBorders>
              <w:top w:val="single" w:sz="4" w:space="0" w:color="auto"/>
              <w:left w:val="nil"/>
              <w:bottom w:val="single" w:sz="4" w:space="0" w:color="auto"/>
              <w:right w:val="nil"/>
            </w:tcBorders>
          </w:tcPr>
          <w:p w14:paraId="3181EFF4"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Coef.</w:t>
            </w:r>
          </w:p>
        </w:tc>
        <w:tc>
          <w:tcPr>
            <w:tcW w:w="1500" w:type="dxa"/>
            <w:gridSpan w:val="2"/>
            <w:tcBorders>
              <w:top w:val="single" w:sz="4" w:space="0" w:color="auto"/>
              <w:left w:val="nil"/>
              <w:bottom w:val="single" w:sz="4" w:space="0" w:color="auto"/>
              <w:right w:val="nil"/>
            </w:tcBorders>
          </w:tcPr>
          <w:p w14:paraId="60DF3D7A"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St.Err</w:t>
            </w:r>
            <w:proofErr w:type="spellEnd"/>
            <w:proofErr w:type="gramEnd"/>
          </w:p>
        </w:tc>
        <w:tc>
          <w:tcPr>
            <w:tcW w:w="1200" w:type="dxa"/>
            <w:tcBorders>
              <w:top w:val="single" w:sz="4" w:space="0" w:color="auto"/>
              <w:left w:val="nil"/>
              <w:bottom w:val="single" w:sz="4" w:space="0" w:color="auto"/>
              <w:right w:val="nil"/>
            </w:tcBorders>
          </w:tcPr>
          <w:p w14:paraId="6F46695A"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t-value</w:t>
            </w:r>
          </w:p>
        </w:tc>
        <w:tc>
          <w:tcPr>
            <w:tcW w:w="1200" w:type="dxa"/>
            <w:gridSpan w:val="2"/>
            <w:tcBorders>
              <w:top w:val="single" w:sz="4" w:space="0" w:color="auto"/>
              <w:left w:val="nil"/>
              <w:bottom w:val="single" w:sz="4" w:space="0" w:color="auto"/>
              <w:right w:val="nil"/>
            </w:tcBorders>
          </w:tcPr>
          <w:p w14:paraId="7B44A172"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p-value</w:t>
            </w:r>
          </w:p>
        </w:tc>
        <w:tc>
          <w:tcPr>
            <w:tcW w:w="1000" w:type="dxa"/>
            <w:tcBorders>
              <w:top w:val="single" w:sz="4" w:space="0" w:color="auto"/>
              <w:left w:val="nil"/>
              <w:bottom w:val="single" w:sz="4" w:space="0" w:color="auto"/>
              <w:right w:val="nil"/>
            </w:tcBorders>
          </w:tcPr>
          <w:p w14:paraId="12F28715"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Sig.</w:t>
            </w:r>
          </w:p>
        </w:tc>
      </w:tr>
      <w:tr w:rsidR="007C7CEA" w:rsidRPr="007C7CEA" w14:paraId="490A9138" w14:textId="77777777" w:rsidTr="00A839CD">
        <w:tc>
          <w:tcPr>
            <w:tcW w:w="2108" w:type="dxa"/>
            <w:tcBorders>
              <w:top w:val="nil"/>
              <w:left w:val="nil"/>
              <w:bottom w:val="nil"/>
              <w:right w:val="nil"/>
            </w:tcBorders>
          </w:tcPr>
          <w:p w14:paraId="70117DA2" w14:textId="77777777" w:rsidR="007C7CEA" w:rsidRDefault="00F77892" w:rsidP="00F7789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Religiosity</w:t>
            </w:r>
          </w:p>
        </w:tc>
        <w:tc>
          <w:tcPr>
            <w:tcW w:w="1500" w:type="dxa"/>
            <w:gridSpan w:val="2"/>
            <w:tcBorders>
              <w:top w:val="nil"/>
              <w:left w:val="nil"/>
              <w:bottom w:val="nil"/>
              <w:right w:val="nil"/>
            </w:tcBorders>
          </w:tcPr>
          <w:p w14:paraId="6A0DB359" w14:textId="77777777" w:rsidR="007C7CEA" w:rsidRPr="007C7CEA" w:rsidRDefault="007C7CEA"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7C7CEA">
              <w:rPr>
                <w:rFonts w:ascii="Times New Roman" w:hAnsi="Times New Roman" w:cs="Times New Roman"/>
                <w:b/>
                <w:bCs/>
                <w:sz w:val="20"/>
                <w:szCs w:val="20"/>
                <w:lang w:val="en-US"/>
              </w:rPr>
              <w:t>-0.172</w:t>
            </w:r>
          </w:p>
        </w:tc>
        <w:tc>
          <w:tcPr>
            <w:tcW w:w="1500" w:type="dxa"/>
            <w:gridSpan w:val="2"/>
            <w:tcBorders>
              <w:top w:val="nil"/>
              <w:left w:val="nil"/>
              <w:bottom w:val="nil"/>
              <w:right w:val="nil"/>
            </w:tcBorders>
          </w:tcPr>
          <w:p w14:paraId="2AA65525"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0.060</w:t>
            </w:r>
          </w:p>
        </w:tc>
        <w:tc>
          <w:tcPr>
            <w:tcW w:w="1200" w:type="dxa"/>
            <w:tcBorders>
              <w:top w:val="nil"/>
              <w:left w:val="nil"/>
              <w:bottom w:val="nil"/>
              <w:right w:val="nil"/>
            </w:tcBorders>
          </w:tcPr>
          <w:p w14:paraId="4A1D30ED"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-2.86</w:t>
            </w:r>
          </w:p>
        </w:tc>
        <w:tc>
          <w:tcPr>
            <w:tcW w:w="1200" w:type="dxa"/>
            <w:gridSpan w:val="2"/>
            <w:tcBorders>
              <w:top w:val="nil"/>
              <w:left w:val="nil"/>
              <w:bottom w:val="nil"/>
              <w:right w:val="nil"/>
            </w:tcBorders>
          </w:tcPr>
          <w:p w14:paraId="5CEACEAF" w14:textId="77777777" w:rsidR="007C7CEA" w:rsidRPr="007C7CEA" w:rsidRDefault="007C7CEA"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7C7CEA">
              <w:rPr>
                <w:rFonts w:ascii="Times New Roman" w:hAnsi="Times New Roman" w:cs="Times New Roman"/>
                <w:b/>
                <w:bCs/>
                <w:sz w:val="20"/>
                <w:szCs w:val="20"/>
                <w:lang w:val="en-US"/>
              </w:rPr>
              <w:t>0.004</w:t>
            </w:r>
          </w:p>
        </w:tc>
        <w:tc>
          <w:tcPr>
            <w:tcW w:w="1000" w:type="dxa"/>
            <w:tcBorders>
              <w:top w:val="nil"/>
              <w:left w:val="nil"/>
              <w:bottom w:val="nil"/>
              <w:right w:val="nil"/>
            </w:tcBorders>
          </w:tcPr>
          <w:p w14:paraId="37080091" w14:textId="77777777" w:rsidR="007C7CEA" w:rsidRPr="007C7CEA" w:rsidRDefault="007C7CEA"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7C7CEA">
              <w:rPr>
                <w:rFonts w:ascii="Times New Roman" w:hAnsi="Times New Roman" w:cs="Times New Roman"/>
                <w:b/>
                <w:bCs/>
                <w:sz w:val="20"/>
                <w:szCs w:val="20"/>
                <w:lang w:val="en-US"/>
              </w:rPr>
              <w:t>***</w:t>
            </w:r>
          </w:p>
        </w:tc>
      </w:tr>
      <w:tr w:rsidR="007C7CEA" w14:paraId="1AF15F9F" w14:textId="77777777" w:rsidTr="00A839CD">
        <w:tc>
          <w:tcPr>
            <w:tcW w:w="2108" w:type="dxa"/>
            <w:tcBorders>
              <w:top w:val="nil"/>
              <w:left w:val="nil"/>
              <w:bottom w:val="nil"/>
              <w:right w:val="nil"/>
            </w:tcBorders>
          </w:tcPr>
          <w:p w14:paraId="3571E351" w14:textId="77777777" w:rsidR="007C7CEA" w:rsidRDefault="00F77892" w:rsidP="00A839CD">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A</w:t>
            </w:r>
            <w:r w:rsidR="007C7CEA">
              <w:rPr>
                <w:rFonts w:ascii="Times New Roman" w:hAnsi="Times New Roman" w:cs="Times New Roman"/>
                <w:sz w:val="20"/>
                <w:szCs w:val="20"/>
                <w:lang w:val="en-US"/>
              </w:rPr>
              <w:t>uditor_opinion</w:t>
            </w:r>
            <w:proofErr w:type="spellEnd"/>
          </w:p>
        </w:tc>
        <w:tc>
          <w:tcPr>
            <w:tcW w:w="1500" w:type="dxa"/>
            <w:gridSpan w:val="2"/>
            <w:tcBorders>
              <w:top w:val="nil"/>
              <w:left w:val="nil"/>
              <w:bottom w:val="nil"/>
              <w:right w:val="nil"/>
            </w:tcBorders>
          </w:tcPr>
          <w:p w14:paraId="6D2A6953"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0.085</w:t>
            </w:r>
          </w:p>
        </w:tc>
        <w:tc>
          <w:tcPr>
            <w:tcW w:w="1500" w:type="dxa"/>
            <w:gridSpan w:val="2"/>
            <w:tcBorders>
              <w:top w:val="nil"/>
              <w:left w:val="nil"/>
              <w:bottom w:val="nil"/>
              <w:right w:val="nil"/>
            </w:tcBorders>
          </w:tcPr>
          <w:p w14:paraId="0F177943"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0.003</w:t>
            </w:r>
          </w:p>
        </w:tc>
        <w:tc>
          <w:tcPr>
            <w:tcW w:w="1200" w:type="dxa"/>
            <w:tcBorders>
              <w:top w:val="nil"/>
              <w:left w:val="nil"/>
              <w:bottom w:val="nil"/>
              <w:right w:val="nil"/>
            </w:tcBorders>
          </w:tcPr>
          <w:p w14:paraId="1293A63B"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25.86</w:t>
            </w:r>
          </w:p>
        </w:tc>
        <w:tc>
          <w:tcPr>
            <w:tcW w:w="1200" w:type="dxa"/>
            <w:gridSpan w:val="2"/>
            <w:tcBorders>
              <w:top w:val="nil"/>
              <w:left w:val="nil"/>
              <w:bottom w:val="nil"/>
              <w:right w:val="nil"/>
            </w:tcBorders>
          </w:tcPr>
          <w:p w14:paraId="455CE353"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1000" w:type="dxa"/>
            <w:tcBorders>
              <w:top w:val="nil"/>
              <w:left w:val="nil"/>
              <w:bottom w:val="nil"/>
              <w:right w:val="nil"/>
            </w:tcBorders>
          </w:tcPr>
          <w:p w14:paraId="1789C258"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C7CEA" w14:paraId="07599C88" w14:textId="77777777" w:rsidTr="00A839CD">
        <w:tc>
          <w:tcPr>
            <w:tcW w:w="2108" w:type="dxa"/>
            <w:tcBorders>
              <w:top w:val="nil"/>
              <w:left w:val="nil"/>
              <w:bottom w:val="nil"/>
              <w:right w:val="nil"/>
            </w:tcBorders>
          </w:tcPr>
          <w:p w14:paraId="38EE0C56" w14:textId="77777777" w:rsidR="007C7CEA" w:rsidRDefault="00F77892" w:rsidP="00F7789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w:t>
            </w:r>
            <w:r w:rsidR="007C7CEA">
              <w:rPr>
                <w:rFonts w:ascii="Times New Roman" w:hAnsi="Times New Roman" w:cs="Times New Roman"/>
                <w:sz w:val="20"/>
                <w:szCs w:val="20"/>
                <w:lang w:val="en-US"/>
              </w:rPr>
              <w:t>verage</w:t>
            </w:r>
          </w:p>
        </w:tc>
        <w:tc>
          <w:tcPr>
            <w:tcW w:w="1500" w:type="dxa"/>
            <w:gridSpan w:val="2"/>
            <w:tcBorders>
              <w:top w:val="nil"/>
              <w:left w:val="nil"/>
              <w:bottom w:val="nil"/>
              <w:right w:val="nil"/>
            </w:tcBorders>
          </w:tcPr>
          <w:p w14:paraId="1F5C1437"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1.461</w:t>
            </w:r>
          </w:p>
        </w:tc>
        <w:tc>
          <w:tcPr>
            <w:tcW w:w="1500" w:type="dxa"/>
            <w:gridSpan w:val="2"/>
            <w:tcBorders>
              <w:top w:val="nil"/>
              <w:left w:val="nil"/>
              <w:bottom w:val="nil"/>
              <w:right w:val="nil"/>
            </w:tcBorders>
          </w:tcPr>
          <w:p w14:paraId="2A8034B5"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0.022</w:t>
            </w:r>
          </w:p>
        </w:tc>
        <w:tc>
          <w:tcPr>
            <w:tcW w:w="1200" w:type="dxa"/>
            <w:tcBorders>
              <w:top w:val="nil"/>
              <w:left w:val="nil"/>
              <w:bottom w:val="nil"/>
              <w:right w:val="nil"/>
            </w:tcBorders>
          </w:tcPr>
          <w:p w14:paraId="1372DC79"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66.57</w:t>
            </w:r>
          </w:p>
        </w:tc>
        <w:tc>
          <w:tcPr>
            <w:tcW w:w="1200" w:type="dxa"/>
            <w:gridSpan w:val="2"/>
            <w:tcBorders>
              <w:top w:val="nil"/>
              <w:left w:val="nil"/>
              <w:bottom w:val="nil"/>
              <w:right w:val="nil"/>
            </w:tcBorders>
          </w:tcPr>
          <w:p w14:paraId="3880C3D5"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1000" w:type="dxa"/>
            <w:tcBorders>
              <w:top w:val="nil"/>
              <w:left w:val="nil"/>
              <w:bottom w:val="nil"/>
              <w:right w:val="nil"/>
            </w:tcBorders>
          </w:tcPr>
          <w:p w14:paraId="3EE58CDC"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C7CEA" w14:paraId="3B9BA8FB" w14:textId="77777777" w:rsidTr="00A839CD">
        <w:tc>
          <w:tcPr>
            <w:tcW w:w="2108" w:type="dxa"/>
            <w:tcBorders>
              <w:top w:val="nil"/>
              <w:left w:val="nil"/>
              <w:bottom w:val="nil"/>
              <w:right w:val="nil"/>
            </w:tcBorders>
          </w:tcPr>
          <w:p w14:paraId="13D6C142" w14:textId="77777777" w:rsidR="007C7CEA" w:rsidRDefault="00F77892" w:rsidP="00F7789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7C7CEA">
              <w:rPr>
                <w:rFonts w:ascii="Times New Roman" w:hAnsi="Times New Roman" w:cs="Times New Roman"/>
                <w:sz w:val="20"/>
                <w:szCs w:val="20"/>
                <w:lang w:val="en-US"/>
              </w:rPr>
              <w:t>ize</w:t>
            </w:r>
          </w:p>
        </w:tc>
        <w:tc>
          <w:tcPr>
            <w:tcW w:w="1500" w:type="dxa"/>
            <w:gridSpan w:val="2"/>
            <w:tcBorders>
              <w:top w:val="nil"/>
              <w:left w:val="nil"/>
              <w:bottom w:val="nil"/>
              <w:right w:val="nil"/>
            </w:tcBorders>
          </w:tcPr>
          <w:p w14:paraId="30C0CF21"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-0.105</w:t>
            </w:r>
          </w:p>
        </w:tc>
        <w:tc>
          <w:tcPr>
            <w:tcW w:w="1500" w:type="dxa"/>
            <w:gridSpan w:val="2"/>
            <w:tcBorders>
              <w:top w:val="nil"/>
              <w:left w:val="nil"/>
              <w:bottom w:val="nil"/>
              <w:right w:val="nil"/>
            </w:tcBorders>
          </w:tcPr>
          <w:p w14:paraId="6FD6E9C5"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0.003</w:t>
            </w:r>
          </w:p>
        </w:tc>
        <w:tc>
          <w:tcPr>
            <w:tcW w:w="1200" w:type="dxa"/>
            <w:tcBorders>
              <w:top w:val="nil"/>
              <w:left w:val="nil"/>
              <w:bottom w:val="nil"/>
              <w:right w:val="nil"/>
            </w:tcBorders>
          </w:tcPr>
          <w:p w14:paraId="22D32108"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-31.04</w:t>
            </w:r>
          </w:p>
        </w:tc>
        <w:tc>
          <w:tcPr>
            <w:tcW w:w="1200" w:type="dxa"/>
            <w:gridSpan w:val="2"/>
            <w:tcBorders>
              <w:top w:val="nil"/>
              <w:left w:val="nil"/>
              <w:bottom w:val="nil"/>
              <w:right w:val="nil"/>
            </w:tcBorders>
          </w:tcPr>
          <w:p w14:paraId="18A6EA21"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1000" w:type="dxa"/>
            <w:tcBorders>
              <w:top w:val="nil"/>
              <w:left w:val="nil"/>
              <w:bottom w:val="nil"/>
              <w:right w:val="nil"/>
            </w:tcBorders>
          </w:tcPr>
          <w:p w14:paraId="5670ACA2"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C7CEA" w14:paraId="0A996E51" w14:textId="77777777" w:rsidTr="00A839CD">
        <w:tc>
          <w:tcPr>
            <w:tcW w:w="2108" w:type="dxa"/>
            <w:tcBorders>
              <w:top w:val="nil"/>
              <w:left w:val="nil"/>
              <w:bottom w:val="nil"/>
              <w:right w:val="nil"/>
            </w:tcBorders>
          </w:tcPr>
          <w:p w14:paraId="5DAE6EC3" w14:textId="77777777" w:rsidR="007C7CEA" w:rsidRDefault="00F77892" w:rsidP="00F77892">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Lo</w:t>
            </w:r>
            <w:r w:rsidR="007C7CEA">
              <w:rPr>
                <w:rFonts w:ascii="Times New Roman" w:hAnsi="Times New Roman" w:cs="Times New Roman"/>
                <w:sz w:val="20"/>
                <w:szCs w:val="20"/>
                <w:lang w:val="en-US"/>
              </w:rPr>
              <w:t>g_population</w:t>
            </w:r>
            <w:proofErr w:type="spellEnd"/>
          </w:p>
        </w:tc>
        <w:tc>
          <w:tcPr>
            <w:tcW w:w="1500" w:type="dxa"/>
            <w:gridSpan w:val="2"/>
            <w:tcBorders>
              <w:top w:val="nil"/>
              <w:left w:val="nil"/>
              <w:bottom w:val="nil"/>
              <w:right w:val="nil"/>
            </w:tcBorders>
          </w:tcPr>
          <w:p w14:paraId="07DC16EB"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0.028</w:t>
            </w:r>
          </w:p>
        </w:tc>
        <w:tc>
          <w:tcPr>
            <w:tcW w:w="1500" w:type="dxa"/>
            <w:gridSpan w:val="2"/>
            <w:tcBorders>
              <w:top w:val="nil"/>
              <w:left w:val="nil"/>
              <w:bottom w:val="nil"/>
              <w:right w:val="nil"/>
            </w:tcBorders>
          </w:tcPr>
          <w:p w14:paraId="2167F450"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0.006</w:t>
            </w:r>
          </w:p>
        </w:tc>
        <w:tc>
          <w:tcPr>
            <w:tcW w:w="1200" w:type="dxa"/>
            <w:tcBorders>
              <w:top w:val="nil"/>
              <w:left w:val="nil"/>
              <w:bottom w:val="nil"/>
              <w:right w:val="nil"/>
            </w:tcBorders>
          </w:tcPr>
          <w:p w14:paraId="2C146AB8"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4.37</w:t>
            </w:r>
          </w:p>
        </w:tc>
        <w:tc>
          <w:tcPr>
            <w:tcW w:w="1200" w:type="dxa"/>
            <w:gridSpan w:val="2"/>
            <w:tcBorders>
              <w:top w:val="nil"/>
              <w:left w:val="nil"/>
              <w:bottom w:val="nil"/>
              <w:right w:val="nil"/>
            </w:tcBorders>
          </w:tcPr>
          <w:p w14:paraId="264EDD87"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0.000</w:t>
            </w:r>
          </w:p>
        </w:tc>
        <w:tc>
          <w:tcPr>
            <w:tcW w:w="1000" w:type="dxa"/>
            <w:tcBorders>
              <w:top w:val="nil"/>
              <w:left w:val="nil"/>
              <w:bottom w:val="nil"/>
              <w:right w:val="nil"/>
            </w:tcBorders>
          </w:tcPr>
          <w:p w14:paraId="3A953EDD"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C7CEA" w14:paraId="6887DF41" w14:textId="77777777" w:rsidTr="00A839CD">
        <w:tc>
          <w:tcPr>
            <w:tcW w:w="2108" w:type="dxa"/>
            <w:tcBorders>
              <w:top w:val="nil"/>
              <w:left w:val="nil"/>
              <w:bottom w:val="nil"/>
              <w:right w:val="nil"/>
            </w:tcBorders>
          </w:tcPr>
          <w:p w14:paraId="3B29DE96" w14:textId="77777777" w:rsidR="007C7CEA" w:rsidRDefault="00F77892" w:rsidP="00A839CD">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L</w:t>
            </w:r>
            <w:r w:rsidR="007C7CEA">
              <w:rPr>
                <w:rFonts w:ascii="Times New Roman" w:hAnsi="Times New Roman" w:cs="Times New Roman"/>
                <w:sz w:val="20"/>
                <w:szCs w:val="20"/>
                <w:lang w:val="en-US"/>
              </w:rPr>
              <w:t>og_percapita_income</w:t>
            </w:r>
            <w:proofErr w:type="spellEnd"/>
          </w:p>
        </w:tc>
        <w:tc>
          <w:tcPr>
            <w:tcW w:w="1500" w:type="dxa"/>
            <w:gridSpan w:val="2"/>
            <w:tcBorders>
              <w:top w:val="nil"/>
              <w:left w:val="nil"/>
              <w:bottom w:val="nil"/>
              <w:right w:val="nil"/>
            </w:tcBorders>
          </w:tcPr>
          <w:p w14:paraId="504CED11"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0.059</w:t>
            </w:r>
          </w:p>
        </w:tc>
        <w:tc>
          <w:tcPr>
            <w:tcW w:w="1500" w:type="dxa"/>
            <w:gridSpan w:val="2"/>
            <w:tcBorders>
              <w:top w:val="nil"/>
              <w:left w:val="nil"/>
              <w:bottom w:val="nil"/>
              <w:right w:val="nil"/>
            </w:tcBorders>
          </w:tcPr>
          <w:p w14:paraId="322F9771"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0.061</w:t>
            </w:r>
          </w:p>
        </w:tc>
        <w:tc>
          <w:tcPr>
            <w:tcW w:w="1200" w:type="dxa"/>
            <w:tcBorders>
              <w:top w:val="nil"/>
              <w:left w:val="nil"/>
              <w:bottom w:val="nil"/>
              <w:right w:val="nil"/>
            </w:tcBorders>
          </w:tcPr>
          <w:p w14:paraId="66D1A3F6"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0.97</w:t>
            </w:r>
          </w:p>
        </w:tc>
        <w:tc>
          <w:tcPr>
            <w:tcW w:w="1200" w:type="dxa"/>
            <w:gridSpan w:val="2"/>
            <w:tcBorders>
              <w:top w:val="nil"/>
              <w:left w:val="nil"/>
              <w:bottom w:val="nil"/>
              <w:right w:val="nil"/>
            </w:tcBorders>
          </w:tcPr>
          <w:p w14:paraId="138C1360"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0.332</w:t>
            </w:r>
          </w:p>
        </w:tc>
        <w:tc>
          <w:tcPr>
            <w:tcW w:w="1000" w:type="dxa"/>
            <w:tcBorders>
              <w:top w:val="nil"/>
              <w:left w:val="nil"/>
              <w:bottom w:val="nil"/>
              <w:right w:val="nil"/>
            </w:tcBorders>
          </w:tcPr>
          <w:p w14:paraId="7FCFF8C7"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r>
      <w:tr w:rsidR="007C7CEA" w14:paraId="74D90883" w14:textId="77777777" w:rsidTr="00A839CD">
        <w:tc>
          <w:tcPr>
            <w:tcW w:w="2108" w:type="dxa"/>
            <w:tcBorders>
              <w:top w:val="nil"/>
              <w:left w:val="nil"/>
              <w:bottom w:val="nil"/>
              <w:right w:val="nil"/>
            </w:tcBorders>
          </w:tcPr>
          <w:p w14:paraId="3F8CAF48" w14:textId="77777777" w:rsidR="007C7CEA" w:rsidRDefault="00F77892"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w:t>
            </w:r>
            <w:r w:rsidR="007C7CEA">
              <w:rPr>
                <w:rFonts w:ascii="Times New Roman" w:hAnsi="Times New Roman" w:cs="Times New Roman"/>
                <w:sz w:val="20"/>
                <w:szCs w:val="20"/>
                <w:lang w:val="en-US"/>
              </w:rPr>
              <w:t>ducation</w:t>
            </w:r>
          </w:p>
        </w:tc>
        <w:tc>
          <w:tcPr>
            <w:tcW w:w="1500" w:type="dxa"/>
            <w:gridSpan w:val="2"/>
            <w:tcBorders>
              <w:top w:val="nil"/>
              <w:left w:val="nil"/>
              <w:bottom w:val="nil"/>
              <w:right w:val="nil"/>
            </w:tcBorders>
          </w:tcPr>
          <w:p w14:paraId="132D41DD"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0.003</w:t>
            </w:r>
          </w:p>
        </w:tc>
        <w:tc>
          <w:tcPr>
            <w:tcW w:w="1500" w:type="dxa"/>
            <w:gridSpan w:val="2"/>
            <w:tcBorders>
              <w:top w:val="nil"/>
              <w:left w:val="nil"/>
              <w:bottom w:val="nil"/>
              <w:right w:val="nil"/>
            </w:tcBorders>
          </w:tcPr>
          <w:p w14:paraId="4A44738E"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0.002</w:t>
            </w:r>
          </w:p>
        </w:tc>
        <w:tc>
          <w:tcPr>
            <w:tcW w:w="1200" w:type="dxa"/>
            <w:tcBorders>
              <w:top w:val="nil"/>
              <w:left w:val="nil"/>
              <w:bottom w:val="nil"/>
              <w:right w:val="nil"/>
            </w:tcBorders>
          </w:tcPr>
          <w:p w14:paraId="3F11F83C"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2.21</w:t>
            </w:r>
          </w:p>
        </w:tc>
        <w:tc>
          <w:tcPr>
            <w:tcW w:w="1200" w:type="dxa"/>
            <w:gridSpan w:val="2"/>
            <w:tcBorders>
              <w:top w:val="nil"/>
              <w:left w:val="nil"/>
              <w:bottom w:val="nil"/>
              <w:right w:val="nil"/>
            </w:tcBorders>
          </w:tcPr>
          <w:p w14:paraId="2F6CF3FC"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0.027</w:t>
            </w:r>
          </w:p>
        </w:tc>
        <w:tc>
          <w:tcPr>
            <w:tcW w:w="1000" w:type="dxa"/>
            <w:tcBorders>
              <w:top w:val="nil"/>
              <w:left w:val="nil"/>
              <w:bottom w:val="nil"/>
              <w:right w:val="nil"/>
            </w:tcBorders>
          </w:tcPr>
          <w:p w14:paraId="01D8CA64"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C7CEA" w14:paraId="7EF45BE9" w14:textId="77777777" w:rsidTr="00A839CD">
        <w:tc>
          <w:tcPr>
            <w:tcW w:w="2108" w:type="dxa"/>
            <w:tcBorders>
              <w:top w:val="nil"/>
              <w:left w:val="nil"/>
              <w:bottom w:val="nil"/>
              <w:right w:val="nil"/>
            </w:tcBorders>
          </w:tcPr>
          <w:p w14:paraId="45286D8C" w14:textId="77777777" w:rsidR="007C7CEA" w:rsidRDefault="00F77892" w:rsidP="00A839C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w:t>
            </w:r>
            <w:r w:rsidR="007C7CEA">
              <w:rPr>
                <w:rFonts w:ascii="Times New Roman" w:hAnsi="Times New Roman" w:cs="Times New Roman"/>
                <w:sz w:val="20"/>
                <w:szCs w:val="20"/>
                <w:lang w:val="en-US"/>
              </w:rPr>
              <w:t>arried</w:t>
            </w:r>
          </w:p>
        </w:tc>
        <w:tc>
          <w:tcPr>
            <w:tcW w:w="1500" w:type="dxa"/>
            <w:gridSpan w:val="2"/>
            <w:tcBorders>
              <w:top w:val="nil"/>
              <w:left w:val="nil"/>
              <w:bottom w:val="nil"/>
              <w:right w:val="nil"/>
            </w:tcBorders>
          </w:tcPr>
          <w:p w14:paraId="3AFF6A41"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-0.353</w:t>
            </w:r>
          </w:p>
        </w:tc>
        <w:tc>
          <w:tcPr>
            <w:tcW w:w="1500" w:type="dxa"/>
            <w:gridSpan w:val="2"/>
            <w:tcBorders>
              <w:top w:val="nil"/>
              <w:left w:val="nil"/>
              <w:bottom w:val="nil"/>
              <w:right w:val="nil"/>
            </w:tcBorders>
          </w:tcPr>
          <w:p w14:paraId="739C03A5"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0.145</w:t>
            </w:r>
          </w:p>
        </w:tc>
        <w:tc>
          <w:tcPr>
            <w:tcW w:w="1200" w:type="dxa"/>
            <w:tcBorders>
              <w:top w:val="nil"/>
              <w:left w:val="nil"/>
              <w:bottom w:val="nil"/>
              <w:right w:val="nil"/>
            </w:tcBorders>
          </w:tcPr>
          <w:p w14:paraId="4344CE72"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-2.44</w:t>
            </w:r>
          </w:p>
        </w:tc>
        <w:tc>
          <w:tcPr>
            <w:tcW w:w="1200" w:type="dxa"/>
            <w:gridSpan w:val="2"/>
            <w:tcBorders>
              <w:top w:val="nil"/>
              <w:left w:val="nil"/>
              <w:bottom w:val="nil"/>
              <w:right w:val="nil"/>
            </w:tcBorders>
          </w:tcPr>
          <w:p w14:paraId="41B0CED8"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0.015</w:t>
            </w:r>
          </w:p>
        </w:tc>
        <w:tc>
          <w:tcPr>
            <w:tcW w:w="1000" w:type="dxa"/>
            <w:tcBorders>
              <w:top w:val="nil"/>
              <w:left w:val="nil"/>
              <w:bottom w:val="nil"/>
              <w:right w:val="nil"/>
            </w:tcBorders>
          </w:tcPr>
          <w:p w14:paraId="36FC0FBB"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C7CEA" w14:paraId="0E9F51A4" w14:textId="77777777" w:rsidTr="006D3AE8">
        <w:tc>
          <w:tcPr>
            <w:tcW w:w="2108" w:type="dxa"/>
            <w:tcBorders>
              <w:top w:val="nil"/>
              <w:left w:val="nil"/>
              <w:bottom w:val="single" w:sz="4" w:space="0" w:color="auto"/>
              <w:right w:val="nil"/>
            </w:tcBorders>
          </w:tcPr>
          <w:p w14:paraId="7F76F7D2" w14:textId="77777777" w:rsidR="007C7CEA" w:rsidRDefault="00F77892" w:rsidP="00A839CD">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7C7CEA">
              <w:rPr>
                <w:rFonts w:ascii="Times New Roman" w:hAnsi="Times New Roman" w:cs="Times New Roman"/>
                <w:sz w:val="20"/>
                <w:szCs w:val="20"/>
                <w:lang w:val="en-US"/>
              </w:rPr>
              <w:t>ale_female</w:t>
            </w:r>
            <w:proofErr w:type="spellEnd"/>
          </w:p>
        </w:tc>
        <w:tc>
          <w:tcPr>
            <w:tcW w:w="1500" w:type="dxa"/>
            <w:gridSpan w:val="2"/>
            <w:tcBorders>
              <w:top w:val="nil"/>
              <w:left w:val="nil"/>
              <w:bottom w:val="single" w:sz="4" w:space="0" w:color="auto"/>
              <w:right w:val="nil"/>
            </w:tcBorders>
          </w:tcPr>
          <w:p w14:paraId="120E2F00"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0.161</w:t>
            </w:r>
          </w:p>
        </w:tc>
        <w:tc>
          <w:tcPr>
            <w:tcW w:w="1500" w:type="dxa"/>
            <w:gridSpan w:val="2"/>
            <w:tcBorders>
              <w:top w:val="nil"/>
              <w:left w:val="nil"/>
              <w:bottom w:val="single" w:sz="4" w:space="0" w:color="auto"/>
              <w:right w:val="nil"/>
            </w:tcBorders>
          </w:tcPr>
          <w:p w14:paraId="452DC248"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0.217</w:t>
            </w:r>
          </w:p>
        </w:tc>
        <w:tc>
          <w:tcPr>
            <w:tcW w:w="1200" w:type="dxa"/>
            <w:tcBorders>
              <w:top w:val="nil"/>
              <w:left w:val="nil"/>
              <w:bottom w:val="single" w:sz="4" w:space="0" w:color="auto"/>
              <w:right w:val="nil"/>
            </w:tcBorders>
          </w:tcPr>
          <w:p w14:paraId="07830F3D"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0.74</w:t>
            </w:r>
          </w:p>
        </w:tc>
        <w:tc>
          <w:tcPr>
            <w:tcW w:w="1200" w:type="dxa"/>
            <w:gridSpan w:val="2"/>
            <w:tcBorders>
              <w:top w:val="nil"/>
              <w:left w:val="nil"/>
              <w:bottom w:val="single" w:sz="4" w:space="0" w:color="auto"/>
              <w:right w:val="nil"/>
            </w:tcBorders>
          </w:tcPr>
          <w:p w14:paraId="49EC4AC9"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0.458</w:t>
            </w:r>
          </w:p>
        </w:tc>
        <w:tc>
          <w:tcPr>
            <w:tcW w:w="1000" w:type="dxa"/>
            <w:tcBorders>
              <w:top w:val="nil"/>
              <w:left w:val="nil"/>
              <w:bottom w:val="single" w:sz="4" w:space="0" w:color="auto"/>
              <w:right w:val="nil"/>
            </w:tcBorders>
          </w:tcPr>
          <w:p w14:paraId="08FDE0A2" w14:textId="77777777" w:rsidR="007C7CEA" w:rsidRDefault="007C7CEA"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r>
      <w:tr w:rsidR="006D3AE8" w14:paraId="01EC6A22" w14:textId="77777777" w:rsidTr="006D3AE8">
        <w:tc>
          <w:tcPr>
            <w:tcW w:w="2108" w:type="dxa"/>
            <w:tcBorders>
              <w:top w:val="single" w:sz="4" w:space="0" w:color="auto"/>
              <w:left w:val="nil"/>
              <w:bottom w:val="nil"/>
              <w:right w:val="nil"/>
            </w:tcBorders>
          </w:tcPr>
          <w:tbl>
            <w:tblPr>
              <w:tblW w:w="0" w:type="auto"/>
              <w:tblBorders>
                <w:top w:val="single" w:sz="4" w:space="0" w:color="auto"/>
              </w:tblBorders>
              <w:tblLayout w:type="fixed"/>
              <w:tblLook w:val="0000" w:firstRow="0" w:lastRow="0" w:firstColumn="0" w:lastColumn="0" w:noHBand="0" w:noVBand="0"/>
            </w:tblPr>
            <w:tblGrid>
              <w:gridCol w:w="1500"/>
              <w:gridCol w:w="8508"/>
            </w:tblGrid>
            <w:tr w:rsidR="006D3AE8" w:rsidRPr="00BE5DF5" w14:paraId="141F94A8" w14:textId="77777777" w:rsidTr="006D3AE8">
              <w:tc>
                <w:tcPr>
                  <w:tcW w:w="1500" w:type="dxa"/>
                </w:tcPr>
                <w:tbl>
                  <w:tblPr>
                    <w:tblW w:w="8776" w:type="dxa"/>
                    <w:tblLayout w:type="fixed"/>
                    <w:tblLook w:val="0000" w:firstRow="0" w:lastRow="0" w:firstColumn="0" w:lastColumn="0" w:noHBand="0" w:noVBand="0"/>
                  </w:tblPr>
                  <w:tblGrid>
                    <w:gridCol w:w="8776"/>
                  </w:tblGrid>
                  <w:tr w:rsidR="006D3AE8" w:rsidRPr="00863490" w14:paraId="0163427A" w14:textId="77777777" w:rsidTr="00A839CD">
                    <w:trPr>
                      <w:trHeight w:val="700"/>
                    </w:trPr>
                    <w:tc>
                      <w:tcPr>
                        <w:tcW w:w="8776" w:type="dxa"/>
                        <w:tcBorders>
                          <w:top w:val="nil"/>
                          <w:left w:val="nil"/>
                          <w:right w:val="nil"/>
                        </w:tcBorders>
                      </w:tcPr>
                      <w:p w14:paraId="110BA931" w14:textId="01C24223" w:rsidR="006D3AE8" w:rsidRPr="00863490" w:rsidRDefault="006D3AE8"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Year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07668184" w14:textId="048C3FE9" w:rsidR="006D3AE8" w:rsidRPr="00863490" w:rsidRDefault="006D3AE8"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Industry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028347B9" w14:textId="4D6C7DB7" w:rsidR="006D3AE8" w:rsidRPr="00863490" w:rsidRDefault="006D3AE8"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 xml:space="preserve">Cluster </w:t>
                        </w:r>
                        <w:r w:rsidRPr="0086275B">
                          <w:rPr>
                            <w:rFonts w:ascii="Times New Roman" w:eastAsiaTheme="minorEastAsia" w:hAnsi="Times New Roman" w:cs="Times New Roman"/>
                            <w:noProof/>
                            <w:sz w:val="20"/>
                            <w:szCs w:val="20"/>
                            <w:lang w:val="en-US" w:eastAsia="fr-FR"/>
                          </w:rPr>
                          <w:t>cusip</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tc>
                  </w:tr>
                </w:tbl>
                <w:p w14:paraId="57F9F3A0" w14:textId="77777777" w:rsidR="006D3AE8" w:rsidRPr="00BE5DF5" w:rsidRDefault="006D3AE8"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8508" w:type="dxa"/>
                </w:tcPr>
                <w:p w14:paraId="2B041F88" w14:textId="4FAE9A08" w:rsidR="006D3AE8" w:rsidRPr="005E5A66" w:rsidRDefault="002C0F69" w:rsidP="00A839CD">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6D3AE8" w:rsidRPr="005E5A66">
                    <w:rPr>
                      <w:rFonts w:ascii="Times New Roman" w:eastAsiaTheme="minorEastAsia" w:hAnsi="Times New Roman" w:cs="Times New Roman"/>
                      <w:b/>
                      <w:bCs/>
                      <w:sz w:val="20"/>
                      <w:szCs w:val="20"/>
                      <w:lang w:val="en-US" w:eastAsia="fr-FR"/>
                    </w:rPr>
                    <w:t xml:space="preserve">Yes </w:t>
                  </w:r>
                </w:p>
                <w:p w14:paraId="583A660B" w14:textId="4AB0C921" w:rsidR="006D3AE8" w:rsidRPr="005E5A66" w:rsidRDefault="002C0F69" w:rsidP="00A839CD">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6D3AE8" w:rsidRPr="005E5A66">
                    <w:rPr>
                      <w:rFonts w:ascii="Times New Roman" w:eastAsiaTheme="minorEastAsia" w:hAnsi="Times New Roman" w:cs="Times New Roman"/>
                      <w:b/>
                      <w:bCs/>
                      <w:sz w:val="20"/>
                      <w:szCs w:val="20"/>
                      <w:lang w:val="en-US" w:eastAsia="fr-FR"/>
                    </w:rPr>
                    <w:t xml:space="preserve">Yes </w:t>
                  </w:r>
                </w:p>
                <w:p w14:paraId="53699254" w14:textId="6533F502" w:rsidR="006D3AE8" w:rsidRPr="00BE5DF5" w:rsidRDefault="002C0F69"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b/>
                      <w:bCs/>
                      <w:sz w:val="20"/>
                      <w:szCs w:val="20"/>
                      <w:lang w:val="en-US" w:eastAsia="fr-FR"/>
                    </w:rPr>
                    <w:t xml:space="preserve">     </w:t>
                  </w:r>
                  <w:r w:rsidR="006D3AE8">
                    <w:rPr>
                      <w:rFonts w:ascii="Times New Roman" w:eastAsiaTheme="minorEastAsia" w:hAnsi="Times New Roman" w:cs="Times New Roman"/>
                      <w:b/>
                      <w:bCs/>
                      <w:sz w:val="20"/>
                      <w:szCs w:val="20"/>
                      <w:lang w:val="en-US" w:eastAsia="fr-FR"/>
                    </w:rPr>
                    <w:t>Y</w:t>
                  </w:r>
                  <w:r w:rsidR="006D3AE8" w:rsidRPr="005E5A66">
                    <w:rPr>
                      <w:rFonts w:ascii="Times New Roman" w:eastAsiaTheme="minorEastAsia" w:hAnsi="Times New Roman" w:cs="Times New Roman"/>
                      <w:b/>
                      <w:bCs/>
                      <w:sz w:val="20"/>
                      <w:szCs w:val="20"/>
                      <w:lang w:val="en-US" w:eastAsia="fr-FR"/>
                    </w:rPr>
                    <w:t>es</w:t>
                  </w:r>
                </w:p>
              </w:tc>
            </w:tr>
          </w:tbl>
          <w:p w14:paraId="1A96B957" w14:textId="77777777" w:rsidR="006D3AE8" w:rsidRDefault="006D3AE8" w:rsidP="00A839CD">
            <w:pPr>
              <w:widowControl w:val="0"/>
              <w:autoSpaceDE w:val="0"/>
              <w:autoSpaceDN w:val="0"/>
              <w:adjustRightInd w:val="0"/>
              <w:spacing w:after="0" w:line="240" w:lineRule="auto"/>
              <w:rPr>
                <w:rFonts w:ascii="Times New Roman" w:hAnsi="Times New Roman" w:cs="Times New Roman"/>
                <w:sz w:val="20"/>
                <w:szCs w:val="20"/>
                <w:lang w:val="en-US"/>
              </w:rPr>
            </w:pPr>
          </w:p>
        </w:tc>
        <w:tc>
          <w:tcPr>
            <w:tcW w:w="1500" w:type="dxa"/>
            <w:gridSpan w:val="2"/>
            <w:tcBorders>
              <w:top w:val="single" w:sz="4" w:space="0" w:color="auto"/>
              <w:left w:val="nil"/>
              <w:bottom w:val="nil"/>
              <w:right w:val="nil"/>
            </w:tcBorders>
          </w:tcPr>
          <w:p w14:paraId="2350FCF3" w14:textId="77777777" w:rsidR="006D3AE8" w:rsidRPr="006D3AE8" w:rsidRDefault="006D3AE8"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6D3AE8">
              <w:rPr>
                <w:rFonts w:ascii="Times New Roman" w:hAnsi="Times New Roman" w:cs="Times New Roman"/>
                <w:b/>
                <w:bCs/>
                <w:sz w:val="20"/>
                <w:szCs w:val="20"/>
                <w:lang w:val="en-US"/>
              </w:rPr>
              <w:t xml:space="preserve">Yes </w:t>
            </w:r>
          </w:p>
          <w:p w14:paraId="7504AE8C" w14:textId="77777777" w:rsidR="006D3AE8" w:rsidRPr="006D3AE8" w:rsidRDefault="006D3AE8"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6D3AE8">
              <w:rPr>
                <w:rFonts w:ascii="Times New Roman" w:hAnsi="Times New Roman" w:cs="Times New Roman"/>
                <w:b/>
                <w:bCs/>
                <w:sz w:val="20"/>
                <w:szCs w:val="20"/>
                <w:lang w:val="en-US"/>
              </w:rPr>
              <w:t>Yes</w:t>
            </w:r>
          </w:p>
          <w:p w14:paraId="4FA91A82" w14:textId="77777777" w:rsidR="006D3AE8" w:rsidRPr="006D3AE8" w:rsidRDefault="006D3AE8" w:rsidP="00A839CD">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6D3AE8">
              <w:rPr>
                <w:rFonts w:ascii="Times New Roman" w:hAnsi="Times New Roman" w:cs="Times New Roman"/>
                <w:b/>
                <w:bCs/>
                <w:sz w:val="20"/>
                <w:szCs w:val="20"/>
                <w:lang w:val="en-US"/>
              </w:rPr>
              <w:t xml:space="preserve"> Yes</w:t>
            </w:r>
          </w:p>
          <w:p w14:paraId="256ACB90" w14:textId="77777777" w:rsidR="006D3AE8" w:rsidRDefault="006D3AE8" w:rsidP="006D3AE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0" w:type="dxa"/>
            <w:gridSpan w:val="2"/>
            <w:tcBorders>
              <w:top w:val="single" w:sz="4" w:space="0" w:color="auto"/>
              <w:left w:val="nil"/>
              <w:bottom w:val="nil"/>
              <w:right w:val="nil"/>
            </w:tcBorders>
          </w:tcPr>
          <w:p w14:paraId="0D102117" w14:textId="77777777" w:rsidR="006D3AE8" w:rsidRDefault="006D3AE8"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200" w:type="dxa"/>
            <w:tcBorders>
              <w:top w:val="single" w:sz="4" w:space="0" w:color="auto"/>
              <w:left w:val="nil"/>
              <w:bottom w:val="nil"/>
              <w:right w:val="nil"/>
            </w:tcBorders>
          </w:tcPr>
          <w:p w14:paraId="3ED237A9" w14:textId="77777777" w:rsidR="006D3AE8" w:rsidRDefault="006D3AE8"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200" w:type="dxa"/>
            <w:gridSpan w:val="2"/>
            <w:tcBorders>
              <w:top w:val="single" w:sz="4" w:space="0" w:color="auto"/>
              <w:left w:val="nil"/>
              <w:bottom w:val="nil"/>
              <w:right w:val="nil"/>
            </w:tcBorders>
          </w:tcPr>
          <w:p w14:paraId="21AE331A" w14:textId="77777777" w:rsidR="006D3AE8" w:rsidRDefault="006D3AE8"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000" w:type="dxa"/>
            <w:tcBorders>
              <w:top w:val="single" w:sz="4" w:space="0" w:color="auto"/>
              <w:left w:val="nil"/>
              <w:bottom w:val="nil"/>
              <w:right w:val="nil"/>
            </w:tcBorders>
          </w:tcPr>
          <w:p w14:paraId="32EB24B8" w14:textId="77777777" w:rsidR="006D3AE8" w:rsidRDefault="006D3AE8" w:rsidP="00A839CD">
            <w:pPr>
              <w:widowControl w:val="0"/>
              <w:autoSpaceDE w:val="0"/>
              <w:autoSpaceDN w:val="0"/>
              <w:adjustRightInd w:val="0"/>
              <w:spacing w:after="0" w:line="240" w:lineRule="auto"/>
              <w:jc w:val="right"/>
              <w:rPr>
                <w:rFonts w:ascii="Times New Roman" w:hAnsi="Times New Roman" w:cs="Times New Roman"/>
                <w:sz w:val="20"/>
                <w:szCs w:val="20"/>
                <w:lang w:val="en-US"/>
              </w:rPr>
            </w:pPr>
          </w:p>
        </w:tc>
      </w:tr>
      <w:tr w:rsidR="006D3AE8" w:rsidRPr="006D3AE8" w14:paraId="57F5EC9C" w14:textId="77777777" w:rsidTr="006D3AE8">
        <w:tc>
          <w:tcPr>
            <w:tcW w:w="2608" w:type="dxa"/>
            <w:gridSpan w:val="2"/>
            <w:tcBorders>
              <w:top w:val="single" w:sz="4" w:space="0" w:color="auto"/>
              <w:left w:val="nil"/>
              <w:bottom w:val="nil"/>
              <w:right w:val="nil"/>
            </w:tcBorders>
          </w:tcPr>
          <w:p w14:paraId="65B0522C" w14:textId="77777777" w:rsidR="006D3AE8" w:rsidRPr="006D3AE8" w:rsidRDefault="006D3AE8" w:rsidP="006D3AE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 xml:space="preserve">R-squared </w:t>
            </w:r>
          </w:p>
        </w:tc>
        <w:tc>
          <w:tcPr>
            <w:tcW w:w="1700" w:type="dxa"/>
            <w:gridSpan w:val="2"/>
            <w:tcBorders>
              <w:top w:val="single" w:sz="4" w:space="0" w:color="auto"/>
              <w:left w:val="nil"/>
              <w:bottom w:val="nil"/>
              <w:right w:val="nil"/>
            </w:tcBorders>
          </w:tcPr>
          <w:p w14:paraId="384D4831" w14:textId="77777777" w:rsidR="006D3AE8" w:rsidRPr="006D3AE8" w:rsidRDefault="006D3AE8" w:rsidP="006D3AE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0.376</w:t>
            </w:r>
          </w:p>
        </w:tc>
        <w:tc>
          <w:tcPr>
            <w:tcW w:w="2500" w:type="dxa"/>
            <w:gridSpan w:val="3"/>
            <w:tcBorders>
              <w:top w:val="single" w:sz="4" w:space="0" w:color="auto"/>
              <w:left w:val="nil"/>
              <w:bottom w:val="nil"/>
              <w:right w:val="nil"/>
            </w:tcBorders>
          </w:tcPr>
          <w:p w14:paraId="07D740FE" w14:textId="6C788E0F" w:rsidR="006D3AE8" w:rsidRPr="006D3AE8" w:rsidRDefault="006D3AE8" w:rsidP="006D3AE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 xml:space="preserve">Number of </w:t>
            </w:r>
            <w:proofErr w:type="spellStart"/>
            <w:r w:rsidRPr="006D3AE8">
              <w:rPr>
                <w:rFonts w:ascii="Times New Roman" w:eastAsiaTheme="minorEastAsia" w:hAnsi="Times New Roman" w:cs="Times New Roman"/>
                <w:sz w:val="20"/>
                <w:szCs w:val="20"/>
                <w:lang w:val="en-US" w:eastAsia="fr-FR"/>
              </w:rPr>
              <w:t>obs</w:t>
            </w:r>
            <w:proofErr w:type="spellEnd"/>
            <w:r w:rsidR="002C0F69">
              <w:rPr>
                <w:rFonts w:ascii="Times New Roman" w:eastAsiaTheme="minorEastAsia" w:hAnsi="Times New Roman" w:cs="Times New Roman"/>
                <w:sz w:val="20"/>
                <w:szCs w:val="20"/>
                <w:lang w:val="en-US" w:eastAsia="fr-FR"/>
              </w:rPr>
              <w:t xml:space="preserve"> </w:t>
            </w:r>
          </w:p>
        </w:tc>
        <w:tc>
          <w:tcPr>
            <w:tcW w:w="1700" w:type="dxa"/>
            <w:gridSpan w:val="2"/>
            <w:tcBorders>
              <w:top w:val="single" w:sz="4" w:space="0" w:color="auto"/>
              <w:left w:val="nil"/>
              <w:bottom w:val="nil"/>
              <w:right w:val="nil"/>
            </w:tcBorders>
          </w:tcPr>
          <w:p w14:paraId="67E504CC" w14:textId="77777777" w:rsidR="006D3AE8" w:rsidRPr="006D3AE8" w:rsidRDefault="006D3AE8" w:rsidP="006D3AE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78316.000</w:t>
            </w:r>
          </w:p>
        </w:tc>
      </w:tr>
      <w:tr w:rsidR="006D3AE8" w:rsidRPr="006D3AE8" w14:paraId="121EE829" w14:textId="77777777" w:rsidTr="00A839CD">
        <w:tc>
          <w:tcPr>
            <w:tcW w:w="2608" w:type="dxa"/>
            <w:gridSpan w:val="2"/>
            <w:tcBorders>
              <w:top w:val="nil"/>
              <w:left w:val="nil"/>
              <w:bottom w:val="nil"/>
              <w:right w:val="nil"/>
            </w:tcBorders>
          </w:tcPr>
          <w:p w14:paraId="10830919" w14:textId="4FD5016F" w:rsidR="006D3AE8" w:rsidRPr="006D3AE8" w:rsidRDefault="006D3AE8" w:rsidP="006D3AE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F-test</w:t>
            </w:r>
            <w:r w:rsidR="002C0F69">
              <w:rPr>
                <w:rFonts w:ascii="Times New Roman" w:eastAsiaTheme="minorEastAsia" w:hAnsi="Times New Roman" w:cs="Times New Roman"/>
                <w:sz w:val="20"/>
                <w:szCs w:val="20"/>
                <w:lang w:val="en-US" w:eastAsia="fr-FR"/>
              </w:rPr>
              <w:t xml:space="preserve"> </w:t>
            </w:r>
          </w:p>
        </w:tc>
        <w:tc>
          <w:tcPr>
            <w:tcW w:w="1700" w:type="dxa"/>
            <w:gridSpan w:val="2"/>
            <w:tcBorders>
              <w:top w:val="nil"/>
              <w:left w:val="nil"/>
              <w:bottom w:val="nil"/>
              <w:right w:val="nil"/>
            </w:tcBorders>
          </w:tcPr>
          <w:p w14:paraId="0E00B131" w14:textId="77777777" w:rsidR="006D3AE8" w:rsidRPr="006D3AE8" w:rsidRDefault="006D3AE8" w:rsidP="006D3AE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178.945</w:t>
            </w:r>
          </w:p>
        </w:tc>
        <w:tc>
          <w:tcPr>
            <w:tcW w:w="2500" w:type="dxa"/>
            <w:gridSpan w:val="3"/>
            <w:tcBorders>
              <w:top w:val="nil"/>
              <w:left w:val="nil"/>
              <w:bottom w:val="nil"/>
              <w:right w:val="nil"/>
            </w:tcBorders>
          </w:tcPr>
          <w:p w14:paraId="4B9A659D" w14:textId="77777777" w:rsidR="006D3AE8" w:rsidRPr="006D3AE8" w:rsidRDefault="006D3AE8" w:rsidP="006D3AE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 xml:space="preserve">Prob &gt; F </w:t>
            </w:r>
          </w:p>
        </w:tc>
        <w:tc>
          <w:tcPr>
            <w:tcW w:w="1700" w:type="dxa"/>
            <w:gridSpan w:val="2"/>
            <w:tcBorders>
              <w:top w:val="nil"/>
              <w:left w:val="nil"/>
              <w:bottom w:val="nil"/>
              <w:right w:val="nil"/>
            </w:tcBorders>
          </w:tcPr>
          <w:p w14:paraId="7D391671" w14:textId="77777777" w:rsidR="006D3AE8" w:rsidRPr="006D3AE8" w:rsidRDefault="006D3AE8" w:rsidP="006D3AE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6D3AE8">
              <w:rPr>
                <w:rFonts w:ascii="Times New Roman" w:eastAsiaTheme="minorEastAsia" w:hAnsi="Times New Roman" w:cs="Times New Roman"/>
                <w:sz w:val="20"/>
                <w:szCs w:val="20"/>
                <w:lang w:val="en-US" w:eastAsia="fr-FR"/>
              </w:rPr>
              <w:t>0.000</w:t>
            </w:r>
          </w:p>
        </w:tc>
      </w:tr>
    </w:tbl>
    <w:p w14:paraId="46BD3127" w14:textId="77777777" w:rsidR="00664B10" w:rsidRDefault="00664B10" w:rsidP="00487483">
      <w:pPr>
        <w:spacing w:line="240" w:lineRule="auto"/>
        <w:rPr>
          <w:rFonts w:eastAsia="Calibri" w:cs="Times New Roman"/>
          <w:sz w:val="24"/>
          <w:szCs w:val="24"/>
          <w:lang w:val="en-US"/>
        </w:rPr>
      </w:pPr>
    </w:p>
    <w:tbl>
      <w:tblPr>
        <w:tblW w:w="0" w:type="auto"/>
        <w:tblLayout w:type="fixed"/>
        <w:tblLook w:val="0000" w:firstRow="0" w:lastRow="0" w:firstColumn="0" w:lastColumn="0" w:noHBand="0" w:noVBand="0"/>
      </w:tblPr>
      <w:tblGrid>
        <w:gridCol w:w="2108"/>
        <w:gridCol w:w="500"/>
        <w:gridCol w:w="1000"/>
        <w:gridCol w:w="700"/>
        <w:gridCol w:w="800"/>
        <w:gridCol w:w="1200"/>
        <w:gridCol w:w="500"/>
        <w:gridCol w:w="700"/>
        <w:gridCol w:w="1000"/>
      </w:tblGrid>
      <w:tr w:rsidR="00C61810" w:rsidRPr="00510E07" w14:paraId="5D4A9206" w14:textId="77777777" w:rsidTr="005E44CF">
        <w:tc>
          <w:tcPr>
            <w:tcW w:w="8508" w:type="dxa"/>
            <w:gridSpan w:val="9"/>
            <w:tcBorders>
              <w:top w:val="single" w:sz="4" w:space="0" w:color="auto"/>
              <w:left w:val="nil"/>
              <w:bottom w:val="single" w:sz="4" w:space="0" w:color="auto"/>
              <w:right w:val="nil"/>
            </w:tcBorders>
          </w:tcPr>
          <w:p w14:paraId="77D91013" w14:textId="15F3DDCB" w:rsidR="00C61810" w:rsidRPr="00A839CD" w:rsidRDefault="00C61810" w:rsidP="00C61810">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F77892">
              <w:rPr>
                <w:rFonts w:ascii="Times New Roman" w:eastAsiaTheme="minorEastAsia" w:hAnsi="Times New Roman" w:cs="Times New Roman"/>
                <w:b/>
                <w:bCs/>
                <w:sz w:val="20"/>
                <w:szCs w:val="20"/>
                <w:lang w:val="en-US" w:eastAsia="fr-FR"/>
              </w:rPr>
              <w:t>Panel B</w:t>
            </w:r>
            <w:r>
              <w:rPr>
                <w:rFonts w:ascii="Times New Roman" w:eastAsiaTheme="minorEastAsia" w:hAnsi="Times New Roman" w:cs="Times New Roman"/>
                <w:b/>
                <w:bCs/>
                <w:sz w:val="20"/>
                <w:szCs w:val="20"/>
                <w:lang w:val="en-US" w:eastAsia="fr-FR"/>
              </w:rPr>
              <w:t>:</w:t>
            </w:r>
            <w:r w:rsidRPr="00C61810">
              <w:rPr>
                <w:lang w:val="en-US"/>
              </w:rPr>
              <w:t xml:space="preserve"> </w:t>
            </w:r>
            <w:r w:rsidRPr="00C05A8A">
              <w:rPr>
                <w:rFonts w:ascii="Times New Roman" w:eastAsiaTheme="minorEastAsia" w:hAnsi="Times New Roman" w:cs="Times New Roman"/>
                <w:b/>
                <w:bCs/>
                <w:sz w:val="20"/>
                <w:szCs w:val="20"/>
                <w:lang w:val="en-US" w:eastAsia="fr-FR"/>
              </w:rPr>
              <w:t xml:space="preserve">Impact of religiosity on financial distress </w:t>
            </w:r>
            <w:r w:rsidR="00A10995">
              <w:rPr>
                <w:rFonts w:ascii="Times New Roman" w:eastAsiaTheme="minorEastAsia" w:hAnsi="Times New Roman" w:cs="Times New Roman"/>
                <w:b/>
                <w:bCs/>
                <w:noProof/>
                <w:sz w:val="20"/>
                <w:szCs w:val="20"/>
                <w:lang w:val="en-US" w:eastAsia="fr-FR"/>
              </w:rPr>
              <w:t>during</w:t>
            </w:r>
            <w:r w:rsidRPr="00C05A8A">
              <w:rPr>
                <w:rFonts w:ascii="Times New Roman" w:eastAsiaTheme="minorEastAsia" w:hAnsi="Times New Roman" w:cs="Times New Roman"/>
                <w:b/>
                <w:bCs/>
                <w:sz w:val="20"/>
                <w:szCs w:val="20"/>
                <w:lang w:val="en-US" w:eastAsia="fr-FR"/>
              </w:rPr>
              <w:t xml:space="preserve"> the crisis period using </w:t>
            </w:r>
            <w:proofErr w:type="gramStart"/>
            <w:r w:rsidRPr="00C05A8A">
              <w:rPr>
                <w:rFonts w:ascii="Times New Roman" w:eastAsiaTheme="minorEastAsia" w:hAnsi="Times New Roman" w:cs="Times New Roman"/>
                <w:b/>
                <w:bCs/>
                <w:sz w:val="20"/>
                <w:szCs w:val="20"/>
                <w:lang w:val="en-US" w:eastAsia="fr-FR"/>
              </w:rPr>
              <w:t>Z”_</w:t>
            </w:r>
            <w:proofErr w:type="gramEnd"/>
            <w:r w:rsidRPr="00C05A8A">
              <w:rPr>
                <w:rFonts w:ascii="Times New Roman" w:eastAsiaTheme="minorEastAsia" w:hAnsi="Times New Roman" w:cs="Times New Roman"/>
                <w:b/>
                <w:bCs/>
                <w:sz w:val="20"/>
                <w:szCs w:val="20"/>
                <w:lang w:val="en-US" w:eastAsia="fr-FR"/>
              </w:rPr>
              <w:t>score_1995</w:t>
            </w:r>
          </w:p>
        </w:tc>
      </w:tr>
      <w:tr w:rsidR="00A839CD" w:rsidRPr="00A839CD" w14:paraId="17F81576" w14:textId="77777777" w:rsidTr="00A839CD">
        <w:tc>
          <w:tcPr>
            <w:tcW w:w="2108" w:type="dxa"/>
            <w:tcBorders>
              <w:top w:val="single" w:sz="4" w:space="0" w:color="auto"/>
              <w:left w:val="nil"/>
              <w:bottom w:val="single" w:sz="4" w:space="0" w:color="auto"/>
              <w:right w:val="nil"/>
            </w:tcBorders>
          </w:tcPr>
          <w:p w14:paraId="10D0EA64" w14:textId="77777777" w:rsidR="00A839CD" w:rsidRPr="00F77892" w:rsidRDefault="00822D52" w:rsidP="0030359C">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proofErr w:type="gramStart"/>
            <w:r w:rsidRPr="00F77892">
              <w:rPr>
                <w:rFonts w:ascii="Times New Roman" w:eastAsiaTheme="minorEastAsia" w:hAnsi="Times New Roman" w:cs="Times New Roman"/>
                <w:b/>
                <w:bCs/>
                <w:sz w:val="20"/>
                <w:szCs w:val="20"/>
                <w:lang w:val="en-US" w:eastAsia="fr-FR"/>
              </w:rPr>
              <w:t>Z</w:t>
            </w:r>
            <w:r>
              <w:rPr>
                <w:rFonts w:ascii="Times New Roman" w:eastAsiaTheme="minorEastAsia" w:hAnsi="Times New Roman" w:cs="Times New Roman"/>
                <w:b/>
                <w:bCs/>
                <w:sz w:val="20"/>
                <w:szCs w:val="20"/>
                <w:lang w:val="en-US" w:eastAsia="fr-FR"/>
              </w:rPr>
              <w:t>”</w:t>
            </w:r>
            <w:r w:rsidR="00A839CD" w:rsidRPr="00F77892">
              <w:rPr>
                <w:rFonts w:ascii="Times New Roman" w:eastAsiaTheme="minorEastAsia" w:hAnsi="Times New Roman" w:cs="Times New Roman"/>
                <w:b/>
                <w:bCs/>
                <w:sz w:val="20"/>
                <w:szCs w:val="20"/>
                <w:lang w:val="en-US" w:eastAsia="fr-FR"/>
              </w:rPr>
              <w:t>_</w:t>
            </w:r>
            <w:proofErr w:type="gramEnd"/>
            <w:r w:rsidR="00A839CD" w:rsidRPr="00F77892">
              <w:rPr>
                <w:rFonts w:ascii="Times New Roman" w:eastAsiaTheme="minorEastAsia" w:hAnsi="Times New Roman" w:cs="Times New Roman"/>
                <w:b/>
                <w:bCs/>
                <w:sz w:val="20"/>
                <w:szCs w:val="20"/>
                <w:lang w:val="en-US" w:eastAsia="fr-FR"/>
              </w:rPr>
              <w:t>score_199</w:t>
            </w:r>
            <w:r w:rsidR="0030359C">
              <w:rPr>
                <w:rFonts w:ascii="Times New Roman" w:eastAsiaTheme="minorEastAsia" w:hAnsi="Times New Roman" w:cs="Times New Roman"/>
                <w:b/>
                <w:bCs/>
                <w:sz w:val="20"/>
                <w:szCs w:val="20"/>
                <w:lang w:val="en-US" w:eastAsia="fr-FR"/>
              </w:rPr>
              <w:t>5</w:t>
            </w:r>
          </w:p>
        </w:tc>
        <w:tc>
          <w:tcPr>
            <w:tcW w:w="1500" w:type="dxa"/>
            <w:gridSpan w:val="2"/>
            <w:tcBorders>
              <w:top w:val="single" w:sz="4" w:space="0" w:color="auto"/>
              <w:left w:val="nil"/>
              <w:bottom w:val="single" w:sz="4" w:space="0" w:color="auto"/>
              <w:right w:val="nil"/>
            </w:tcBorders>
          </w:tcPr>
          <w:p w14:paraId="39BCBB9F"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 xml:space="preserve"> Coef.</w:t>
            </w:r>
          </w:p>
        </w:tc>
        <w:tc>
          <w:tcPr>
            <w:tcW w:w="1500" w:type="dxa"/>
            <w:gridSpan w:val="2"/>
            <w:tcBorders>
              <w:top w:val="single" w:sz="4" w:space="0" w:color="auto"/>
              <w:left w:val="nil"/>
              <w:bottom w:val="single" w:sz="4" w:space="0" w:color="auto"/>
              <w:right w:val="nil"/>
            </w:tcBorders>
          </w:tcPr>
          <w:p w14:paraId="18768C92"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 xml:space="preserve"> </w:t>
            </w:r>
            <w:proofErr w:type="spellStart"/>
            <w:proofErr w:type="gramStart"/>
            <w:r w:rsidRPr="00A839CD">
              <w:rPr>
                <w:rFonts w:ascii="Times New Roman" w:eastAsiaTheme="minorEastAsia" w:hAnsi="Times New Roman" w:cs="Times New Roman"/>
                <w:sz w:val="20"/>
                <w:szCs w:val="20"/>
                <w:lang w:val="en-US" w:eastAsia="fr-FR"/>
              </w:rPr>
              <w:t>St.Err</w:t>
            </w:r>
            <w:proofErr w:type="spellEnd"/>
            <w:proofErr w:type="gramEnd"/>
          </w:p>
        </w:tc>
        <w:tc>
          <w:tcPr>
            <w:tcW w:w="1200" w:type="dxa"/>
            <w:tcBorders>
              <w:top w:val="single" w:sz="4" w:space="0" w:color="auto"/>
              <w:left w:val="nil"/>
              <w:bottom w:val="single" w:sz="4" w:space="0" w:color="auto"/>
              <w:right w:val="nil"/>
            </w:tcBorders>
          </w:tcPr>
          <w:p w14:paraId="16FB6D4C"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 xml:space="preserve"> t-value</w:t>
            </w:r>
          </w:p>
        </w:tc>
        <w:tc>
          <w:tcPr>
            <w:tcW w:w="1200" w:type="dxa"/>
            <w:gridSpan w:val="2"/>
            <w:tcBorders>
              <w:top w:val="single" w:sz="4" w:space="0" w:color="auto"/>
              <w:left w:val="nil"/>
              <w:bottom w:val="single" w:sz="4" w:space="0" w:color="auto"/>
              <w:right w:val="nil"/>
            </w:tcBorders>
          </w:tcPr>
          <w:p w14:paraId="469CAF30"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 xml:space="preserve"> p-value</w:t>
            </w:r>
          </w:p>
        </w:tc>
        <w:tc>
          <w:tcPr>
            <w:tcW w:w="1000" w:type="dxa"/>
            <w:tcBorders>
              <w:top w:val="single" w:sz="4" w:space="0" w:color="auto"/>
              <w:left w:val="nil"/>
              <w:bottom w:val="single" w:sz="4" w:space="0" w:color="auto"/>
              <w:right w:val="nil"/>
            </w:tcBorders>
          </w:tcPr>
          <w:p w14:paraId="03F98F38"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 xml:space="preserve"> Sig.</w:t>
            </w:r>
          </w:p>
        </w:tc>
      </w:tr>
      <w:tr w:rsidR="00A839CD" w:rsidRPr="00A839CD" w14:paraId="0A51C9B7" w14:textId="77777777" w:rsidTr="00A839CD">
        <w:tc>
          <w:tcPr>
            <w:tcW w:w="2108" w:type="dxa"/>
            <w:tcBorders>
              <w:top w:val="nil"/>
              <w:left w:val="nil"/>
              <w:bottom w:val="nil"/>
              <w:right w:val="nil"/>
            </w:tcBorders>
          </w:tcPr>
          <w:p w14:paraId="235C1999" w14:textId="77777777" w:rsidR="00A839CD" w:rsidRPr="00A839CD" w:rsidRDefault="00822D52" w:rsidP="00822D52">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Religiosity</w:t>
            </w:r>
          </w:p>
        </w:tc>
        <w:tc>
          <w:tcPr>
            <w:tcW w:w="1500" w:type="dxa"/>
            <w:gridSpan w:val="2"/>
            <w:tcBorders>
              <w:top w:val="nil"/>
              <w:left w:val="nil"/>
              <w:bottom w:val="nil"/>
              <w:right w:val="nil"/>
            </w:tcBorders>
          </w:tcPr>
          <w:p w14:paraId="1F4ED23C" w14:textId="77777777" w:rsidR="00A839CD" w:rsidRPr="00822D52"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822D52">
              <w:rPr>
                <w:rFonts w:ascii="Times New Roman" w:eastAsiaTheme="minorEastAsia" w:hAnsi="Times New Roman" w:cs="Times New Roman"/>
                <w:b/>
                <w:bCs/>
                <w:sz w:val="20"/>
                <w:szCs w:val="20"/>
                <w:lang w:val="en-US" w:eastAsia="fr-FR"/>
              </w:rPr>
              <w:t>-0.159</w:t>
            </w:r>
          </w:p>
        </w:tc>
        <w:tc>
          <w:tcPr>
            <w:tcW w:w="1500" w:type="dxa"/>
            <w:gridSpan w:val="2"/>
            <w:tcBorders>
              <w:top w:val="nil"/>
              <w:left w:val="nil"/>
              <w:bottom w:val="nil"/>
              <w:right w:val="nil"/>
            </w:tcBorders>
          </w:tcPr>
          <w:p w14:paraId="2DE3FE7F"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0.060</w:t>
            </w:r>
          </w:p>
        </w:tc>
        <w:tc>
          <w:tcPr>
            <w:tcW w:w="1200" w:type="dxa"/>
            <w:tcBorders>
              <w:top w:val="nil"/>
              <w:left w:val="nil"/>
              <w:bottom w:val="nil"/>
              <w:right w:val="nil"/>
            </w:tcBorders>
          </w:tcPr>
          <w:p w14:paraId="1EA7188B"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-2.63</w:t>
            </w:r>
          </w:p>
        </w:tc>
        <w:tc>
          <w:tcPr>
            <w:tcW w:w="1200" w:type="dxa"/>
            <w:gridSpan w:val="2"/>
            <w:tcBorders>
              <w:top w:val="nil"/>
              <w:left w:val="nil"/>
              <w:bottom w:val="nil"/>
              <w:right w:val="nil"/>
            </w:tcBorders>
          </w:tcPr>
          <w:p w14:paraId="0B654E23" w14:textId="77777777" w:rsidR="00A839CD" w:rsidRPr="00822D52"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822D52">
              <w:rPr>
                <w:rFonts w:ascii="Times New Roman" w:eastAsiaTheme="minorEastAsia" w:hAnsi="Times New Roman" w:cs="Times New Roman"/>
                <w:b/>
                <w:bCs/>
                <w:sz w:val="20"/>
                <w:szCs w:val="20"/>
                <w:lang w:val="en-US" w:eastAsia="fr-FR"/>
              </w:rPr>
              <w:t>0.008</w:t>
            </w:r>
          </w:p>
        </w:tc>
        <w:tc>
          <w:tcPr>
            <w:tcW w:w="1000" w:type="dxa"/>
            <w:tcBorders>
              <w:top w:val="nil"/>
              <w:left w:val="nil"/>
              <w:bottom w:val="nil"/>
              <w:right w:val="nil"/>
            </w:tcBorders>
          </w:tcPr>
          <w:p w14:paraId="48734CB0" w14:textId="77777777" w:rsidR="00A839CD" w:rsidRPr="00822D52"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822D52">
              <w:rPr>
                <w:rFonts w:ascii="Times New Roman" w:eastAsiaTheme="minorEastAsia" w:hAnsi="Times New Roman" w:cs="Times New Roman"/>
                <w:b/>
                <w:bCs/>
                <w:sz w:val="20"/>
                <w:szCs w:val="20"/>
                <w:lang w:val="en-US" w:eastAsia="fr-FR"/>
              </w:rPr>
              <w:t>***</w:t>
            </w:r>
          </w:p>
        </w:tc>
      </w:tr>
      <w:tr w:rsidR="00A839CD" w:rsidRPr="003C2294" w14:paraId="5DD032E4" w14:textId="77777777" w:rsidTr="00A839CD">
        <w:tc>
          <w:tcPr>
            <w:tcW w:w="2108" w:type="dxa"/>
            <w:tcBorders>
              <w:top w:val="nil"/>
              <w:left w:val="nil"/>
              <w:bottom w:val="nil"/>
              <w:right w:val="nil"/>
            </w:tcBorders>
          </w:tcPr>
          <w:p w14:paraId="7EB439C8" w14:textId="77777777" w:rsidR="00A839CD" w:rsidRPr="00A839CD" w:rsidRDefault="00822D52"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A</w:t>
            </w:r>
            <w:r w:rsidR="00A839CD" w:rsidRPr="00A839CD">
              <w:rPr>
                <w:rFonts w:ascii="Times New Roman" w:eastAsiaTheme="minorEastAsia" w:hAnsi="Times New Roman" w:cs="Times New Roman"/>
                <w:sz w:val="20"/>
                <w:szCs w:val="20"/>
                <w:lang w:val="en-US" w:eastAsia="fr-FR"/>
              </w:rPr>
              <w:t>uditor_opinion</w:t>
            </w:r>
            <w:proofErr w:type="spellEnd"/>
          </w:p>
        </w:tc>
        <w:tc>
          <w:tcPr>
            <w:tcW w:w="1500" w:type="dxa"/>
            <w:gridSpan w:val="2"/>
            <w:tcBorders>
              <w:top w:val="nil"/>
              <w:left w:val="nil"/>
              <w:bottom w:val="nil"/>
              <w:right w:val="nil"/>
            </w:tcBorders>
          </w:tcPr>
          <w:p w14:paraId="6319B8B9"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0.085</w:t>
            </w:r>
          </w:p>
        </w:tc>
        <w:tc>
          <w:tcPr>
            <w:tcW w:w="1500" w:type="dxa"/>
            <w:gridSpan w:val="2"/>
            <w:tcBorders>
              <w:top w:val="nil"/>
              <w:left w:val="nil"/>
              <w:bottom w:val="nil"/>
              <w:right w:val="nil"/>
            </w:tcBorders>
          </w:tcPr>
          <w:p w14:paraId="6CD06FD7"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0.003</w:t>
            </w:r>
          </w:p>
        </w:tc>
        <w:tc>
          <w:tcPr>
            <w:tcW w:w="1200" w:type="dxa"/>
            <w:tcBorders>
              <w:top w:val="nil"/>
              <w:left w:val="nil"/>
              <w:bottom w:val="nil"/>
              <w:right w:val="nil"/>
            </w:tcBorders>
          </w:tcPr>
          <w:p w14:paraId="135F74C2"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25.84</w:t>
            </w:r>
          </w:p>
        </w:tc>
        <w:tc>
          <w:tcPr>
            <w:tcW w:w="1200" w:type="dxa"/>
            <w:gridSpan w:val="2"/>
            <w:tcBorders>
              <w:top w:val="nil"/>
              <w:left w:val="nil"/>
              <w:bottom w:val="nil"/>
              <w:right w:val="nil"/>
            </w:tcBorders>
          </w:tcPr>
          <w:p w14:paraId="500EEE73"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67DE7F8D"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3C2294">
              <w:rPr>
                <w:rFonts w:ascii="Times New Roman" w:eastAsiaTheme="minorEastAsia" w:hAnsi="Times New Roman" w:cs="Times New Roman"/>
                <w:b/>
                <w:bCs/>
                <w:sz w:val="20"/>
                <w:szCs w:val="20"/>
                <w:lang w:val="en-US" w:eastAsia="fr-FR"/>
              </w:rPr>
              <w:t>***</w:t>
            </w:r>
          </w:p>
        </w:tc>
      </w:tr>
      <w:tr w:rsidR="00A839CD" w:rsidRPr="003C2294" w14:paraId="604F5D57" w14:textId="77777777" w:rsidTr="00A839CD">
        <w:tc>
          <w:tcPr>
            <w:tcW w:w="2108" w:type="dxa"/>
            <w:tcBorders>
              <w:top w:val="nil"/>
              <w:left w:val="nil"/>
              <w:bottom w:val="nil"/>
              <w:right w:val="nil"/>
            </w:tcBorders>
          </w:tcPr>
          <w:p w14:paraId="173D3989" w14:textId="77777777" w:rsidR="00A839CD" w:rsidRPr="00A839CD" w:rsidRDefault="00822D52" w:rsidP="00822D52">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L</w:t>
            </w:r>
            <w:r w:rsidR="00A839CD" w:rsidRPr="00A839CD">
              <w:rPr>
                <w:rFonts w:ascii="Times New Roman" w:eastAsiaTheme="minorEastAsia" w:hAnsi="Times New Roman" w:cs="Times New Roman"/>
                <w:sz w:val="20"/>
                <w:szCs w:val="20"/>
                <w:lang w:val="en-US" w:eastAsia="fr-FR"/>
              </w:rPr>
              <w:t>everage</w:t>
            </w:r>
          </w:p>
        </w:tc>
        <w:tc>
          <w:tcPr>
            <w:tcW w:w="1500" w:type="dxa"/>
            <w:gridSpan w:val="2"/>
            <w:tcBorders>
              <w:top w:val="nil"/>
              <w:left w:val="nil"/>
              <w:bottom w:val="nil"/>
              <w:right w:val="nil"/>
            </w:tcBorders>
          </w:tcPr>
          <w:p w14:paraId="22D4F50B"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1.462</w:t>
            </w:r>
          </w:p>
        </w:tc>
        <w:tc>
          <w:tcPr>
            <w:tcW w:w="1500" w:type="dxa"/>
            <w:gridSpan w:val="2"/>
            <w:tcBorders>
              <w:top w:val="nil"/>
              <w:left w:val="nil"/>
              <w:bottom w:val="nil"/>
              <w:right w:val="nil"/>
            </w:tcBorders>
          </w:tcPr>
          <w:p w14:paraId="5EC96A48"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0.022</w:t>
            </w:r>
          </w:p>
        </w:tc>
        <w:tc>
          <w:tcPr>
            <w:tcW w:w="1200" w:type="dxa"/>
            <w:tcBorders>
              <w:top w:val="nil"/>
              <w:left w:val="nil"/>
              <w:bottom w:val="nil"/>
              <w:right w:val="nil"/>
            </w:tcBorders>
          </w:tcPr>
          <w:p w14:paraId="6FFF2A57"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66.57</w:t>
            </w:r>
          </w:p>
        </w:tc>
        <w:tc>
          <w:tcPr>
            <w:tcW w:w="1200" w:type="dxa"/>
            <w:gridSpan w:val="2"/>
            <w:tcBorders>
              <w:top w:val="nil"/>
              <w:left w:val="nil"/>
              <w:bottom w:val="nil"/>
              <w:right w:val="nil"/>
            </w:tcBorders>
          </w:tcPr>
          <w:p w14:paraId="2B0831CF"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746BA2BF"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3C2294">
              <w:rPr>
                <w:rFonts w:ascii="Times New Roman" w:eastAsiaTheme="minorEastAsia" w:hAnsi="Times New Roman" w:cs="Times New Roman"/>
                <w:b/>
                <w:bCs/>
                <w:sz w:val="20"/>
                <w:szCs w:val="20"/>
                <w:lang w:val="en-US" w:eastAsia="fr-FR"/>
              </w:rPr>
              <w:t>***</w:t>
            </w:r>
          </w:p>
        </w:tc>
      </w:tr>
      <w:tr w:rsidR="00A839CD" w:rsidRPr="003C2294" w14:paraId="2D8E9818" w14:textId="77777777" w:rsidTr="00A839CD">
        <w:tc>
          <w:tcPr>
            <w:tcW w:w="2108" w:type="dxa"/>
            <w:tcBorders>
              <w:top w:val="nil"/>
              <w:left w:val="nil"/>
              <w:bottom w:val="nil"/>
              <w:right w:val="nil"/>
            </w:tcBorders>
          </w:tcPr>
          <w:p w14:paraId="5FBCB86E" w14:textId="77777777" w:rsidR="00A839CD" w:rsidRPr="00A839CD" w:rsidRDefault="00822D52" w:rsidP="00822D52">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S</w:t>
            </w:r>
            <w:r w:rsidR="00A839CD" w:rsidRPr="00A839CD">
              <w:rPr>
                <w:rFonts w:ascii="Times New Roman" w:eastAsiaTheme="minorEastAsia" w:hAnsi="Times New Roman" w:cs="Times New Roman"/>
                <w:sz w:val="20"/>
                <w:szCs w:val="20"/>
                <w:lang w:val="en-US" w:eastAsia="fr-FR"/>
              </w:rPr>
              <w:t>ize</w:t>
            </w:r>
          </w:p>
        </w:tc>
        <w:tc>
          <w:tcPr>
            <w:tcW w:w="1500" w:type="dxa"/>
            <w:gridSpan w:val="2"/>
            <w:tcBorders>
              <w:top w:val="nil"/>
              <w:left w:val="nil"/>
              <w:bottom w:val="nil"/>
              <w:right w:val="nil"/>
            </w:tcBorders>
          </w:tcPr>
          <w:p w14:paraId="65FC4E64"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-0.105</w:t>
            </w:r>
          </w:p>
        </w:tc>
        <w:tc>
          <w:tcPr>
            <w:tcW w:w="1500" w:type="dxa"/>
            <w:gridSpan w:val="2"/>
            <w:tcBorders>
              <w:top w:val="nil"/>
              <w:left w:val="nil"/>
              <w:bottom w:val="nil"/>
              <w:right w:val="nil"/>
            </w:tcBorders>
          </w:tcPr>
          <w:p w14:paraId="1B584AE4"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0.003</w:t>
            </w:r>
          </w:p>
        </w:tc>
        <w:tc>
          <w:tcPr>
            <w:tcW w:w="1200" w:type="dxa"/>
            <w:tcBorders>
              <w:top w:val="nil"/>
              <w:left w:val="nil"/>
              <w:bottom w:val="nil"/>
              <w:right w:val="nil"/>
            </w:tcBorders>
          </w:tcPr>
          <w:p w14:paraId="253DCA45"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-31.03</w:t>
            </w:r>
          </w:p>
        </w:tc>
        <w:tc>
          <w:tcPr>
            <w:tcW w:w="1200" w:type="dxa"/>
            <w:gridSpan w:val="2"/>
            <w:tcBorders>
              <w:top w:val="nil"/>
              <w:left w:val="nil"/>
              <w:bottom w:val="nil"/>
              <w:right w:val="nil"/>
            </w:tcBorders>
          </w:tcPr>
          <w:p w14:paraId="4E8590CF"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75112392"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3C2294">
              <w:rPr>
                <w:rFonts w:ascii="Times New Roman" w:eastAsiaTheme="minorEastAsia" w:hAnsi="Times New Roman" w:cs="Times New Roman"/>
                <w:b/>
                <w:bCs/>
                <w:sz w:val="20"/>
                <w:szCs w:val="20"/>
                <w:lang w:val="en-US" w:eastAsia="fr-FR"/>
              </w:rPr>
              <w:t>***</w:t>
            </w:r>
          </w:p>
        </w:tc>
      </w:tr>
      <w:tr w:rsidR="00A839CD" w:rsidRPr="003C2294" w14:paraId="662006BB" w14:textId="77777777" w:rsidTr="00A839CD">
        <w:tc>
          <w:tcPr>
            <w:tcW w:w="2108" w:type="dxa"/>
            <w:tcBorders>
              <w:top w:val="nil"/>
              <w:left w:val="nil"/>
              <w:bottom w:val="nil"/>
              <w:right w:val="nil"/>
            </w:tcBorders>
          </w:tcPr>
          <w:p w14:paraId="526D9487" w14:textId="77777777" w:rsidR="00A839CD" w:rsidRPr="00A839CD" w:rsidRDefault="00822D52"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L</w:t>
            </w:r>
            <w:r w:rsidR="00A839CD" w:rsidRPr="00A839CD">
              <w:rPr>
                <w:rFonts w:ascii="Times New Roman" w:eastAsiaTheme="minorEastAsia" w:hAnsi="Times New Roman" w:cs="Times New Roman"/>
                <w:sz w:val="20"/>
                <w:szCs w:val="20"/>
                <w:lang w:val="en-US" w:eastAsia="fr-FR"/>
              </w:rPr>
              <w:t>og_population</w:t>
            </w:r>
            <w:proofErr w:type="spellEnd"/>
          </w:p>
        </w:tc>
        <w:tc>
          <w:tcPr>
            <w:tcW w:w="1500" w:type="dxa"/>
            <w:gridSpan w:val="2"/>
            <w:tcBorders>
              <w:top w:val="nil"/>
              <w:left w:val="nil"/>
              <w:bottom w:val="nil"/>
              <w:right w:val="nil"/>
            </w:tcBorders>
          </w:tcPr>
          <w:p w14:paraId="50E7E7A4"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0.028</w:t>
            </w:r>
          </w:p>
        </w:tc>
        <w:tc>
          <w:tcPr>
            <w:tcW w:w="1500" w:type="dxa"/>
            <w:gridSpan w:val="2"/>
            <w:tcBorders>
              <w:top w:val="nil"/>
              <w:left w:val="nil"/>
              <w:bottom w:val="nil"/>
              <w:right w:val="nil"/>
            </w:tcBorders>
          </w:tcPr>
          <w:p w14:paraId="6BAE6E4B"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0.006</w:t>
            </w:r>
          </w:p>
        </w:tc>
        <w:tc>
          <w:tcPr>
            <w:tcW w:w="1200" w:type="dxa"/>
            <w:tcBorders>
              <w:top w:val="nil"/>
              <w:left w:val="nil"/>
              <w:bottom w:val="nil"/>
              <w:right w:val="nil"/>
            </w:tcBorders>
          </w:tcPr>
          <w:p w14:paraId="1DCA2CC8"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4.38</w:t>
            </w:r>
          </w:p>
        </w:tc>
        <w:tc>
          <w:tcPr>
            <w:tcW w:w="1200" w:type="dxa"/>
            <w:gridSpan w:val="2"/>
            <w:tcBorders>
              <w:top w:val="nil"/>
              <w:left w:val="nil"/>
              <w:bottom w:val="nil"/>
              <w:right w:val="nil"/>
            </w:tcBorders>
          </w:tcPr>
          <w:p w14:paraId="7024C01B"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0.000</w:t>
            </w:r>
          </w:p>
        </w:tc>
        <w:tc>
          <w:tcPr>
            <w:tcW w:w="1000" w:type="dxa"/>
            <w:tcBorders>
              <w:top w:val="nil"/>
              <w:left w:val="nil"/>
              <w:bottom w:val="nil"/>
              <w:right w:val="nil"/>
            </w:tcBorders>
          </w:tcPr>
          <w:p w14:paraId="4CEAC8A4"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3C2294">
              <w:rPr>
                <w:rFonts w:ascii="Times New Roman" w:eastAsiaTheme="minorEastAsia" w:hAnsi="Times New Roman" w:cs="Times New Roman"/>
                <w:b/>
                <w:bCs/>
                <w:sz w:val="20"/>
                <w:szCs w:val="20"/>
                <w:lang w:val="en-US" w:eastAsia="fr-FR"/>
              </w:rPr>
              <w:t>***</w:t>
            </w:r>
          </w:p>
        </w:tc>
      </w:tr>
      <w:tr w:rsidR="00A839CD" w:rsidRPr="003C2294" w14:paraId="084E66A1" w14:textId="77777777" w:rsidTr="00A839CD">
        <w:tc>
          <w:tcPr>
            <w:tcW w:w="2108" w:type="dxa"/>
            <w:tcBorders>
              <w:top w:val="nil"/>
              <w:left w:val="nil"/>
              <w:bottom w:val="nil"/>
              <w:right w:val="nil"/>
            </w:tcBorders>
          </w:tcPr>
          <w:p w14:paraId="75AF14E3" w14:textId="77777777" w:rsidR="00A839CD" w:rsidRPr="00A839CD" w:rsidRDefault="00822D52"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L</w:t>
            </w:r>
            <w:r w:rsidR="00A839CD" w:rsidRPr="00A839CD">
              <w:rPr>
                <w:rFonts w:ascii="Times New Roman" w:eastAsiaTheme="minorEastAsia" w:hAnsi="Times New Roman" w:cs="Times New Roman"/>
                <w:sz w:val="20"/>
                <w:szCs w:val="20"/>
                <w:lang w:val="en-US" w:eastAsia="fr-FR"/>
              </w:rPr>
              <w:t>og_percapita_income</w:t>
            </w:r>
            <w:proofErr w:type="spellEnd"/>
          </w:p>
        </w:tc>
        <w:tc>
          <w:tcPr>
            <w:tcW w:w="1500" w:type="dxa"/>
            <w:gridSpan w:val="2"/>
            <w:tcBorders>
              <w:top w:val="nil"/>
              <w:left w:val="nil"/>
              <w:bottom w:val="nil"/>
              <w:right w:val="nil"/>
            </w:tcBorders>
          </w:tcPr>
          <w:p w14:paraId="58C14A50"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0.058</w:t>
            </w:r>
          </w:p>
        </w:tc>
        <w:tc>
          <w:tcPr>
            <w:tcW w:w="1500" w:type="dxa"/>
            <w:gridSpan w:val="2"/>
            <w:tcBorders>
              <w:top w:val="nil"/>
              <w:left w:val="nil"/>
              <w:bottom w:val="nil"/>
              <w:right w:val="nil"/>
            </w:tcBorders>
          </w:tcPr>
          <w:p w14:paraId="0A4CD707"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0.061</w:t>
            </w:r>
          </w:p>
        </w:tc>
        <w:tc>
          <w:tcPr>
            <w:tcW w:w="1200" w:type="dxa"/>
            <w:tcBorders>
              <w:top w:val="nil"/>
              <w:left w:val="nil"/>
              <w:bottom w:val="nil"/>
              <w:right w:val="nil"/>
            </w:tcBorders>
          </w:tcPr>
          <w:p w14:paraId="40E1D39A"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0.96</w:t>
            </w:r>
          </w:p>
        </w:tc>
        <w:tc>
          <w:tcPr>
            <w:tcW w:w="1200" w:type="dxa"/>
            <w:gridSpan w:val="2"/>
            <w:tcBorders>
              <w:top w:val="nil"/>
              <w:left w:val="nil"/>
              <w:bottom w:val="nil"/>
              <w:right w:val="nil"/>
            </w:tcBorders>
          </w:tcPr>
          <w:p w14:paraId="327F8D4B"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0.338</w:t>
            </w:r>
          </w:p>
        </w:tc>
        <w:tc>
          <w:tcPr>
            <w:tcW w:w="1000" w:type="dxa"/>
            <w:tcBorders>
              <w:top w:val="nil"/>
              <w:left w:val="nil"/>
              <w:bottom w:val="nil"/>
              <w:right w:val="nil"/>
            </w:tcBorders>
          </w:tcPr>
          <w:p w14:paraId="625C419F"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p>
        </w:tc>
      </w:tr>
      <w:tr w:rsidR="00A839CD" w:rsidRPr="003C2294" w14:paraId="57E113AF" w14:textId="77777777" w:rsidTr="00A839CD">
        <w:tc>
          <w:tcPr>
            <w:tcW w:w="2108" w:type="dxa"/>
            <w:tcBorders>
              <w:top w:val="nil"/>
              <w:left w:val="nil"/>
              <w:bottom w:val="nil"/>
              <w:right w:val="nil"/>
            </w:tcBorders>
          </w:tcPr>
          <w:p w14:paraId="42C3D740" w14:textId="77777777" w:rsidR="00A839CD" w:rsidRPr="00A839CD" w:rsidRDefault="00822D52"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E</w:t>
            </w:r>
            <w:r w:rsidR="00A839CD" w:rsidRPr="00A839CD">
              <w:rPr>
                <w:rFonts w:ascii="Times New Roman" w:eastAsiaTheme="minorEastAsia" w:hAnsi="Times New Roman" w:cs="Times New Roman"/>
                <w:sz w:val="20"/>
                <w:szCs w:val="20"/>
                <w:lang w:val="en-US" w:eastAsia="fr-FR"/>
              </w:rPr>
              <w:t>ducation</w:t>
            </w:r>
          </w:p>
        </w:tc>
        <w:tc>
          <w:tcPr>
            <w:tcW w:w="1500" w:type="dxa"/>
            <w:gridSpan w:val="2"/>
            <w:tcBorders>
              <w:top w:val="nil"/>
              <w:left w:val="nil"/>
              <w:bottom w:val="nil"/>
              <w:right w:val="nil"/>
            </w:tcBorders>
          </w:tcPr>
          <w:p w14:paraId="6E2584E5"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0.003</w:t>
            </w:r>
          </w:p>
        </w:tc>
        <w:tc>
          <w:tcPr>
            <w:tcW w:w="1500" w:type="dxa"/>
            <w:gridSpan w:val="2"/>
            <w:tcBorders>
              <w:top w:val="nil"/>
              <w:left w:val="nil"/>
              <w:bottom w:val="nil"/>
              <w:right w:val="nil"/>
            </w:tcBorders>
          </w:tcPr>
          <w:p w14:paraId="30682C72"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0.002</w:t>
            </w:r>
          </w:p>
        </w:tc>
        <w:tc>
          <w:tcPr>
            <w:tcW w:w="1200" w:type="dxa"/>
            <w:tcBorders>
              <w:top w:val="nil"/>
              <w:left w:val="nil"/>
              <w:bottom w:val="nil"/>
              <w:right w:val="nil"/>
            </w:tcBorders>
          </w:tcPr>
          <w:p w14:paraId="277DD095"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2.22</w:t>
            </w:r>
          </w:p>
        </w:tc>
        <w:tc>
          <w:tcPr>
            <w:tcW w:w="1200" w:type="dxa"/>
            <w:gridSpan w:val="2"/>
            <w:tcBorders>
              <w:top w:val="nil"/>
              <w:left w:val="nil"/>
              <w:bottom w:val="nil"/>
              <w:right w:val="nil"/>
            </w:tcBorders>
          </w:tcPr>
          <w:p w14:paraId="20B79C54"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0.026</w:t>
            </w:r>
          </w:p>
        </w:tc>
        <w:tc>
          <w:tcPr>
            <w:tcW w:w="1000" w:type="dxa"/>
            <w:tcBorders>
              <w:top w:val="nil"/>
              <w:left w:val="nil"/>
              <w:bottom w:val="nil"/>
              <w:right w:val="nil"/>
            </w:tcBorders>
          </w:tcPr>
          <w:p w14:paraId="3EF4FED5"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3C2294">
              <w:rPr>
                <w:rFonts w:ascii="Times New Roman" w:eastAsiaTheme="minorEastAsia" w:hAnsi="Times New Roman" w:cs="Times New Roman"/>
                <w:b/>
                <w:bCs/>
                <w:sz w:val="20"/>
                <w:szCs w:val="20"/>
                <w:lang w:val="en-US" w:eastAsia="fr-FR"/>
              </w:rPr>
              <w:t>**</w:t>
            </w:r>
          </w:p>
        </w:tc>
      </w:tr>
      <w:tr w:rsidR="00A839CD" w:rsidRPr="003C2294" w14:paraId="4509640C" w14:textId="77777777" w:rsidTr="00A839CD">
        <w:tc>
          <w:tcPr>
            <w:tcW w:w="2108" w:type="dxa"/>
            <w:tcBorders>
              <w:top w:val="nil"/>
              <w:left w:val="nil"/>
              <w:bottom w:val="nil"/>
              <w:right w:val="nil"/>
            </w:tcBorders>
          </w:tcPr>
          <w:p w14:paraId="70BD0666" w14:textId="77777777" w:rsidR="00A839CD" w:rsidRPr="00A839CD" w:rsidRDefault="00822D52"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sz w:val="20"/>
                <w:szCs w:val="20"/>
                <w:lang w:val="en-US" w:eastAsia="fr-FR"/>
              </w:rPr>
              <w:t>M</w:t>
            </w:r>
            <w:r w:rsidR="00A839CD" w:rsidRPr="00A839CD">
              <w:rPr>
                <w:rFonts w:ascii="Times New Roman" w:eastAsiaTheme="minorEastAsia" w:hAnsi="Times New Roman" w:cs="Times New Roman"/>
                <w:sz w:val="20"/>
                <w:szCs w:val="20"/>
                <w:lang w:val="en-US" w:eastAsia="fr-FR"/>
              </w:rPr>
              <w:t>arried</w:t>
            </w:r>
          </w:p>
        </w:tc>
        <w:tc>
          <w:tcPr>
            <w:tcW w:w="1500" w:type="dxa"/>
            <w:gridSpan w:val="2"/>
            <w:tcBorders>
              <w:top w:val="nil"/>
              <w:left w:val="nil"/>
              <w:bottom w:val="nil"/>
              <w:right w:val="nil"/>
            </w:tcBorders>
          </w:tcPr>
          <w:p w14:paraId="1EAB717D"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-0.354</w:t>
            </w:r>
          </w:p>
        </w:tc>
        <w:tc>
          <w:tcPr>
            <w:tcW w:w="1500" w:type="dxa"/>
            <w:gridSpan w:val="2"/>
            <w:tcBorders>
              <w:top w:val="nil"/>
              <w:left w:val="nil"/>
              <w:bottom w:val="nil"/>
              <w:right w:val="nil"/>
            </w:tcBorders>
          </w:tcPr>
          <w:p w14:paraId="322D9AC2"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0.145</w:t>
            </w:r>
          </w:p>
        </w:tc>
        <w:tc>
          <w:tcPr>
            <w:tcW w:w="1200" w:type="dxa"/>
            <w:tcBorders>
              <w:top w:val="nil"/>
              <w:left w:val="nil"/>
              <w:bottom w:val="nil"/>
              <w:right w:val="nil"/>
            </w:tcBorders>
          </w:tcPr>
          <w:p w14:paraId="1A96CFDB"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-2.44</w:t>
            </w:r>
          </w:p>
        </w:tc>
        <w:tc>
          <w:tcPr>
            <w:tcW w:w="1200" w:type="dxa"/>
            <w:gridSpan w:val="2"/>
            <w:tcBorders>
              <w:top w:val="nil"/>
              <w:left w:val="nil"/>
              <w:bottom w:val="nil"/>
              <w:right w:val="nil"/>
            </w:tcBorders>
          </w:tcPr>
          <w:p w14:paraId="26B0D40F"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0.015</w:t>
            </w:r>
          </w:p>
        </w:tc>
        <w:tc>
          <w:tcPr>
            <w:tcW w:w="1000" w:type="dxa"/>
            <w:tcBorders>
              <w:top w:val="nil"/>
              <w:left w:val="nil"/>
              <w:bottom w:val="nil"/>
              <w:right w:val="nil"/>
            </w:tcBorders>
          </w:tcPr>
          <w:p w14:paraId="68C41292"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3C2294">
              <w:rPr>
                <w:rFonts w:ascii="Times New Roman" w:eastAsiaTheme="minorEastAsia" w:hAnsi="Times New Roman" w:cs="Times New Roman"/>
                <w:b/>
                <w:bCs/>
                <w:sz w:val="20"/>
                <w:szCs w:val="20"/>
                <w:lang w:val="en-US" w:eastAsia="fr-FR"/>
              </w:rPr>
              <w:t>**</w:t>
            </w:r>
          </w:p>
        </w:tc>
      </w:tr>
      <w:tr w:rsidR="00A839CD" w:rsidRPr="003C2294" w14:paraId="52ED42DF" w14:textId="77777777" w:rsidTr="00A839CD">
        <w:tc>
          <w:tcPr>
            <w:tcW w:w="2108" w:type="dxa"/>
            <w:tcBorders>
              <w:top w:val="nil"/>
              <w:left w:val="nil"/>
              <w:bottom w:val="nil"/>
              <w:right w:val="nil"/>
            </w:tcBorders>
          </w:tcPr>
          <w:p w14:paraId="1450079D" w14:textId="77777777" w:rsidR="00A839CD" w:rsidRPr="00A839CD" w:rsidRDefault="00822D52" w:rsidP="00A839CD">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roofErr w:type="spellStart"/>
            <w:r>
              <w:rPr>
                <w:rFonts w:ascii="Times New Roman" w:eastAsiaTheme="minorEastAsia" w:hAnsi="Times New Roman" w:cs="Times New Roman"/>
                <w:sz w:val="20"/>
                <w:szCs w:val="20"/>
                <w:lang w:val="en-US" w:eastAsia="fr-FR"/>
              </w:rPr>
              <w:t>M</w:t>
            </w:r>
            <w:r w:rsidR="00A839CD" w:rsidRPr="00A839CD">
              <w:rPr>
                <w:rFonts w:ascii="Times New Roman" w:eastAsiaTheme="minorEastAsia" w:hAnsi="Times New Roman" w:cs="Times New Roman"/>
                <w:sz w:val="20"/>
                <w:szCs w:val="20"/>
                <w:lang w:val="en-US" w:eastAsia="fr-FR"/>
              </w:rPr>
              <w:t>ale_female</w:t>
            </w:r>
            <w:proofErr w:type="spellEnd"/>
          </w:p>
        </w:tc>
        <w:tc>
          <w:tcPr>
            <w:tcW w:w="1500" w:type="dxa"/>
            <w:gridSpan w:val="2"/>
            <w:tcBorders>
              <w:top w:val="nil"/>
              <w:left w:val="nil"/>
              <w:bottom w:val="nil"/>
              <w:right w:val="nil"/>
            </w:tcBorders>
          </w:tcPr>
          <w:p w14:paraId="5D40D10C"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0.168</w:t>
            </w:r>
          </w:p>
        </w:tc>
        <w:tc>
          <w:tcPr>
            <w:tcW w:w="1500" w:type="dxa"/>
            <w:gridSpan w:val="2"/>
            <w:tcBorders>
              <w:top w:val="nil"/>
              <w:left w:val="nil"/>
              <w:bottom w:val="nil"/>
              <w:right w:val="nil"/>
            </w:tcBorders>
          </w:tcPr>
          <w:p w14:paraId="1AA0B059"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0.217</w:t>
            </w:r>
          </w:p>
        </w:tc>
        <w:tc>
          <w:tcPr>
            <w:tcW w:w="1200" w:type="dxa"/>
            <w:tcBorders>
              <w:top w:val="nil"/>
              <w:left w:val="nil"/>
              <w:bottom w:val="nil"/>
              <w:right w:val="nil"/>
            </w:tcBorders>
          </w:tcPr>
          <w:p w14:paraId="219A0AE5"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0.77</w:t>
            </w:r>
          </w:p>
        </w:tc>
        <w:tc>
          <w:tcPr>
            <w:tcW w:w="1200" w:type="dxa"/>
            <w:gridSpan w:val="2"/>
            <w:tcBorders>
              <w:top w:val="nil"/>
              <w:left w:val="nil"/>
              <w:bottom w:val="nil"/>
              <w:right w:val="nil"/>
            </w:tcBorders>
          </w:tcPr>
          <w:p w14:paraId="2DA0AE63"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0.440</w:t>
            </w:r>
          </w:p>
        </w:tc>
        <w:tc>
          <w:tcPr>
            <w:tcW w:w="1000" w:type="dxa"/>
            <w:tcBorders>
              <w:top w:val="nil"/>
              <w:left w:val="nil"/>
              <w:bottom w:val="nil"/>
              <w:right w:val="nil"/>
            </w:tcBorders>
          </w:tcPr>
          <w:p w14:paraId="084ED27A" w14:textId="77777777" w:rsidR="00A839CD" w:rsidRPr="003C2294"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p>
        </w:tc>
      </w:tr>
      <w:tr w:rsidR="00822D52" w:rsidRPr="00822D52" w14:paraId="0FCF31E1" w14:textId="77777777" w:rsidTr="00880B0E">
        <w:tc>
          <w:tcPr>
            <w:tcW w:w="2108" w:type="dxa"/>
            <w:tcBorders>
              <w:top w:val="nil"/>
              <w:left w:val="nil"/>
              <w:bottom w:val="nil"/>
              <w:right w:val="nil"/>
            </w:tcBorders>
          </w:tcPr>
          <w:p w14:paraId="732B59D2" w14:textId="77777777" w:rsidR="00822D52" w:rsidRDefault="00822D52" w:rsidP="00880B0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Crisis 2008</w:t>
            </w:r>
          </w:p>
        </w:tc>
        <w:tc>
          <w:tcPr>
            <w:tcW w:w="1500" w:type="dxa"/>
            <w:gridSpan w:val="2"/>
            <w:tcBorders>
              <w:top w:val="nil"/>
              <w:left w:val="nil"/>
              <w:bottom w:val="nil"/>
              <w:right w:val="nil"/>
            </w:tcBorders>
          </w:tcPr>
          <w:p w14:paraId="6121D44F" w14:textId="77777777" w:rsidR="00822D52" w:rsidRPr="00822D52" w:rsidRDefault="00822D52" w:rsidP="00880B0E">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822D52">
              <w:rPr>
                <w:rFonts w:ascii="Times New Roman" w:hAnsi="Times New Roman" w:cs="Times New Roman"/>
                <w:b/>
                <w:bCs/>
                <w:sz w:val="20"/>
                <w:szCs w:val="20"/>
                <w:lang w:val="en-US"/>
              </w:rPr>
              <w:t>0.194</w:t>
            </w:r>
          </w:p>
        </w:tc>
        <w:tc>
          <w:tcPr>
            <w:tcW w:w="1500" w:type="dxa"/>
            <w:gridSpan w:val="2"/>
            <w:tcBorders>
              <w:top w:val="nil"/>
              <w:left w:val="nil"/>
              <w:bottom w:val="nil"/>
              <w:right w:val="nil"/>
            </w:tcBorders>
          </w:tcPr>
          <w:p w14:paraId="69DAC0D3" w14:textId="77777777" w:rsidR="00822D52" w:rsidRDefault="00822D52" w:rsidP="00880B0E">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0.077</w:t>
            </w:r>
          </w:p>
        </w:tc>
        <w:tc>
          <w:tcPr>
            <w:tcW w:w="1200" w:type="dxa"/>
            <w:tcBorders>
              <w:top w:val="nil"/>
              <w:left w:val="nil"/>
              <w:bottom w:val="nil"/>
              <w:right w:val="nil"/>
            </w:tcBorders>
          </w:tcPr>
          <w:p w14:paraId="08244E99" w14:textId="77777777" w:rsidR="00822D52" w:rsidRDefault="00822D52" w:rsidP="00880B0E">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2.53</w:t>
            </w:r>
          </w:p>
        </w:tc>
        <w:tc>
          <w:tcPr>
            <w:tcW w:w="1200" w:type="dxa"/>
            <w:gridSpan w:val="2"/>
            <w:tcBorders>
              <w:top w:val="nil"/>
              <w:left w:val="nil"/>
              <w:bottom w:val="nil"/>
              <w:right w:val="nil"/>
            </w:tcBorders>
          </w:tcPr>
          <w:p w14:paraId="73E8054B" w14:textId="77777777" w:rsidR="00822D52" w:rsidRPr="00822D52" w:rsidRDefault="00822D52" w:rsidP="00880B0E">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822D52">
              <w:rPr>
                <w:rFonts w:ascii="Times New Roman" w:hAnsi="Times New Roman" w:cs="Times New Roman"/>
                <w:b/>
                <w:bCs/>
                <w:sz w:val="20"/>
                <w:szCs w:val="20"/>
                <w:lang w:val="en-US"/>
              </w:rPr>
              <w:t>0.011</w:t>
            </w:r>
          </w:p>
        </w:tc>
        <w:tc>
          <w:tcPr>
            <w:tcW w:w="1000" w:type="dxa"/>
            <w:tcBorders>
              <w:top w:val="nil"/>
              <w:left w:val="nil"/>
              <w:bottom w:val="nil"/>
              <w:right w:val="nil"/>
            </w:tcBorders>
          </w:tcPr>
          <w:p w14:paraId="271FF38D" w14:textId="77777777" w:rsidR="00822D52" w:rsidRPr="00822D52" w:rsidRDefault="00822D52" w:rsidP="00880B0E">
            <w:pPr>
              <w:widowControl w:val="0"/>
              <w:autoSpaceDE w:val="0"/>
              <w:autoSpaceDN w:val="0"/>
              <w:adjustRightInd w:val="0"/>
              <w:spacing w:after="0" w:line="240" w:lineRule="auto"/>
              <w:jc w:val="right"/>
              <w:rPr>
                <w:rFonts w:ascii="Times New Roman" w:hAnsi="Times New Roman" w:cs="Times New Roman"/>
                <w:sz w:val="20"/>
                <w:szCs w:val="20"/>
                <w:lang w:val="en-US"/>
              </w:rPr>
            </w:pPr>
            <w:r w:rsidRPr="00822D52">
              <w:rPr>
                <w:rFonts w:ascii="Times New Roman" w:hAnsi="Times New Roman" w:cs="Times New Roman"/>
                <w:sz w:val="20"/>
                <w:szCs w:val="20"/>
                <w:lang w:val="en-US"/>
              </w:rPr>
              <w:t>**</w:t>
            </w:r>
          </w:p>
        </w:tc>
      </w:tr>
      <w:tr w:rsidR="00A839CD" w:rsidRPr="00822D52" w14:paraId="4C600B38" w14:textId="77777777" w:rsidTr="00A839CD">
        <w:tc>
          <w:tcPr>
            <w:tcW w:w="2108" w:type="dxa"/>
            <w:tcBorders>
              <w:top w:val="nil"/>
              <w:left w:val="nil"/>
              <w:bottom w:val="nil"/>
              <w:right w:val="nil"/>
            </w:tcBorders>
          </w:tcPr>
          <w:p w14:paraId="1AB94D6C" w14:textId="77777777" w:rsidR="00A839CD" w:rsidRPr="00A839CD" w:rsidRDefault="00822D52" w:rsidP="00822D52">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R</w:t>
            </w:r>
            <w:r w:rsidR="00A839CD" w:rsidRPr="00A839CD">
              <w:rPr>
                <w:rFonts w:ascii="Times New Roman" w:eastAsiaTheme="minorEastAsia" w:hAnsi="Times New Roman" w:cs="Times New Roman"/>
                <w:sz w:val="20"/>
                <w:szCs w:val="20"/>
                <w:lang w:val="en-US" w:eastAsia="fr-FR"/>
              </w:rPr>
              <w:t>eligiosity</w:t>
            </w:r>
            <w:r>
              <w:rPr>
                <w:rFonts w:ascii="Times New Roman" w:eastAsiaTheme="minorEastAsia" w:hAnsi="Times New Roman" w:cs="Times New Roman"/>
                <w:sz w:val="20"/>
                <w:szCs w:val="20"/>
                <w:lang w:val="en-US" w:eastAsia="fr-FR"/>
              </w:rPr>
              <w:t>*crisis</w:t>
            </w:r>
            <w:r w:rsidR="00A839CD" w:rsidRPr="00A839CD">
              <w:rPr>
                <w:rFonts w:ascii="Times New Roman" w:eastAsiaTheme="minorEastAsia" w:hAnsi="Times New Roman" w:cs="Times New Roman"/>
                <w:sz w:val="20"/>
                <w:szCs w:val="20"/>
                <w:lang w:val="en-US" w:eastAsia="fr-FR"/>
              </w:rPr>
              <w:t>2008</w:t>
            </w:r>
          </w:p>
        </w:tc>
        <w:tc>
          <w:tcPr>
            <w:tcW w:w="1500" w:type="dxa"/>
            <w:gridSpan w:val="2"/>
            <w:tcBorders>
              <w:top w:val="nil"/>
              <w:left w:val="nil"/>
              <w:bottom w:val="nil"/>
              <w:right w:val="nil"/>
            </w:tcBorders>
          </w:tcPr>
          <w:p w14:paraId="51DBE30D" w14:textId="77777777" w:rsidR="00A839CD" w:rsidRPr="00822D52"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822D52">
              <w:rPr>
                <w:rFonts w:ascii="Times New Roman" w:eastAsiaTheme="minorEastAsia" w:hAnsi="Times New Roman" w:cs="Times New Roman"/>
                <w:b/>
                <w:bCs/>
                <w:sz w:val="20"/>
                <w:szCs w:val="20"/>
                <w:lang w:val="en-US" w:eastAsia="fr-FR"/>
              </w:rPr>
              <w:t>-0.419</w:t>
            </w:r>
          </w:p>
        </w:tc>
        <w:tc>
          <w:tcPr>
            <w:tcW w:w="1500" w:type="dxa"/>
            <w:gridSpan w:val="2"/>
            <w:tcBorders>
              <w:top w:val="nil"/>
              <w:left w:val="nil"/>
              <w:bottom w:val="nil"/>
              <w:right w:val="nil"/>
            </w:tcBorders>
          </w:tcPr>
          <w:p w14:paraId="7BA25A1D"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0.147</w:t>
            </w:r>
          </w:p>
        </w:tc>
        <w:tc>
          <w:tcPr>
            <w:tcW w:w="1200" w:type="dxa"/>
            <w:tcBorders>
              <w:top w:val="nil"/>
              <w:left w:val="nil"/>
              <w:bottom w:val="nil"/>
              <w:right w:val="nil"/>
            </w:tcBorders>
          </w:tcPr>
          <w:p w14:paraId="1E67F60F" w14:textId="77777777" w:rsidR="00A839CD" w:rsidRPr="00A839CD"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A839CD">
              <w:rPr>
                <w:rFonts w:ascii="Times New Roman" w:eastAsiaTheme="minorEastAsia" w:hAnsi="Times New Roman" w:cs="Times New Roman"/>
                <w:sz w:val="20"/>
                <w:szCs w:val="20"/>
                <w:lang w:val="en-US" w:eastAsia="fr-FR"/>
              </w:rPr>
              <w:t>-2.85</w:t>
            </w:r>
          </w:p>
        </w:tc>
        <w:tc>
          <w:tcPr>
            <w:tcW w:w="1200" w:type="dxa"/>
            <w:gridSpan w:val="2"/>
            <w:tcBorders>
              <w:top w:val="nil"/>
              <w:left w:val="nil"/>
              <w:bottom w:val="nil"/>
              <w:right w:val="nil"/>
            </w:tcBorders>
          </w:tcPr>
          <w:p w14:paraId="15576A1B" w14:textId="77777777" w:rsidR="00A839CD" w:rsidRPr="00822D52"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fr-FR"/>
              </w:rPr>
            </w:pPr>
            <w:r w:rsidRPr="00822D52">
              <w:rPr>
                <w:rFonts w:ascii="Times New Roman" w:eastAsiaTheme="minorEastAsia" w:hAnsi="Times New Roman" w:cs="Times New Roman"/>
                <w:b/>
                <w:bCs/>
                <w:sz w:val="20"/>
                <w:szCs w:val="20"/>
                <w:lang w:val="en-US" w:eastAsia="fr-FR"/>
              </w:rPr>
              <w:t>0.004</w:t>
            </w:r>
          </w:p>
        </w:tc>
        <w:tc>
          <w:tcPr>
            <w:tcW w:w="1000" w:type="dxa"/>
            <w:tcBorders>
              <w:top w:val="nil"/>
              <w:left w:val="nil"/>
              <w:bottom w:val="nil"/>
              <w:right w:val="nil"/>
            </w:tcBorders>
          </w:tcPr>
          <w:p w14:paraId="558E3A51" w14:textId="77777777" w:rsidR="00A839CD" w:rsidRPr="00822D52" w:rsidRDefault="00A839CD" w:rsidP="00A839CD">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fr-FR"/>
              </w:rPr>
            </w:pPr>
            <w:r w:rsidRPr="00822D52">
              <w:rPr>
                <w:rFonts w:ascii="Times New Roman" w:eastAsiaTheme="minorEastAsia" w:hAnsi="Times New Roman" w:cs="Times New Roman"/>
                <w:sz w:val="20"/>
                <w:szCs w:val="20"/>
                <w:lang w:val="en-US" w:eastAsia="fr-FR"/>
              </w:rPr>
              <w:t>***</w:t>
            </w:r>
          </w:p>
        </w:tc>
      </w:tr>
      <w:tr w:rsidR="00B56B5C" w14:paraId="617F5A06" w14:textId="77777777" w:rsidTr="003C2294">
        <w:tc>
          <w:tcPr>
            <w:tcW w:w="2108" w:type="dxa"/>
            <w:tcBorders>
              <w:top w:val="nil"/>
              <w:left w:val="nil"/>
              <w:bottom w:val="single" w:sz="4" w:space="0" w:color="auto"/>
              <w:right w:val="nil"/>
            </w:tcBorders>
          </w:tcPr>
          <w:p w14:paraId="1B9B3C5C" w14:textId="77777777" w:rsidR="00B56B5C" w:rsidRDefault="00B56B5C" w:rsidP="007B2508">
            <w:pPr>
              <w:widowControl w:val="0"/>
              <w:autoSpaceDE w:val="0"/>
              <w:autoSpaceDN w:val="0"/>
              <w:adjustRightInd w:val="0"/>
              <w:spacing w:after="0" w:line="240" w:lineRule="auto"/>
              <w:rPr>
                <w:rFonts w:ascii="Times New Roman" w:hAnsi="Times New Roman" w:cs="Times New Roman"/>
                <w:sz w:val="20"/>
                <w:szCs w:val="20"/>
                <w:lang w:val="en-US"/>
              </w:rPr>
            </w:pPr>
          </w:p>
        </w:tc>
        <w:tc>
          <w:tcPr>
            <w:tcW w:w="1500" w:type="dxa"/>
            <w:gridSpan w:val="2"/>
            <w:tcBorders>
              <w:top w:val="nil"/>
              <w:left w:val="nil"/>
              <w:bottom w:val="single" w:sz="4" w:space="0" w:color="auto"/>
              <w:right w:val="nil"/>
            </w:tcBorders>
          </w:tcPr>
          <w:p w14:paraId="2D67672C"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500" w:type="dxa"/>
            <w:gridSpan w:val="2"/>
            <w:tcBorders>
              <w:top w:val="nil"/>
              <w:left w:val="nil"/>
              <w:bottom w:val="single" w:sz="4" w:space="0" w:color="auto"/>
              <w:right w:val="nil"/>
            </w:tcBorders>
          </w:tcPr>
          <w:p w14:paraId="72EDBCFA"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200" w:type="dxa"/>
            <w:tcBorders>
              <w:top w:val="nil"/>
              <w:left w:val="nil"/>
              <w:bottom w:val="single" w:sz="4" w:space="0" w:color="auto"/>
              <w:right w:val="nil"/>
            </w:tcBorders>
          </w:tcPr>
          <w:p w14:paraId="2577B34A"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200" w:type="dxa"/>
            <w:gridSpan w:val="2"/>
            <w:tcBorders>
              <w:top w:val="nil"/>
              <w:left w:val="nil"/>
              <w:bottom w:val="single" w:sz="4" w:space="0" w:color="auto"/>
              <w:right w:val="nil"/>
            </w:tcBorders>
          </w:tcPr>
          <w:p w14:paraId="7C25EA15"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000" w:type="dxa"/>
            <w:tcBorders>
              <w:top w:val="nil"/>
              <w:left w:val="nil"/>
              <w:bottom w:val="single" w:sz="4" w:space="0" w:color="auto"/>
              <w:right w:val="nil"/>
            </w:tcBorders>
          </w:tcPr>
          <w:p w14:paraId="55921D6A"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r>
      <w:tr w:rsidR="00B56B5C" w14:paraId="63C6756C" w14:textId="77777777" w:rsidTr="003C2294">
        <w:tc>
          <w:tcPr>
            <w:tcW w:w="2108" w:type="dxa"/>
            <w:tcBorders>
              <w:top w:val="single" w:sz="4" w:space="0" w:color="auto"/>
              <w:left w:val="nil"/>
              <w:bottom w:val="single" w:sz="4" w:space="0" w:color="auto"/>
              <w:right w:val="nil"/>
            </w:tcBorders>
          </w:tcPr>
          <w:tbl>
            <w:tblPr>
              <w:tblW w:w="0" w:type="auto"/>
              <w:tblBorders>
                <w:top w:val="single" w:sz="4" w:space="0" w:color="auto"/>
              </w:tblBorders>
              <w:tblLayout w:type="fixed"/>
              <w:tblLook w:val="0000" w:firstRow="0" w:lastRow="0" w:firstColumn="0" w:lastColumn="0" w:noHBand="0" w:noVBand="0"/>
            </w:tblPr>
            <w:tblGrid>
              <w:gridCol w:w="1500"/>
              <w:gridCol w:w="8508"/>
            </w:tblGrid>
            <w:tr w:rsidR="00B56B5C" w:rsidRPr="00BE5DF5" w14:paraId="4D103C80" w14:textId="77777777" w:rsidTr="007B2508">
              <w:tc>
                <w:tcPr>
                  <w:tcW w:w="1500" w:type="dxa"/>
                </w:tcPr>
                <w:tbl>
                  <w:tblPr>
                    <w:tblW w:w="8776" w:type="dxa"/>
                    <w:tblLayout w:type="fixed"/>
                    <w:tblLook w:val="0000" w:firstRow="0" w:lastRow="0" w:firstColumn="0" w:lastColumn="0" w:noHBand="0" w:noVBand="0"/>
                  </w:tblPr>
                  <w:tblGrid>
                    <w:gridCol w:w="8776"/>
                  </w:tblGrid>
                  <w:tr w:rsidR="00B56B5C" w:rsidRPr="00863490" w14:paraId="432DCD12" w14:textId="77777777" w:rsidTr="007B2508">
                    <w:trPr>
                      <w:trHeight w:val="700"/>
                    </w:trPr>
                    <w:tc>
                      <w:tcPr>
                        <w:tcW w:w="8776" w:type="dxa"/>
                        <w:tcBorders>
                          <w:top w:val="nil"/>
                          <w:left w:val="nil"/>
                          <w:right w:val="nil"/>
                        </w:tcBorders>
                      </w:tcPr>
                      <w:p w14:paraId="6DAD954F" w14:textId="32E1B69F" w:rsidR="00B56B5C" w:rsidRPr="00863490" w:rsidRDefault="00B56B5C" w:rsidP="007B25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Year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3745DE94" w14:textId="46928BF7" w:rsidR="00B56B5C" w:rsidRPr="00863490" w:rsidRDefault="00B56B5C" w:rsidP="007B25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Industry effect</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p w14:paraId="0E789661" w14:textId="3DC633CA" w:rsidR="00B56B5C" w:rsidRPr="00863490" w:rsidRDefault="00B56B5C" w:rsidP="007B25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sidRPr="00863490">
                          <w:rPr>
                            <w:rFonts w:ascii="Times New Roman" w:eastAsiaTheme="minorEastAsia" w:hAnsi="Times New Roman" w:cs="Times New Roman"/>
                            <w:sz w:val="20"/>
                            <w:szCs w:val="20"/>
                            <w:lang w:val="en-US" w:eastAsia="fr-FR"/>
                          </w:rPr>
                          <w:t xml:space="preserve">Cluster </w:t>
                        </w:r>
                        <w:r w:rsidRPr="0086275B">
                          <w:rPr>
                            <w:rFonts w:ascii="Times New Roman" w:eastAsiaTheme="minorEastAsia" w:hAnsi="Times New Roman" w:cs="Times New Roman"/>
                            <w:noProof/>
                            <w:sz w:val="20"/>
                            <w:szCs w:val="20"/>
                            <w:lang w:val="en-US" w:eastAsia="fr-FR"/>
                          </w:rPr>
                          <w:t>cusip</w:t>
                        </w:r>
                        <w:r w:rsidR="002C0F69">
                          <w:rPr>
                            <w:rFonts w:ascii="Times New Roman" w:eastAsiaTheme="minorEastAsia" w:hAnsi="Times New Roman" w:cs="Times New Roman"/>
                            <w:sz w:val="20"/>
                            <w:szCs w:val="20"/>
                            <w:lang w:val="en-US" w:eastAsia="fr-FR"/>
                          </w:rPr>
                          <w:t xml:space="preserve">          </w:t>
                        </w:r>
                        <w:r w:rsidRPr="00863490">
                          <w:rPr>
                            <w:rFonts w:ascii="Times New Roman" w:eastAsiaTheme="minorEastAsia" w:hAnsi="Times New Roman" w:cs="Times New Roman"/>
                            <w:b/>
                            <w:bCs/>
                            <w:sz w:val="20"/>
                            <w:szCs w:val="20"/>
                            <w:lang w:val="en-US" w:eastAsia="fr-FR"/>
                          </w:rPr>
                          <w:t>Yes</w:t>
                        </w:r>
                      </w:p>
                    </w:tc>
                  </w:tr>
                </w:tbl>
                <w:p w14:paraId="4F211078" w14:textId="77777777" w:rsidR="00B56B5C" w:rsidRPr="00BE5DF5" w:rsidRDefault="00B56B5C" w:rsidP="007B25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p>
              </w:tc>
              <w:tc>
                <w:tcPr>
                  <w:tcW w:w="8508" w:type="dxa"/>
                </w:tcPr>
                <w:p w14:paraId="428198C5" w14:textId="7F480DE2" w:rsidR="00B56B5C" w:rsidRPr="005E5A66" w:rsidRDefault="002C0F69" w:rsidP="007B2508">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B56B5C" w:rsidRPr="005E5A66">
                    <w:rPr>
                      <w:rFonts w:ascii="Times New Roman" w:eastAsiaTheme="minorEastAsia" w:hAnsi="Times New Roman" w:cs="Times New Roman"/>
                      <w:b/>
                      <w:bCs/>
                      <w:sz w:val="20"/>
                      <w:szCs w:val="20"/>
                      <w:lang w:val="en-US" w:eastAsia="fr-FR"/>
                    </w:rPr>
                    <w:t xml:space="preserve">Yes </w:t>
                  </w:r>
                </w:p>
                <w:p w14:paraId="00CE9ADB" w14:textId="10E02E46" w:rsidR="00B56B5C" w:rsidRPr="005E5A66" w:rsidRDefault="002C0F69" w:rsidP="007B2508">
                  <w:pPr>
                    <w:widowControl w:val="0"/>
                    <w:autoSpaceDE w:val="0"/>
                    <w:autoSpaceDN w:val="0"/>
                    <w:adjustRightInd w:val="0"/>
                    <w:spacing w:after="0" w:line="240" w:lineRule="auto"/>
                    <w:rPr>
                      <w:rFonts w:ascii="Times New Roman" w:eastAsiaTheme="minorEastAsia" w:hAnsi="Times New Roman" w:cs="Times New Roman"/>
                      <w:b/>
                      <w:bCs/>
                      <w:sz w:val="20"/>
                      <w:szCs w:val="20"/>
                      <w:lang w:val="en-US" w:eastAsia="fr-FR"/>
                    </w:rPr>
                  </w:pPr>
                  <w:r>
                    <w:rPr>
                      <w:rFonts w:ascii="Times New Roman" w:eastAsiaTheme="minorEastAsia" w:hAnsi="Times New Roman" w:cs="Times New Roman"/>
                      <w:b/>
                      <w:bCs/>
                      <w:sz w:val="20"/>
                      <w:szCs w:val="20"/>
                      <w:lang w:val="en-US" w:eastAsia="fr-FR"/>
                    </w:rPr>
                    <w:t xml:space="preserve">     </w:t>
                  </w:r>
                  <w:r w:rsidR="00B56B5C" w:rsidRPr="005E5A66">
                    <w:rPr>
                      <w:rFonts w:ascii="Times New Roman" w:eastAsiaTheme="minorEastAsia" w:hAnsi="Times New Roman" w:cs="Times New Roman"/>
                      <w:b/>
                      <w:bCs/>
                      <w:sz w:val="20"/>
                      <w:szCs w:val="20"/>
                      <w:lang w:val="en-US" w:eastAsia="fr-FR"/>
                    </w:rPr>
                    <w:t xml:space="preserve">Yes </w:t>
                  </w:r>
                </w:p>
                <w:p w14:paraId="11177C82" w14:textId="577F0B64" w:rsidR="00B56B5C" w:rsidRPr="00BE5DF5" w:rsidRDefault="002C0F69" w:rsidP="007B2508">
                  <w:pPr>
                    <w:widowControl w:val="0"/>
                    <w:autoSpaceDE w:val="0"/>
                    <w:autoSpaceDN w:val="0"/>
                    <w:adjustRightInd w:val="0"/>
                    <w:spacing w:after="0" w:line="240" w:lineRule="auto"/>
                    <w:rPr>
                      <w:rFonts w:ascii="Times New Roman" w:eastAsiaTheme="minorEastAsia" w:hAnsi="Times New Roman" w:cs="Times New Roman"/>
                      <w:sz w:val="20"/>
                      <w:szCs w:val="20"/>
                      <w:lang w:val="en-US" w:eastAsia="fr-FR"/>
                    </w:rPr>
                  </w:pPr>
                  <w:r>
                    <w:rPr>
                      <w:rFonts w:ascii="Times New Roman" w:eastAsiaTheme="minorEastAsia" w:hAnsi="Times New Roman" w:cs="Times New Roman"/>
                      <w:b/>
                      <w:bCs/>
                      <w:sz w:val="20"/>
                      <w:szCs w:val="20"/>
                      <w:lang w:val="en-US" w:eastAsia="fr-FR"/>
                    </w:rPr>
                    <w:t xml:space="preserve">     </w:t>
                  </w:r>
                  <w:r w:rsidR="00B56B5C">
                    <w:rPr>
                      <w:rFonts w:ascii="Times New Roman" w:eastAsiaTheme="minorEastAsia" w:hAnsi="Times New Roman" w:cs="Times New Roman"/>
                      <w:b/>
                      <w:bCs/>
                      <w:sz w:val="20"/>
                      <w:szCs w:val="20"/>
                      <w:lang w:val="en-US" w:eastAsia="fr-FR"/>
                    </w:rPr>
                    <w:t>Y</w:t>
                  </w:r>
                  <w:r w:rsidR="00B56B5C" w:rsidRPr="005E5A66">
                    <w:rPr>
                      <w:rFonts w:ascii="Times New Roman" w:eastAsiaTheme="minorEastAsia" w:hAnsi="Times New Roman" w:cs="Times New Roman"/>
                      <w:b/>
                      <w:bCs/>
                      <w:sz w:val="20"/>
                      <w:szCs w:val="20"/>
                      <w:lang w:val="en-US" w:eastAsia="fr-FR"/>
                    </w:rPr>
                    <w:t>es</w:t>
                  </w:r>
                </w:p>
              </w:tc>
            </w:tr>
          </w:tbl>
          <w:p w14:paraId="02EDE577" w14:textId="77777777" w:rsidR="00B56B5C" w:rsidRDefault="00B56B5C" w:rsidP="007B2508">
            <w:pPr>
              <w:widowControl w:val="0"/>
              <w:autoSpaceDE w:val="0"/>
              <w:autoSpaceDN w:val="0"/>
              <w:adjustRightInd w:val="0"/>
              <w:spacing w:after="0" w:line="240" w:lineRule="auto"/>
              <w:rPr>
                <w:rFonts w:ascii="Times New Roman" w:hAnsi="Times New Roman" w:cs="Times New Roman"/>
                <w:sz w:val="20"/>
                <w:szCs w:val="20"/>
                <w:lang w:val="en-US"/>
              </w:rPr>
            </w:pPr>
          </w:p>
        </w:tc>
        <w:tc>
          <w:tcPr>
            <w:tcW w:w="1500" w:type="dxa"/>
            <w:gridSpan w:val="2"/>
            <w:tcBorders>
              <w:top w:val="single" w:sz="4" w:space="0" w:color="auto"/>
              <w:left w:val="nil"/>
              <w:bottom w:val="single" w:sz="4" w:space="0" w:color="auto"/>
              <w:right w:val="nil"/>
            </w:tcBorders>
          </w:tcPr>
          <w:p w14:paraId="7B88B1B0" w14:textId="77777777" w:rsidR="00B56B5C" w:rsidRPr="006D3AE8" w:rsidRDefault="00B56B5C" w:rsidP="007B2508">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6D3AE8">
              <w:rPr>
                <w:rFonts w:ascii="Times New Roman" w:hAnsi="Times New Roman" w:cs="Times New Roman"/>
                <w:b/>
                <w:bCs/>
                <w:sz w:val="20"/>
                <w:szCs w:val="20"/>
                <w:lang w:val="en-US"/>
              </w:rPr>
              <w:t xml:space="preserve">Yes </w:t>
            </w:r>
          </w:p>
          <w:p w14:paraId="46159444" w14:textId="77777777" w:rsidR="00B56B5C" w:rsidRPr="006D3AE8" w:rsidRDefault="00B56B5C" w:rsidP="007B2508">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6D3AE8">
              <w:rPr>
                <w:rFonts w:ascii="Times New Roman" w:hAnsi="Times New Roman" w:cs="Times New Roman"/>
                <w:b/>
                <w:bCs/>
                <w:sz w:val="20"/>
                <w:szCs w:val="20"/>
                <w:lang w:val="en-US"/>
              </w:rPr>
              <w:t>Yes</w:t>
            </w:r>
          </w:p>
          <w:p w14:paraId="44E5D1B0" w14:textId="77777777" w:rsidR="00B56B5C" w:rsidRPr="006D3AE8" w:rsidRDefault="00B56B5C" w:rsidP="007B2508">
            <w:pPr>
              <w:widowControl w:val="0"/>
              <w:autoSpaceDE w:val="0"/>
              <w:autoSpaceDN w:val="0"/>
              <w:adjustRightInd w:val="0"/>
              <w:spacing w:after="0" w:line="240" w:lineRule="auto"/>
              <w:jc w:val="right"/>
              <w:rPr>
                <w:rFonts w:ascii="Times New Roman" w:hAnsi="Times New Roman" w:cs="Times New Roman"/>
                <w:b/>
                <w:bCs/>
                <w:sz w:val="20"/>
                <w:szCs w:val="20"/>
                <w:lang w:val="en-US"/>
              </w:rPr>
            </w:pPr>
            <w:r w:rsidRPr="006D3AE8">
              <w:rPr>
                <w:rFonts w:ascii="Times New Roman" w:hAnsi="Times New Roman" w:cs="Times New Roman"/>
                <w:b/>
                <w:bCs/>
                <w:sz w:val="20"/>
                <w:szCs w:val="20"/>
                <w:lang w:val="en-US"/>
              </w:rPr>
              <w:t xml:space="preserve"> Yes</w:t>
            </w:r>
          </w:p>
          <w:p w14:paraId="3FAA36BD" w14:textId="77777777" w:rsidR="00B56B5C" w:rsidRDefault="00B56B5C" w:rsidP="007B2508">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500" w:type="dxa"/>
            <w:gridSpan w:val="2"/>
            <w:tcBorders>
              <w:top w:val="single" w:sz="4" w:space="0" w:color="auto"/>
              <w:left w:val="nil"/>
              <w:bottom w:val="single" w:sz="4" w:space="0" w:color="auto"/>
              <w:right w:val="nil"/>
            </w:tcBorders>
          </w:tcPr>
          <w:p w14:paraId="0002B66C"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200" w:type="dxa"/>
            <w:tcBorders>
              <w:top w:val="single" w:sz="4" w:space="0" w:color="auto"/>
              <w:left w:val="nil"/>
              <w:bottom w:val="single" w:sz="4" w:space="0" w:color="auto"/>
              <w:right w:val="nil"/>
            </w:tcBorders>
          </w:tcPr>
          <w:p w14:paraId="031D04D6"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200" w:type="dxa"/>
            <w:gridSpan w:val="2"/>
            <w:tcBorders>
              <w:top w:val="single" w:sz="4" w:space="0" w:color="auto"/>
              <w:left w:val="nil"/>
              <w:bottom w:val="single" w:sz="4" w:space="0" w:color="auto"/>
              <w:right w:val="nil"/>
            </w:tcBorders>
          </w:tcPr>
          <w:p w14:paraId="0B4F30AE"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c>
          <w:tcPr>
            <w:tcW w:w="1000" w:type="dxa"/>
            <w:tcBorders>
              <w:top w:val="single" w:sz="4" w:space="0" w:color="auto"/>
              <w:left w:val="nil"/>
              <w:bottom w:val="single" w:sz="4" w:space="0" w:color="auto"/>
              <w:right w:val="nil"/>
            </w:tcBorders>
          </w:tcPr>
          <w:p w14:paraId="780B4797"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p>
        </w:tc>
      </w:tr>
      <w:tr w:rsidR="00B56B5C" w14:paraId="0E8C8E12" w14:textId="77777777" w:rsidTr="007B2508">
        <w:tc>
          <w:tcPr>
            <w:tcW w:w="2608" w:type="dxa"/>
            <w:gridSpan w:val="2"/>
            <w:tcBorders>
              <w:top w:val="nil"/>
              <w:left w:val="nil"/>
              <w:bottom w:val="nil"/>
              <w:right w:val="nil"/>
            </w:tcBorders>
          </w:tcPr>
          <w:p w14:paraId="4F939CF4" w14:textId="77777777" w:rsidR="00B56B5C" w:rsidRDefault="00B56B5C" w:rsidP="007B2508">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R-squared </w:t>
            </w:r>
          </w:p>
        </w:tc>
        <w:tc>
          <w:tcPr>
            <w:tcW w:w="1700" w:type="dxa"/>
            <w:gridSpan w:val="2"/>
            <w:tcBorders>
              <w:top w:val="nil"/>
              <w:left w:val="nil"/>
              <w:bottom w:val="nil"/>
              <w:right w:val="nil"/>
            </w:tcBorders>
          </w:tcPr>
          <w:p w14:paraId="6CF92BFB"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0.376</w:t>
            </w:r>
          </w:p>
        </w:tc>
        <w:tc>
          <w:tcPr>
            <w:tcW w:w="2500" w:type="dxa"/>
            <w:gridSpan w:val="3"/>
            <w:tcBorders>
              <w:top w:val="nil"/>
              <w:left w:val="nil"/>
              <w:bottom w:val="nil"/>
              <w:right w:val="nil"/>
            </w:tcBorders>
          </w:tcPr>
          <w:p w14:paraId="2E19393E" w14:textId="5B2C2D32" w:rsidR="00B56B5C" w:rsidRDefault="00B56B5C" w:rsidP="007B2508">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Number of </w:t>
            </w:r>
            <w:proofErr w:type="spellStart"/>
            <w:r>
              <w:rPr>
                <w:rFonts w:ascii="Times New Roman" w:hAnsi="Times New Roman" w:cs="Times New Roman"/>
                <w:sz w:val="20"/>
                <w:szCs w:val="20"/>
                <w:lang w:val="en-US"/>
              </w:rPr>
              <w:t>obs</w:t>
            </w:r>
            <w:proofErr w:type="spellEnd"/>
            <w:r w:rsidR="002C0F69">
              <w:rPr>
                <w:rFonts w:ascii="Times New Roman" w:hAnsi="Times New Roman" w:cs="Times New Roman"/>
                <w:sz w:val="20"/>
                <w:szCs w:val="20"/>
                <w:lang w:val="en-US"/>
              </w:rPr>
              <w:t xml:space="preserve"> </w:t>
            </w:r>
          </w:p>
        </w:tc>
        <w:tc>
          <w:tcPr>
            <w:tcW w:w="1700" w:type="dxa"/>
            <w:gridSpan w:val="2"/>
            <w:tcBorders>
              <w:top w:val="nil"/>
              <w:left w:val="nil"/>
              <w:bottom w:val="nil"/>
              <w:right w:val="nil"/>
            </w:tcBorders>
          </w:tcPr>
          <w:p w14:paraId="18B5B925"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78316.000</w:t>
            </w:r>
          </w:p>
        </w:tc>
      </w:tr>
      <w:tr w:rsidR="00B56B5C" w14:paraId="22A70FEA" w14:textId="77777777" w:rsidTr="007B2508">
        <w:tc>
          <w:tcPr>
            <w:tcW w:w="2608" w:type="dxa"/>
            <w:gridSpan w:val="2"/>
            <w:tcBorders>
              <w:top w:val="nil"/>
              <w:left w:val="nil"/>
              <w:bottom w:val="nil"/>
              <w:right w:val="nil"/>
            </w:tcBorders>
          </w:tcPr>
          <w:p w14:paraId="413302E9" w14:textId="3EEA4832" w:rsidR="00B56B5C" w:rsidRDefault="00B56B5C" w:rsidP="007B2508">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F-test</w:t>
            </w:r>
            <w:r w:rsidR="002C0F69">
              <w:rPr>
                <w:rFonts w:ascii="Times New Roman" w:hAnsi="Times New Roman" w:cs="Times New Roman"/>
                <w:sz w:val="20"/>
                <w:szCs w:val="20"/>
                <w:lang w:val="en-US"/>
              </w:rPr>
              <w:t xml:space="preserve"> </w:t>
            </w:r>
          </w:p>
        </w:tc>
        <w:tc>
          <w:tcPr>
            <w:tcW w:w="1700" w:type="dxa"/>
            <w:gridSpan w:val="2"/>
            <w:tcBorders>
              <w:top w:val="nil"/>
              <w:left w:val="nil"/>
              <w:bottom w:val="nil"/>
              <w:right w:val="nil"/>
            </w:tcBorders>
          </w:tcPr>
          <w:p w14:paraId="5D036B3A"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175.068</w:t>
            </w:r>
          </w:p>
        </w:tc>
        <w:tc>
          <w:tcPr>
            <w:tcW w:w="2500" w:type="dxa"/>
            <w:gridSpan w:val="3"/>
            <w:tcBorders>
              <w:top w:val="nil"/>
              <w:left w:val="nil"/>
              <w:bottom w:val="nil"/>
              <w:right w:val="nil"/>
            </w:tcBorders>
          </w:tcPr>
          <w:p w14:paraId="67356DF4" w14:textId="77777777" w:rsidR="00B56B5C" w:rsidRDefault="00B56B5C" w:rsidP="007B2508">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Prob &gt; F </w:t>
            </w:r>
          </w:p>
        </w:tc>
        <w:tc>
          <w:tcPr>
            <w:tcW w:w="1700" w:type="dxa"/>
            <w:gridSpan w:val="2"/>
            <w:tcBorders>
              <w:top w:val="nil"/>
              <w:left w:val="nil"/>
              <w:bottom w:val="nil"/>
              <w:right w:val="nil"/>
            </w:tcBorders>
          </w:tcPr>
          <w:p w14:paraId="07C81A56" w14:textId="77777777" w:rsidR="00B56B5C" w:rsidRDefault="00B56B5C" w:rsidP="007B2508">
            <w:pPr>
              <w:widowControl w:val="0"/>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14:paraId="7E1A4019" w14:textId="77777777" w:rsidR="00664B10" w:rsidRDefault="00664B10" w:rsidP="00487483">
      <w:pPr>
        <w:spacing w:line="240" w:lineRule="auto"/>
        <w:rPr>
          <w:rFonts w:eastAsia="Calibri" w:cs="Times New Roman"/>
          <w:sz w:val="24"/>
          <w:szCs w:val="24"/>
          <w:lang w:val="en-US"/>
        </w:rPr>
      </w:pPr>
    </w:p>
    <w:p w14:paraId="5019F2D8" w14:textId="77777777" w:rsidR="00664B10" w:rsidRDefault="00664B10" w:rsidP="00487483">
      <w:pPr>
        <w:spacing w:line="240" w:lineRule="auto"/>
        <w:rPr>
          <w:rFonts w:eastAsia="Calibri" w:cs="Times New Roman"/>
          <w:sz w:val="24"/>
          <w:szCs w:val="24"/>
          <w:lang w:val="en-US"/>
        </w:rPr>
      </w:pPr>
    </w:p>
    <w:p w14:paraId="4E881836" w14:textId="5968A8D1" w:rsidR="00664B10" w:rsidRDefault="00F76E95" w:rsidP="00030CC6">
      <w:pPr>
        <w:spacing w:line="480" w:lineRule="auto"/>
        <w:jc w:val="both"/>
        <w:rPr>
          <w:rFonts w:eastAsia="Calibri" w:cs="Times New Roman"/>
          <w:sz w:val="24"/>
          <w:szCs w:val="24"/>
          <w:lang w:val="en-US"/>
        </w:rPr>
      </w:pPr>
      <w:r>
        <w:rPr>
          <w:rFonts w:eastAsia="Calibri" w:cs="Times New Roman"/>
          <w:sz w:val="24"/>
          <w:szCs w:val="24"/>
          <w:lang w:val="en-US"/>
        </w:rPr>
        <w:t xml:space="preserve">In table </w:t>
      </w:r>
      <w:r w:rsidR="000F4582">
        <w:rPr>
          <w:rFonts w:eastAsia="Calibri" w:cs="Times New Roman"/>
          <w:sz w:val="24"/>
          <w:szCs w:val="24"/>
          <w:lang w:val="en-US"/>
        </w:rPr>
        <w:t>8</w:t>
      </w:r>
      <w:r>
        <w:rPr>
          <w:rFonts w:eastAsia="Calibri" w:cs="Times New Roman"/>
          <w:sz w:val="24"/>
          <w:szCs w:val="24"/>
          <w:lang w:val="en-US"/>
        </w:rPr>
        <w:t xml:space="preserve"> (Panel A), we can see that the negative </w:t>
      </w:r>
      <w:r w:rsidRPr="00A10995">
        <w:rPr>
          <w:rFonts w:eastAsia="Calibri" w:cs="Times New Roman"/>
          <w:noProof/>
          <w:sz w:val="24"/>
          <w:szCs w:val="24"/>
          <w:lang w:val="en-US"/>
        </w:rPr>
        <w:t>relation</w:t>
      </w:r>
      <w:r w:rsidR="00A10995">
        <w:rPr>
          <w:rFonts w:eastAsia="Calibri" w:cs="Times New Roman"/>
          <w:noProof/>
          <w:sz w:val="24"/>
          <w:szCs w:val="24"/>
          <w:lang w:val="en-US"/>
        </w:rPr>
        <w:t>ship</w:t>
      </w:r>
      <w:r>
        <w:rPr>
          <w:rFonts w:eastAsia="Calibri" w:cs="Times New Roman"/>
          <w:sz w:val="24"/>
          <w:szCs w:val="24"/>
          <w:lang w:val="en-US"/>
        </w:rPr>
        <w:t xml:space="preserve"> between religiosity and financial distress is still robust after using the revised Altman Z “score. The negative coefficient is significant at </w:t>
      </w:r>
      <w:r w:rsidR="007C2C0E">
        <w:rPr>
          <w:rFonts w:eastAsia="Calibri" w:cs="Times New Roman"/>
          <w:sz w:val="24"/>
          <w:szCs w:val="24"/>
          <w:lang w:val="en-US"/>
        </w:rPr>
        <w:t xml:space="preserve">a 1% level. The effect of </w:t>
      </w:r>
      <w:r w:rsidR="00A10995">
        <w:rPr>
          <w:rFonts w:eastAsia="Calibri" w:cs="Times New Roman"/>
          <w:sz w:val="24"/>
          <w:szCs w:val="24"/>
          <w:lang w:val="en-US"/>
        </w:rPr>
        <w:t xml:space="preserve">the </w:t>
      </w:r>
      <w:r w:rsidR="007C2C0E" w:rsidRPr="00A10995">
        <w:rPr>
          <w:rFonts w:eastAsia="Calibri" w:cs="Times New Roman"/>
          <w:noProof/>
          <w:sz w:val="24"/>
          <w:szCs w:val="24"/>
          <w:lang w:val="en-US"/>
        </w:rPr>
        <w:t>crisis</w:t>
      </w:r>
      <w:r w:rsidR="007C2C0E">
        <w:rPr>
          <w:rFonts w:eastAsia="Calibri" w:cs="Times New Roman"/>
          <w:sz w:val="24"/>
          <w:szCs w:val="24"/>
          <w:lang w:val="en-US"/>
        </w:rPr>
        <w:t xml:space="preserve"> on financial distress is positive and very </w:t>
      </w:r>
      <w:r w:rsidR="007C2C0E" w:rsidRPr="00A10995">
        <w:rPr>
          <w:rFonts w:eastAsia="Calibri" w:cs="Times New Roman"/>
          <w:noProof/>
          <w:sz w:val="24"/>
          <w:szCs w:val="24"/>
          <w:lang w:val="en-US"/>
        </w:rPr>
        <w:t>s</w:t>
      </w:r>
      <w:r w:rsidR="00A10995">
        <w:rPr>
          <w:rFonts w:eastAsia="Calibri" w:cs="Times New Roman"/>
          <w:noProof/>
          <w:sz w:val="24"/>
          <w:szCs w:val="24"/>
          <w:lang w:val="en-US"/>
        </w:rPr>
        <w:t>ubstantial</w:t>
      </w:r>
      <w:r w:rsidR="00CC7D89">
        <w:rPr>
          <w:rFonts w:eastAsia="Calibri" w:cs="Times New Roman"/>
          <w:sz w:val="24"/>
          <w:szCs w:val="24"/>
          <w:lang w:val="en-US"/>
        </w:rPr>
        <w:t xml:space="preserve"> (Panel B)</w:t>
      </w:r>
      <w:r w:rsidR="007C2C0E">
        <w:rPr>
          <w:rFonts w:eastAsia="Calibri" w:cs="Times New Roman"/>
          <w:sz w:val="24"/>
          <w:szCs w:val="24"/>
          <w:lang w:val="en-US"/>
        </w:rPr>
        <w:t xml:space="preserve">. However, this coefficient becomes </w:t>
      </w:r>
      <w:r w:rsidR="007C2C0E" w:rsidRPr="00DC24D5">
        <w:rPr>
          <w:rFonts w:eastAsia="Calibri" w:cs="Times New Roman"/>
          <w:noProof/>
          <w:sz w:val="24"/>
          <w:szCs w:val="24"/>
          <w:lang w:val="en-US"/>
        </w:rPr>
        <w:t>negative</w:t>
      </w:r>
      <w:r w:rsidR="007C2C0E">
        <w:rPr>
          <w:rFonts w:eastAsia="Calibri" w:cs="Times New Roman"/>
          <w:sz w:val="24"/>
          <w:szCs w:val="24"/>
          <w:lang w:val="en-US"/>
        </w:rPr>
        <w:t xml:space="preserve"> when we introduce the </w:t>
      </w:r>
      <w:r w:rsidR="00A10995">
        <w:rPr>
          <w:rFonts w:eastAsia="Calibri" w:cs="Times New Roman"/>
          <w:noProof/>
          <w:sz w:val="24"/>
          <w:szCs w:val="24"/>
          <w:lang w:val="en-US"/>
        </w:rPr>
        <w:t>impa</w:t>
      </w:r>
      <w:r w:rsidR="007C2C0E" w:rsidRPr="00A10995">
        <w:rPr>
          <w:rFonts w:eastAsia="Calibri" w:cs="Times New Roman"/>
          <w:noProof/>
          <w:sz w:val="24"/>
          <w:szCs w:val="24"/>
          <w:lang w:val="en-US"/>
        </w:rPr>
        <w:t>ct</w:t>
      </w:r>
      <w:r w:rsidR="007C2C0E">
        <w:rPr>
          <w:rFonts w:eastAsia="Calibri" w:cs="Times New Roman"/>
          <w:sz w:val="24"/>
          <w:szCs w:val="24"/>
          <w:lang w:val="en-US"/>
        </w:rPr>
        <w:t xml:space="preserve"> of religiosity. </w:t>
      </w:r>
    </w:p>
    <w:p w14:paraId="38A608A1" w14:textId="77777777" w:rsidR="001F488D" w:rsidRPr="00AC5772" w:rsidRDefault="001F488D" w:rsidP="001F488D">
      <w:pPr>
        <w:spacing w:line="480" w:lineRule="auto"/>
        <w:jc w:val="both"/>
        <w:rPr>
          <w:rFonts w:eastAsia="Calibri" w:cs="Times New Roman"/>
          <w:sz w:val="24"/>
          <w:szCs w:val="24"/>
          <w:lang w:val="en-US"/>
        </w:rPr>
      </w:pPr>
      <w:r w:rsidRPr="00AC5772">
        <w:rPr>
          <w:rFonts w:eastAsia="Calibri" w:cs="Times New Roman"/>
          <w:sz w:val="24"/>
          <w:szCs w:val="24"/>
          <w:lang w:val="en-US"/>
        </w:rPr>
        <w:lastRenderedPageBreak/>
        <w:t xml:space="preserve">Despite using the revised Z </w:t>
      </w:r>
      <w:proofErr w:type="gramStart"/>
      <w:r w:rsidRPr="00AC5772">
        <w:rPr>
          <w:rFonts w:eastAsia="Calibri" w:cs="Times New Roman"/>
          <w:sz w:val="24"/>
          <w:szCs w:val="24"/>
          <w:lang w:val="en-US"/>
        </w:rPr>
        <w:t>“ score</w:t>
      </w:r>
      <w:proofErr w:type="gramEnd"/>
      <w:r w:rsidRPr="00AC5772">
        <w:rPr>
          <w:rFonts w:eastAsia="Calibri" w:cs="Times New Roman"/>
          <w:sz w:val="24"/>
          <w:szCs w:val="24"/>
          <w:lang w:val="en-US"/>
        </w:rPr>
        <w:t xml:space="preserve">, the robustness test confirms our results about the impact of religiosity on the financial stability of US firms and especially in the period of crisis. </w:t>
      </w:r>
    </w:p>
    <w:p w14:paraId="5615A842" w14:textId="77777777" w:rsidR="0011379D" w:rsidRDefault="0011379D" w:rsidP="00D216C6">
      <w:pPr>
        <w:keepNext/>
        <w:keepLines/>
        <w:spacing w:before="200" w:after="0" w:line="480" w:lineRule="auto"/>
        <w:jc w:val="both"/>
        <w:outlineLvl w:val="1"/>
        <w:rPr>
          <w:rFonts w:eastAsia="Times New Roman" w:cstheme="majorBidi"/>
          <w:b/>
          <w:bCs/>
          <w:iCs/>
          <w:sz w:val="28"/>
          <w:szCs w:val="26"/>
          <w:lang w:val="en-US"/>
        </w:rPr>
      </w:pPr>
      <w:r w:rsidRPr="00030CC6">
        <w:rPr>
          <w:rFonts w:eastAsia="Times New Roman" w:cstheme="majorBidi"/>
          <w:b/>
          <w:bCs/>
          <w:iCs/>
          <w:sz w:val="28"/>
          <w:szCs w:val="26"/>
          <w:lang w:val="en-US"/>
        </w:rPr>
        <w:t xml:space="preserve">Conclusion </w:t>
      </w:r>
    </w:p>
    <w:p w14:paraId="17E4C13F" w14:textId="502670FC" w:rsidR="0011379D" w:rsidRPr="00AC5772" w:rsidRDefault="001F488D" w:rsidP="006226E7">
      <w:pPr>
        <w:keepNext/>
        <w:keepLines/>
        <w:spacing w:before="200" w:after="0" w:line="480" w:lineRule="auto"/>
        <w:jc w:val="both"/>
        <w:outlineLvl w:val="1"/>
        <w:rPr>
          <w:rFonts w:eastAsia="Times New Roman" w:cstheme="majorBidi"/>
          <w:b/>
          <w:bCs/>
          <w:iCs/>
          <w:sz w:val="24"/>
          <w:szCs w:val="24"/>
          <w:lang w:val="en-US"/>
        </w:rPr>
      </w:pPr>
      <w:r w:rsidRPr="00AC5772">
        <w:rPr>
          <w:rFonts w:eastAsia="Calibri" w:cs="Times New Roman"/>
          <w:noProof/>
          <w:sz w:val="24"/>
          <w:szCs w:val="24"/>
          <w:lang w:val="en-US"/>
        </w:rPr>
        <w:t>Religiosity seems to be very important in the economic development of the countries. Rupasingha and Chilton (2009) argue that the religion has an impact on the growth rate in USA and Guiso et al. (2008) explain why the religion symilarity between two countries facilates the trade volume. Another line of research was developped to explain the impact of religiosity on the financial and investement decisions due to ethics and risk aversion. Moreover, some researches find that religiosity has an impact on stock price crash risk (</w:t>
      </w:r>
      <w:hyperlink r:id="rId15" w:history="1">
        <w:r w:rsidRPr="00AC5772">
          <w:rPr>
            <w:rFonts w:eastAsia="Calibri" w:cs="Times New Roman"/>
            <w:noProof/>
            <w:sz w:val="24"/>
            <w:szCs w:val="24"/>
            <w:lang w:val="en-US"/>
          </w:rPr>
          <w:t>Callen</w:t>
        </w:r>
      </w:hyperlink>
      <w:r w:rsidRPr="00AC5772">
        <w:rPr>
          <w:rFonts w:eastAsia="Calibri" w:cs="Times New Roman"/>
          <w:noProof/>
          <w:sz w:val="24"/>
          <w:szCs w:val="24"/>
          <w:lang w:val="en-US"/>
        </w:rPr>
        <w:t xml:space="preserve"> and </w:t>
      </w:r>
      <w:hyperlink r:id="rId16" w:history="1">
        <w:r w:rsidRPr="00AC5772">
          <w:rPr>
            <w:rFonts w:eastAsia="Calibri" w:cs="Times New Roman"/>
            <w:noProof/>
            <w:sz w:val="24"/>
            <w:szCs w:val="24"/>
            <w:lang w:val="en-US"/>
          </w:rPr>
          <w:t> Fang</w:t>
        </w:r>
      </w:hyperlink>
      <w:r w:rsidRPr="00AC5772">
        <w:rPr>
          <w:rFonts w:eastAsia="Calibri" w:cs="Times New Roman"/>
          <w:noProof/>
          <w:sz w:val="24"/>
          <w:szCs w:val="24"/>
          <w:lang w:val="en-US"/>
        </w:rPr>
        <w:t>, 2015). In oth</w:t>
      </w:r>
      <w:r w:rsidR="00BC4739" w:rsidRPr="00AC5772">
        <w:rPr>
          <w:rFonts w:eastAsia="Calibri" w:cs="Times New Roman"/>
          <w:noProof/>
          <w:sz w:val="24"/>
          <w:szCs w:val="24"/>
          <w:lang w:val="en-US"/>
        </w:rPr>
        <w:t>er word, it influences the firm'</w:t>
      </w:r>
      <w:r w:rsidRPr="00AC5772">
        <w:rPr>
          <w:rFonts w:eastAsia="Calibri" w:cs="Times New Roman"/>
          <w:noProof/>
          <w:sz w:val="24"/>
          <w:szCs w:val="24"/>
          <w:lang w:val="en-US"/>
        </w:rPr>
        <w:t>s continuity. So, it is interesting to see if the financial t</w:t>
      </w:r>
      <w:r w:rsidR="00BC4739" w:rsidRPr="00AC5772">
        <w:rPr>
          <w:rFonts w:eastAsia="Calibri" w:cs="Times New Roman"/>
          <w:noProof/>
          <w:sz w:val="24"/>
          <w:szCs w:val="24"/>
          <w:lang w:val="en-US"/>
        </w:rPr>
        <w:t xml:space="preserve">roubles is also related to the </w:t>
      </w:r>
      <w:r w:rsidRPr="00AC5772">
        <w:rPr>
          <w:rFonts w:eastAsia="Calibri" w:cs="Times New Roman"/>
          <w:noProof/>
          <w:sz w:val="24"/>
          <w:szCs w:val="24"/>
          <w:lang w:val="en-US"/>
        </w:rPr>
        <w:t xml:space="preserve">religiosity of the firm. </w:t>
      </w:r>
      <w:r w:rsidRPr="00AC5772">
        <w:rPr>
          <w:rFonts w:eastAsia="Calibri" w:cs="Times New Roman"/>
          <w:sz w:val="24"/>
          <w:szCs w:val="24"/>
          <w:lang w:val="en-US"/>
        </w:rPr>
        <w:t xml:space="preserve"> </w:t>
      </w:r>
      <w:r w:rsidR="0011379D" w:rsidRPr="00AC5772">
        <w:rPr>
          <w:rFonts w:eastAsia="Calibri" w:cs="Times New Roman"/>
          <w:sz w:val="24"/>
          <w:szCs w:val="24"/>
          <w:lang w:val="en-US"/>
        </w:rPr>
        <w:t>Many papers discussed th</w:t>
      </w:r>
      <w:r w:rsidR="0096152D" w:rsidRPr="00AC5772">
        <w:rPr>
          <w:rFonts w:eastAsia="Calibri" w:cs="Times New Roman"/>
          <w:sz w:val="24"/>
          <w:szCs w:val="24"/>
          <w:lang w:val="en-US"/>
        </w:rPr>
        <w:t xml:space="preserve">e causes of financial </w:t>
      </w:r>
      <w:r w:rsidR="00A10995" w:rsidRPr="00AC5772">
        <w:rPr>
          <w:rFonts w:eastAsia="Calibri" w:cs="Times New Roman"/>
          <w:noProof/>
          <w:sz w:val="24"/>
          <w:szCs w:val="24"/>
          <w:lang w:val="en-US"/>
        </w:rPr>
        <w:t>trouble</w:t>
      </w:r>
      <w:r w:rsidR="0096152D" w:rsidRPr="00AC5772">
        <w:rPr>
          <w:rFonts w:eastAsia="Calibri" w:cs="Times New Roman"/>
          <w:sz w:val="24"/>
          <w:szCs w:val="24"/>
          <w:lang w:val="en-US"/>
        </w:rPr>
        <w:t xml:space="preserve"> like leverage, tax avoidance, accounting manipulation</w:t>
      </w:r>
      <w:r w:rsidR="0096152D" w:rsidRPr="00AC5772">
        <w:rPr>
          <w:rFonts w:eastAsia="Calibri" w:cs="Times New Roman"/>
          <w:noProof/>
          <w:sz w:val="24"/>
          <w:szCs w:val="24"/>
          <w:lang w:val="en-US"/>
        </w:rPr>
        <w:t>…</w:t>
      </w:r>
      <w:r w:rsidR="0096152D" w:rsidRPr="00AC5772">
        <w:rPr>
          <w:rFonts w:eastAsia="Calibri" w:cs="Times New Roman"/>
          <w:sz w:val="24"/>
          <w:szCs w:val="24"/>
          <w:lang w:val="en-US"/>
        </w:rPr>
        <w:t xml:space="preserve"> However, these causes </w:t>
      </w:r>
      <w:r w:rsidR="0096152D" w:rsidRPr="00AC5772">
        <w:rPr>
          <w:rFonts w:eastAsia="Calibri" w:cs="Times New Roman"/>
          <w:noProof/>
          <w:sz w:val="24"/>
          <w:szCs w:val="24"/>
          <w:lang w:val="en-US"/>
        </w:rPr>
        <w:t>are driven</w:t>
      </w:r>
      <w:r w:rsidR="0096152D" w:rsidRPr="00AC5772">
        <w:rPr>
          <w:rFonts w:eastAsia="Calibri" w:cs="Times New Roman"/>
          <w:sz w:val="24"/>
          <w:szCs w:val="24"/>
          <w:lang w:val="en-US"/>
        </w:rPr>
        <w:t xml:space="preserve"> by the human behavior. </w:t>
      </w:r>
      <w:r w:rsidR="009150A6" w:rsidRPr="00AC5772">
        <w:rPr>
          <w:rFonts w:eastAsia="Calibri" w:cs="Times New Roman"/>
          <w:sz w:val="24"/>
          <w:szCs w:val="24"/>
          <w:lang w:val="en-US"/>
        </w:rPr>
        <w:t xml:space="preserve">This paper </w:t>
      </w:r>
      <w:r w:rsidR="00A10995" w:rsidRPr="00AC5772">
        <w:rPr>
          <w:rFonts w:eastAsia="Calibri" w:cs="Times New Roman"/>
          <w:noProof/>
          <w:sz w:val="24"/>
          <w:szCs w:val="24"/>
          <w:lang w:val="en-US"/>
        </w:rPr>
        <w:t>contributes</w:t>
      </w:r>
      <w:r w:rsidR="0096152D" w:rsidRPr="00AC5772">
        <w:rPr>
          <w:rFonts w:eastAsia="Calibri" w:cs="Times New Roman"/>
          <w:sz w:val="24"/>
          <w:szCs w:val="24"/>
          <w:lang w:val="en-US"/>
        </w:rPr>
        <w:t xml:space="preserve"> to the literature </w:t>
      </w:r>
      <w:r w:rsidR="001C4819" w:rsidRPr="00AC5772">
        <w:rPr>
          <w:rFonts w:eastAsia="Calibri" w:cs="Times New Roman"/>
          <w:sz w:val="24"/>
          <w:szCs w:val="24"/>
          <w:lang w:val="en-US"/>
        </w:rPr>
        <w:t xml:space="preserve">by discovering the effect of religiosity </w:t>
      </w:r>
      <w:r w:rsidR="009150A6" w:rsidRPr="00AC5772">
        <w:rPr>
          <w:rFonts w:eastAsia="Calibri" w:cs="Times New Roman"/>
          <w:sz w:val="24"/>
          <w:szCs w:val="24"/>
          <w:lang w:val="en-US"/>
        </w:rPr>
        <w:t xml:space="preserve">on </w:t>
      </w:r>
      <w:r w:rsidR="00A10995" w:rsidRPr="00AC5772">
        <w:rPr>
          <w:rFonts w:eastAsia="Calibri" w:cs="Times New Roman"/>
          <w:sz w:val="24"/>
          <w:szCs w:val="24"/>
          <w:lang w:val="en-US"/>
        </w:rPr>
        <w:t xml:space="preserve">the </w:t>
      </w:r>
      <w:r w:rsidR="009150A6" w:rsidRPr="00AC5772">
        <w:rPr>
          <w:rFonts w:eastAsia="Calibri" w:cs="Times New Roman"/>
          <w:noProof/>
          <w:sz w:val="24"/>
          <w:szCs w:val="24"/>
          <w:lang w:val="en-US"/>
        </w:rPr>
        <w:t>financial</w:t>
      </w:r>
      <w:r w:rsidR="009150A6" w:rsidRPr="00AC5772">
        <w:rPr>
          <w:rFonts w:eastAsia="Calibri" w:cs="Times New Roman"/>
          <w:sz w:val="24"/>
          <w:szCs w:val="24"/>
          <w:lang w:val="en-US"/>
        </w:rPr>
        <w:t xml:space="preserve"> distress of US firms. </w:t>
      </w:r>
      <w:r w:rsidR="00174CF1" w:rsidRPr="00AC5772">
        <w:rPr>
          <w:rFonts w:eastAsia="Calibri" w:cs="Times New Roman"/>
          <w:sz w:val="24"/>
          <w:szCs w:val="24"/>
          <w:lang w:val="en-US"/>
        </w:rPr>
        <w:t xml:space="preserve">Using </w:t>
      </w:r>
      <w:r w:rsidR="008C1DE7" w:rsidRPr="00AC5772">
        <w:rPr>
          <w:rFonts w:eastAsia="Calibri" w:cs="Times New Roman"/>
          <w:sz w:val="24"/>
          <w:szCs w:val="24"/>
          <w:lang w:val="en-US"/>
        </w:rPr>
        <w:t xml:space="preserve">78 317 </w:t>
      </w:r>
      <w:r w:rsidR="00174CF1" w:rsidRPr="00AC5772">
        <w:rPr>
          <w:rFonts w:eastAsia="Calibri" w:cs="Times New Roman"/>
          <w:sz w:val="24"/>
          <w:szCs w:val="24"/>
          <w:lang w:val="en-US"/>
        </w:rPr>
        <w:t xml:space="preserve">observations, we find that the religiosity </w:t>
      </w:r>
      <w:proofErr w:type="gramStart"/>
      <w:r w:rsidR="00174CF1" w:rsidRPr="00AC5772">
        <w:rPr>
          <w:rFonts w:eastAsia="Calibri" w:cs="Times New Roman"/>
          <w:sz w:val="24"/>
          <w:szCs w:val="24"/>
          <w:lang w:val="en-US"/>
        </w:rPr>
        <w:t xml:space="preserve">influences </w:t>
      </w:r>
      <w:r w:rsidR="00174CF1" w:rsidRPr="00AC5772">
        <w:rPr>
          <w:rFonts w:eastAsia="Calibri" w:cs="Times New Roman"/>
          <w:noProof/>
          <w:sz w:val="24"/>
          <w:szCs w:val="24"/>
          <w:lang w:val="en-US"/>
        </w:rPr>
        <w:t>negatively</w:t>
      </w:r>
      <w:proofErr w:type="gramEnd"/>
      <w:r w:rsidR="00174CF1" w:rsidRPr="00AC5772">
        <w:rPr>
          <w:rFonts w:eastAsia="Calibri" w:cs="Times New Roman"/>
          <w:noProof/>
          <w:sz w:val="24"/>
          <w:szCs w:val="24"/>
          <w:lang w:val="en-US"/>
        </w:rPr>
        <w:t xml:space="preserve"> the financial di</w:t>
      </w:r>
      <w:r w:rsidR="00A10995" w:rsidRPr="00AC5772">
        <w:rPr>
          <w:rFonts w:eastAsia="Calibri" w:cs="Times New Roman"/>
          <w:noProof/>
          <w:sz w:val="24"/>
          <w:szCs w:val="24"/>
          <w:lang w:val="en-US"/>
        </w:rPr>
        <w:t>fficulty</w:t>
      </w:r>
      <w:r w:rsidR="00174CF1" w:rsidRPr="00AC5772">
        <w:rPr>
          <w:rFonts w:eastAsia="Calibri" w:cs="Times New Roman"/>
          <w:sz w:val="24"/>
          <w:szCs w:val="24"/>
          <w:lang w:val="en-US"/>
        </w:rPr>
        <w:t>. This result becomes stronger in the crisis period</w:t>
      </w:r>
      <w:r w:rsidR="00A10995" w:rsidRPr="00AC5772">
        <w:rPr>
          <w:rFonts w:eastAsia="Calibri" w:cs="Times New Roman"/>
          <w:sz w:val="24"/>
          <w:szCs w:val="24"/>
          <w:lang w:val="en-US"/>
        </w:rPr>
        <w:t>,</w:t>
      </w:r>
      <w:r w:rsidR="00174CF1" w:rsidRPr="00AC5772">
        <w:rPr>
          <w:rFonts w:eastAsia="Calibri" w:cs="Times New Roman"/>
          <w:sz w:val="24"/>
          <w:szCs w:val="24"/>
          <w:lang w:val="en-US"/>
        </w:rPr>
        <w:t xml:space="preserve"> </w:t>
      </w:r>
      <w:r w:rsidR="00174CF1" w:rsidRPr="00AC5772">
        <w:rPr>
          <w:rFonts w:eastAsia="Calibri" w:cs="Times New Roman"/>
          <w:noProof/>
          <w:sz w:val="24"/>
          <w:szCs w:val="24"/>
          <w:lang w:val="en-US"/>
        </w:rPr>
        <w:t>especially</w:t>
      </w:r>
      <w:r w:rsidR="00174CF1" w:rsidRPr="00AC5772">
        <w:rPr>
          <w:rFonts w:eastAsia="Calibri" w:cs="Times New Roman"/>
          <w:sz w:val="24"/>
          <w:szCs w:val="24"/>
          <w:lang w:val="en-US"/>
        </w:rPr>
        <w:t xml:space="preserve"> </w:t>
      </w:r>
      <w:r w:rsidR="00174CF1" w:rsidRPr="00AC5772">
        <w:rPr>
          <w:rFonts w:eastAsia="Calibri" w:cs="Times New Roman"/>
          <w:noProof/>
          <w:sz w:val="24"/>
          <w:szCs w:val="24"/>
          <w:lang w:val="en-US"/>
        </w:rPr>
        <w:t>in the crisis</w:t>
      </w:r>
      <w:r w:rsidR="00A10995" w:rsidRPr="00AC5772">
        <w:rPr>
          <w:rFonts w:eastAsia="Calibri" w:cs="Times New Roman"/>
          <w:noProof/>
          <w:sz w:val="24"/>
          <w:szCs w:val="24"/>
          <w:lang w:val="en-US"/>
        </w:rPr>
        <w:t xml:space="preserve"> of 2008</w:t>
      </w:r>
      <w:r w:rsidR="00174CF1" w:rsidRPr="00AC5772">
        <w:rPr>
          <w:rFonts w:eastAsia="Calibri" w:cs="Times New Roman"/>
          <w:noProof/>
          <w:sz w:val="24"/>
          <w:szCs w:val="24"/>
          <w:lang w:val="en-US"/>
        </w:rPr>
        <w:t xml:space="preserve">. </w:t>
      </w:r>
      <w:r w:rsidR="00D16A93" w:rsidRPr="00AC5772">
        <w:rPr>
          <w:rFonts w:eastAsia="Calibri" w:cs="Times New Roman"/>
          <w:noProof/>
          <w:sz w:val="24"/>
          <w:szCs w:val="24"/>
          <w:lang w:val="en-US"/>
        </w:rPr>
        <w:t>This negative relation</w:t>
      </w:r>
      <w:r w:rsidR="00D16A93" w:rsidRPr="00AC5772">
        <w:rPr>
          <w:rFonts w:eastAsia="Calibri" w:cs="Times New Roman"/>
          <w:sz w:val="24"/>
          <w:szCs w:val="24"/>
          <w:lang w:val="en-US"/>
        </w:rPr>
        <w:t xml:space="preserve"> remains robust after controlling a set of county-level characteristics and firm-level variables. </w:t>
      </w:r>
      <w:r w:rsidR="004D7EB3" w:rsidRPr="00AC5772">
        <w:rPr>
          <w:rFonts w:eastAsia="Calibri" w:cs="Times New Roman"/>
          <w:sz w:val="24"/>
          <w:szCs w:val="24"/>
          <w:lang w:val="en-US"/>
        </w:rPr>
        <w:t>Moreover, these r</w:t>
      </w:r>
      <w:r w:rsidR="00447353" w:rsidRPr="00AC5772">
        <w:rPr>
          <w:rFonts w:eastAsia="Calibri" w:cs="Times New Roman"/>
          <w:sz w:val="24"/>
          <w:szCs w:val="24"/>
          <w:lang w:val="en-US"/>
        </w:rPr>
        <w:t>esults persist after using the modified Z”</w:t>
      </w:r>
      <w:r w:rsidR="004D7EB3" w:rsidRPr="00AC5772">
        <w:rPr>
          <w:rFonts w:eastAsia="Calibri" w:cs="Times New Roman"/>
          <w:sz w:val="24"/>
          <w:szCs w:val="24"/>
          <w:lang w:val="en-US"/>
        </w:rPr>
        <w:t xml:space="preserve"> </w:t>
      </w:r>
      <w:r w:rsidR="004D7EB3" w:rsidRPr="00AC5772">
        <w:rPr>
          <w:rFonts w:eastAsia="Calibri" w:cs="Times New Roman"/>
          <w:noProof/>
          <w:sz w:val="24"/>
          <w:szCs w:val="24"/>
          <w:lang w:val="en-US"/>
        </w:rPr>
        <w:t>instead</w:t>
      </w:r>
      <w:r w:rsidR="00A10995" w:rsidRPr="00AC5772">
        <w:rPr>
          <w:rFonts w:eastAsia="Calibri" w:cs="Times New Roman"/>
          <w:noProof/>
          <w:sz w:val="24"/>
          <w:szCs w:val="24"/>
          <w:lang w:val="en-US"/>
        </w:rPr>
        <w:t xml:space="preserve"> of</w:t>
      </w:r>
      <w:r w:rsidR="00447353" w:rsidRPr="00AC5772">
        <w:rPr>
          <w:rFonts w:eastAsia="Calibri" w:cs="Times New Roman"/>
          <w:sz w:val="24"/>
          <w:szCs w:val="24"/>
          <w:lang w:val="en-US"/>
        </w:rPr>
        <w:t xml:space="preserve"> the original</w:t>
      </w:r>
      <w:r w:rsidR="004D7EB3" w:rsidRPr="00AC5772">
        <w:rPr>
          <w:rFonts w:eastAsia="Calibri" w:cs="Times New Roman"/>
          <w:sz w:val="24"/>
          <w:szCs w:val="24"/>
          <w:lang w:val="en-US"/>
        </w:rPr>
        <w:t xml:space="preserve"> Altman </w:t>
      </w:r>
      <w:r w:rsidR="006529C0" w:rsidRPr="00AC5772">
        <w:rPr>
          <w:rFonts w:eastAsia="Calibri" w:cs="Times New Roman"/>
          <w:noProof/>
          <w:sz w:val="24"/>
          <w:szCs w:val="24"/>
          <w:lang w:val="en-US"/>
        </w:rPr>
        <w:t>Z</w:t>
      </w:r>
      <w:r w:rsidR="004D7EB3" w:rsidRPr="00AC5772">
        <w:rPr>
          <w:rFonts w:eastAsia="Calibri" w:cs="Times New Roman"/>
          <w:noProof/>
          <w:sz w:val="24"/>
          <w:szCs w:val="24"/>
          <w:lang w:val="en-US"/>
        </w:rPr>
        <w:t>score</w:t>
      </w:r>
      <w:r w:rsidR="004D7EB3" w:rsidRPr="00AC5772">
        <w:rPr>
          <w:rFonts w:eastAsia="Calibri" w:cs="Times New Roman"/>
          <w:sz w:val="24"/>
          <w:szCs w:val="24"/>
          <w:lang w:val="en-US"/>
        </w:rPr>
        <w:t xml:space="preserve"> as </w:t>
      </w:r>
      <w:r w:rsidR="00A10995" w:rsidRPr="00AC5772">
        <w:rPr>
          <w:rFonts w:eastAsia="Calibri" w:cs="Times New Roman"/>
          <w:sz w:val="24"/>
          <w:szCs w:val="24"/>
          <w:lang w:val="en-US"/>
        </w:rPr>
        <w:t xml:space="preserve">a </w:t>
      </w:r>
      <w:r w:rsidR="004D7EB3" w:rsidRPr="00AC5772">
        <w:rPr>
          <w:rFonts w:eastAsia="Calibri" w:cs="Times New Roman"/>
          <w:noProof/>
          <w:sz w:val="24"/>
          <w:szCs w:val="24"/>
          <w:lang w:val="en-US"/>
        </w:rPr>
        <w:t>measure</w:t>
      </w:r>
      <w:r w:rsidR="004D7EB3" w:rsidRPr="00AC5772">
        <w:rPr>
          <w:rFonts w:eastAsia="Calibri" w:cs="Times New Roman"/>
          <w:sz w:val="24"/>
          <w:szCs w:val="24"/>
          <w:lang w:val="en-US"/>
        </w:rPr>
        <w:t xml:space="preserve"> of financial distress. </w:t>
      </w:r>
    </w:p>
    <w:p w14:paraId="7094505E" w14:textId="494F2C41" w:rsidR="001F488D" w:rsidRPr="00AC5772" w:rsidRDefault="004D7EB3" w:rsidP="00177810">
      <w:pPr>
        <w:spacing w:line="480" w:lineRule="auto"/>
        <w:jc w:val="both"/>
        <w:rPr>
          <w:rFonts w:eastAsia="Calibri" w:cs="Times New Roman"/>
          <w:sz w:val="24"/>
          <w:szCs w:val="24"/>
          <w:lang w:val="en-US"/>
        </w:rPr>
      </w:pPr>
      <w:r w:rsidRPr="00AC5772">
        <w:rPr>
          <w:rFonts w:eastAsia="Calibri" w:cs="Times New Roman"/>
          <w:sz w:val="24"/>
          <w:szCs w:val="24"/>
          <w:lang w:val="en-US"/>
        </w:rPr>
        <w:t xml:space="preserve">Our study implies the importance of religiosity. </w:t>
      </w:r>
      <w:r w:rsidR="001F488D" w:rsidRPr="00AC5772">
        <w:rPr>
          <w:rFonts w:eastAsia="Calibri" w:cs="Times New Roman"/>
          <w:noProof/>
          <w:sz w:val="24"/>
          <w:szCs w:val="24"/>
          <w:lang w:val="en-US"/>
        </w:rPr>
        <w:t>In fact,</w:t>
      </w:r>
      <w:r w:rsidR="001F488D" w:rsidRPr="00AC5772">
        <w:rPr>
          <w:rFonts w:eastAsia="Calibri" w:cs="Times New Roman"/>
          <w:sz w:val="24"/>
          <w:szCs w:val="24"/>
          <w:lang w:val="en-US"/>
        </w:rPr>
        <w:t xml:space="preserve"> it determines the financial stability of the firm. So, without ethics and with a lot of risk, firms can disappear. Our finding extends the previous papers. First, it completes the line of research about the role played by </w:t>
      </w:r>
      <w:r w:rsidR="001F488D" w:rsidRPr="00AC5772">
        <w:rPr>
          <w:rFonts w:eastAsia="Calibri" w:cs="Times New Roman"/>
          <w:noProof/>
          <w:sz w:val="24"/>
          <w:szCs w:val="24"/>
          <w:lang w:val="en-US"/>
        </w:rPr>
        <w:t xml:space="preserve">a </w:t>
      </w:r>
      <w:r w:rsidR="00281F2E" w:rsidRPr="00AC5772">
        <w:rPr>
          <w:rFonts w:eastAsia="Calibri" w:cs="Times New Roman"/>
          <w:noProof/>
          <w:sz w:val="24"/>
          <w:szCs w:val="24"/>
          <w:lang w:val="en-US"/>
        </w:rPr>
        <w:t>behavior</w:t>
      </w:r>
      <w:r w:rsidR="00177810" w:rsidRPr="00AC5772">
        <w:rPr>
          <w:rFonts w:eastAsia="Calibri" w:cs="Times New Roman"/>
          <w:noProof/>
          <w:sz w:val="24"/>
          <w:szCs w:val="24"/>
          <w:lang w:val="en-US"/>
        </w:rPr>
        <w:t>al</w:t>
      </w:r>
      <w:r w:rsidR="001F488D" w:rsidRPr="00AC5772">
        <w:rPr>
          <w:rFonts w:eastAsia="Calibri" w:cs="Times New Roman"/>
          <w:sz w:val="24"/>
          <w:szCs w:val="24"/>
          <w:lang w:val="en-US"/>
        </w:rPr>
        <w:t xml:space="preserve"> factor such as religiosity which composed by values and beliefs. Second, it explains another </w:t>
      </w:r>
      <w:r w:rsidR="001F488D" w:rsidRPr="00AC5772">
        <w:rPr>
          <w:rFonts w:eastAsia="Calibri" w:cs="Times New Roman"/>
          <w:sz w:val="24"/>
          <w:szCs w:val="24"/>
          <w:lang w:val="en-US"/>
        </w:rPr>
        <w:lastRenderedPageBreak/>
        <w:t>cause of financial distress during crisis. For this reason,</w:t>
      </w:r>
      <w:r w:rsidR="001F488D" w:rsidRPr="00AC5772">
        <w:rPr>
          <w:rFonts w:eastAsia="Calibri" w:cs="Times New Roman"/>
          <w:noProof/>
          <w:sz w:val="24"/>
          <w:szCs w:val="24"/>
          <w:lang w:val="en-US"/>
        </w:rPr>
        <w:t xml:space="preserve"> </w:t>
      </w:r>
      <w:r w:rsidR="000419DA" w:rsidRPr="00AC5772">
        <w:rPr>
          <w:rFonts w:eastAsia="Calibri" w:cs="Times New Roman"/>
          <w:sz w:val="24"/>
          <w:szCs w:val="24"/>
          <w:lang w:val="en-US"/>
        </w:rPr>
        <w:t xml:space="preserve">these results should be of interest </w:t>
      </w:r>
      <w:r w:rsidR="000419DA" w:rsidRPr="00AC5772">
        <w:rPr>
          <w:rFonts w:eastAsia="Calibri" w:cs="Times New Roman"/>
          <w:noProof/>
          <w:sz w:val="24"/>
          <w:szCs w:val="24"/>
          <w:lang w:val="en-US"/>
        </w:rPr>
        <w:t>of</w:t>
      </w:r>
      <w:r w:rsidR="000419DA" w:rsidRPr="00AC5772">
        <w:rPr>
          <w:rFonts w:eastAsia="Calibri" w:cs="Times New Roman"/>
          <w:sz w:val="24"/>
          <w:szCs w:val="24"/>
          <w:lang w:val="en-US"/>
        </w:rPr>
        <w:t xml:space="preserve"> regulators because they can explain the effect of human behavior during the crisis and why some firms are more sensitive than others. </w:t>
      </w:r>
      <w:r w:rsidR="001F488D" w:rsidRPr="00AC5772">
        <w:rPr>
          <w:rFonts w:eastAsia="Calibri" w:cs="Times New Roman"/>
          <w:sz w:val="24"/>
          <w:szCs w:val="24"/>
          <w:lang w:val="en-US"/>
        </w:rPr>
        <w:t xml:space="preserve">In the same order of idea, many reasons were presented to explain the financial crisis such as economics financials and politics… however; all these arguments have two ultimate origins: the lack of ethics and the excessive risk taking. Consequently, it is not enough to enact laws to prevent the </w:t>
      </w:r>
      <w:proofErr w:type="gramStart"/>
      <w:r w:rsidR="001F488D" w:rsidRPr="00AC5772">
        <w:rPr>
          <w:rFonts w:eastAsia="Calibri" w:cs="Times New Roman"/>
          <w:sz w:val="24"/>
          <w:szCs w:val="24"/>
          <w:lang w:val="en-US"/>
        </w:rPr>
        <w:t>crisis</w:t>
      </w:r>
      <w:proofErr w:type="gramEnd"/>
      <w:r w:rsidR="001F488D" w:rsidRPr="00AC5772">
        <w:rPr>
          <w:rFonts w:eastAsia="Calibri" w:cs="Times New Roman"/>
          <w:sz w:val="24"/>
          <w:szCs w:val="24"/>
          <w:lang w:val="en-US"/>
        </w:rPr>
        <w:t xml:space="preserve"> but the rules must be made with morality and ethics.</w:t>
      </w:r>
    </w:p>
    <w:p w14:paraId="0A11BAF7" w14:textId="77777777" w:rsidR="001F488D" w:rsidRPr="00AC5772" w:rsidRDefault="001F488D" w:rsidP="001F488D">
      <w:pPr>
        <w:spacing w:line="480" w:lineRule="auto"/>
        <w:jc w:val="both"/>
        <w:rPr>
          <w:rFonts w:eastAsia="Calibri" w:cs="Times New Roman"/>
          <w:sz w:val="24"/>
          <w:szCs w:val="24"/>
          <w:lang w:val="en-US"/>
        </w:rPr>
      </w:pPr>
      <w:r w:rsidRPr="00AC5772">
        <w:rPr>
          <w:rFonts w:eastAsia="Calibri" w:cs="Times New Roman"/>
          <w:sz w:val="24"/>
          <w:szCs w:val="24"/>
          <w:lang w:val="en-US"/>
        </w:rPr>
        <w:t xml:space="preserve">Our study suffers from a major limitation related to the data availability.  The period of the study is from 1995 to 2010 due to the data related to the religiosity. In fact, ARDA published every 10 years the data. For this reason, we are not able to study the effect of religiosity after crisis in long term and see if its impact is still working. Moreover, testing if religiosity can </w:t>
      </w:r>
      <w:proofErr w:type="gramStart"/>
      <w:r w:rsidRPr="00AC5772">
        <w:rPr>
          <w:rFonts w:eastAsia="Calibri" w:cs="Times New Roman"/>
          <w:sz w:val="24"/>
          <w:szCs w:val="24"/>
          <w:lang w:val="en-US"/>
        </w:rPr>
        <w:t>prevents</w:t>
      </w:r>
      <w:proofErr w:type="gramEnd"/>
      <w:r w:rsidRPr="00AC5772">
        <w:rPr>
          <w:rFonts w:eastAsia="Calibri" w:cs="Times New Roman"/>
          <w:sz w:val="24"/>
          <w:szCs w:val="24"/>
          <w:lang w:val="en-US"/>
        </w:rPr>
        <w:t xml:space="preserve"> the bankruptcy especially after crisis will be very useful, which we can suggest for future study. </w:t>
      </w:r>
    </w:p>
    <w:p w14:paraId="7AC3994A" w14:textId="77777777" w:rsidR="003D248A" w:rsidRPr="00AC5772" w:rsidRDefault="003D248A" w:rsidP="001F488D">
      <w:pPr>
        <w:spacing w:line="480" w:lineRule="auto"/>
        <w:jc w:val="both"/>
        <w:rPr>
          <w:rFonts w:eastAsia="Calibri" w:cs="Times New Roman"/>
          <w:sz w:val="24"/>
          <w:szCs w:val="24"/>
          <w:lang w:val="en-US"/>
        </w:rPr>
      </w:pPr>
    </w:p>
    <w:p w14:paraId="3CDCB7C6" w14:textId="77777777" w:rsidR="003D248A" w:rsidRPr="00AC5772" w:rsidRDefault="003D248A" w:rsidP="001F488D">
      <w:pPr>
        <w:spacing w:line="480" w:lineRule="auto"/>
        <w:jc w:val="both"/>
        <w:rPr>
          <w:rFonts w:eastAsia="Calibri" w:cs="Times New Roman"/>
          <w:sz w:val="24"/>
          <w:szCs w:val="24"/>
          <w:lang w:val="en-US"/>
        </w:rPr>
      </w:pPr>
    </w:p>
    <w:p w14:paraId="7A830590" w14:textId="77777777" w:rsidR="003D248A" w:rsidRDefault="003D248A" w:rsidP="001F488D">
      <w:pPr>
        <w:spacing w:line="480" w:lineRule="auto"/>
        <w:jc w:val="both"/>
        <w:rPr>
          <w:rFonts w:eastAsia="Calibri" w:cs="Times New Roman"/>
          <w:color w:val="FF0000"/>
          <w:sz w:val="24"/>
          <w:szCs w:val="24"/>
          <w:lang w:val="en-US"/>
        </w:rPr>
      </w:pPr>
    </w:p>
    <w:p w14:paraId="0F794EF7" w14:textId="77777777" w:rsidR="003D248A" w:rsidRDefault="003D248A" w:rsidP="001F488D">
      <w:pPr>
        <w:spacing w:line="480" w:lineRule="auto"/>
        <w:jc w:val="both"/>
        <w:rPr>
          <w:rFonts w:eastAsia="Calibri" w:cs="Times New Roman"/>
          <w:color w:val="FF0000"/>
          <w:sz w:val="24"/>
          <w:szCs w:val="24"/>
          <w:lang w:val="en-US"/>
        </w:rPr>
      </w:pPr>
    </w:p>
    <w:p w14:paraId="3BD7118D" w14:textId="77777777" w:rsidR="003D248A" w:rsidRDefault="003D248A" w:rsidP="001F488D">
      <w:pPr>
        <w:spacing w:line="480" w:lineRule="auto"/>
        <w:jc w:val="both"/>
        <w:rPr>
          <w:rFonts w:eastAsia="Calibri" w:cs="Times New Roman"/>
          <w:color w:val="FF0000"/>
          <w:sz w:val="24"/>
          <w:szCs w:val="24"/>
          <w:lang w:val="en-US"/>
        </w:rPr>
      </w:pPr>
    </w:p>
    <w:p w14:paraId="44C9346D" w14:textId="77777777" w:rsidR="003D248A" w:rsidRDefault="003D248A" w:rsidP="001F488D">
      <w:pPr>
        <w:spacing w:line="480" w:lineRule="auto"/>
        <w:jc w:val="both"/>
        <w:rPr>
          <w:rFonts w:eastAsia="Calibri" w:cs="Times New Roman"/>
          <w:color w:val="FF0000"/>
          <w:sz w:val="24"/>
          <w:szCs w:val="24"/>
          <w:lang w:val="en-US"/>
        </w:rPr>
      </w:pPr>
    </w:p>
    <w:p w14:paraId="75ED0A25" w14:textId="77777777" w:rsidR="003D248A" w:rsidRDefault="003D248A" w:rsidP="001F488D">
      <w:pPr>
        <w:spacing w:line="480" w:lineRule="auto"/>
        <w:jc w:val="both"/>
        <w:rPr>
          <w:rFonts w:eastAsia="Calibri" w:cs="Times New Roman"/>
          <w:color w:val="FF0000"/>
          <w:sz w:val="24"/>
          <w:szCs w:val="24"/>
          <w:lang w:val="en-US"/>
        </w:rPr>
      </w:pPr>
    </w:p>
    <w:p w14:paraId="21AB1166" w14:textId="77777777" w:rsidR="003D248A" w:rsidRDefault="003D248A" w:rsidP="001F488D">
      <w:pPr>
        <w:spacing w:line="480" w:lineRule="auto"/>
        <w:jc w:val="both"/>
        <w:rPr>
          <w:rFonts w:eastAsia="Calibri" w:cs="Times New Roman"/>
          <w:color w:val="FF0000"/>
          <w:sz w:val="24"/>
          <w:szCs w:val="24"/>
          <w:lang w:val="en-US"/>
        </w:rPr>
      </w:pPr>
    </w:p>
    <w:p w14:paraId="14739CFF" w14:textId="77777777" w:rsidR="0017749C" w:rsidRDefault="0017749C" w:rsidP="0017749C">
      <w:pPr>
        <w:autoSpaceDE w:val="0"/>
        <w:autoSpaceDN w:val="0"/>
        <w:adjustRightInd w:val="0"/>
        <w:spacing w:after="0" w:line="240" w:lineRule="auto"/>
        <w:rPr>
          <w:rFonts w:ascii="Calibri-Bold" w:hAnsi="Calibri-Bold" w:cs="Calibri-Bold"/>
          <w:b/>
          <w:bCs/>
          <w:sz w:val="24"/>
          <w:szCs w:val="24"/>
          <w:lang w:val="en-US"/>
        </w:rPr>
      </w:pPr>
      <w:r w:rsidRPr="00E12923">
        <w:rPr>
          <w:rFonts w:ascii="Calibri-Bold" w:hAnsi="Calibri-Bold" w:cs="Calibri-Bold"/>
          <w:b/>
          <w:bCs/>
          <w:sz w:val="24"/>
          <w:szCs w:val="24"/>
          <w:lang w:val="en-US"/>
        </w:rPr>
        <w:lastRenderedPageBreak/>
        <w:t>References:</w:t>
      </w:r>
    </w:p>
    <w:p w14:paraId="325AAB8B" w14:textId="77777777" w:rsidR="0017749C" w:rsidRPr="00E12923" w:rsidRDefault="0017749C" w:rsidP="0017749C">
      <w:pPr>
        <w:autoSpaceDE w:val="0"/>
        <w:autoSpaceDN w:val="0"/>
        <w:adjustRightInd w:val="0"/>
        <w:spacing w:after="0" w:line="240" w:lineRule="auto"/>
        <w:rPr>
          <w:rFonts w:ascii="Calibri-Bold" w:hAnsi="Calibri-Bold" w:cs="Calibri-Bold"/>
          <w:b/>
          <w:bCs/>
          <w:sz w:val="24"/>
          <w:szCs w:val="24"/>
          <w:lang w:val="en-US"/>
        </w:rPr>
      </w:pPr>
    </w:p>
    <w:p w14:paraId="5B73C338" w14:textId="77777777" w:rsidR="0017749C" w:rsidRDefault="0017749C" w:rsidP="0017749C">
      <w:pPr>
        <w:autoSpaceDE w:val="0"/>
        <w:autoSpaceDN w:val="0"/>
        <w:adjustRightInd w:val="0"/>
        <w:spacing w:after="0" w:line="240" w:lineRule="auto"/>
        <w:jc w:val="both"/>
        <w:rPr>
          <w:rFonts w:cs="Calibri-Italic"/>
          <w:i/>
          <w:iCs/>
          <w:sz w:val="24"/>
          <w:szCs w:val="24"/>
          <w:lang w:val="en-US"/>
        </w:rPr>
      </w:pPr>
      <w:r w:rsidRPr="0094738F">
        <w:rPr>
          <w:rFonts w:cs="Calibri"/>
          <w:sz w:val="24"/>
          <w:szCs w:val="24"/>
          <w:lang w:val="en-US"/>
        </w:rPr>
        <w:t>Adhikari, B.K., &amp; Agrawal, A. (2016). Does Local Religiosity Matter for Bank Risk-</w:t>
      </w:r>
      <w:proofErr w:type="gramStart"/>
      <w:r w:rsidRPr="0094738F">
        <w:rPr>
          <w:rFonts w:cs="Calibri"/>
          <w:sz w:val="24"/>
          <w:szCs w:val="24"/>
          <w:lang w:val="en-US"/>
        </w:rPr>
        <w:t>Taking?.</w:t>
      </w:r>
      <w:proofErr w:type="gramEnd"/>
      <w:r w:rsidRPr="0094738F">
        <w:rPr>
          <w:rFonts w:cs="Calibri"/>
          <w:sz w:val="24"/>
          <w:szCs w:val="24"/>
          <w:lang w:val="en-US"/>
        </w:rPr>
        <w:t xml:space="preserve"> </w:t>
      </w:r>
      <w:r w:rsidRPr="0094738F">
        <w:rPr>
          <w:rFonts w:cs="Calibri-Italic"/>
          <w:i/>
          <w:iCs/>
          <w:sz w:val="24"/>
          <w:szCs w:val="24"/>
          <w:lang w:val="en-US"/>
        </w:rPr>
        <w:t>Journal of Corporate Finance</w:t>
      </w:r>
      <w:r w:rsidRPr="0094738F">
        <w:rPr>
          <w:rFonts w:cs="Calibri"/>
          <w:sz w:val="24"/>
          <w:szCs w:val="24"/>
          <w:lang w:val="en-US"/>
        </w:rPr>
        <w:t>, 38, 272-293.</w:t>
      </w:r>
      <w:r w:rsidRPr="0094738F">
        <w:rPr>
          <w:rFonts w:cs="Calibri-Italic"/>
          <w:i/>
          <w:iCs/>
          <w:sz w:val="24"/>
          <w:szCs w:val="24"/>
          <w:lang w:val="en-US"/>
        </w:rPr>
        <w:tab/>
      </w:r>
    </w:p>
    <w:p w14:paraId="03151F61" w14:textId="77777777" w:rsidR="0017749C" w:rsidRPr="002F7020" w:rsidRDefault="0017749C" w:rsidP="0017749C">
      <w:pPr>
        <w:autoSpaceDE w:val="0"/>
        <w:autoSpaceDN w:val="0"/>
        <w:adjustRightInd w:val="0"/>
        <w:spacing w:after="0" w:line="240" w:lineRule="auto"/>
        <w:jc w:val="both"/>
        <w:rPr>
          <w:rFonts w:cs="Calibri-Italic"/>
          <w:i/>
          <w:iCs/>
          <w:sz w:val="24"/>
          <w:szCs w:val="24"/>
          <w:lang w:val="en-US"/>
        </w:rPr>
      </w:pPr>
    </w:p>
    <w:p w14:paraId="5C616C28"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Ahmad, M. (1973). Religiosity as a function of rigidity and anxiety. </w:t>
      </w:r>
      <w:r w:rsidRPr="0094738F">
        <w:rPr>
          <w:rFonts w:cs="Calibri-Italic"/>
          <w:i/>
          <w:iCs/>
          <w:sz w:val="24"/>
          <w:szCs w:val="24"/>
          <w:lang w:val="en-US"/>
        </w:rPr>
        <w:t xml:space="preserve">Indian Journal of Experimental Psychology, </w:t>
      </w:r>
      <w:r w:rsidRPr="0094738F">
        <w:rPr>
          <w:rFonts w:cs="Calibri"/>
          <w:sz w:val="24"/>
          <w:szCs w:val="24"/>
          <w:lang w:val="en-US"/>
        </w:rPr>
        <w:t>7, 49–50.</w:t>
      </w:r>
    </w:p>
    <w:p w14:paraId="207F22E9" w14:textId="77777777" w:rsidR="0017749C" w:rsidRPr="002F7020" w:rsidRDefault="0017749C" w:rsidP="0017749C">
      <w:pPr>
        <w:autoSpaceDE w:val="0"/>
        <w:autoSpaceDN w:val="0"/>
        <w:adjustRightInd w:val="0"/>
        <w:spacing w:after="0" w:line="240" w:lineRule="auto"/>
        <w:jc w:val="both"/>
        <w:rPr>
          <w:rFonts w:cs="Calibri"/>
          <w:sz w:val="24"/>
          <w:szCs w:val="24"/>
          <w:lang w:val="en-US"/>
        </w:rPr>
      </w:pPr>
    </w:p>
    <w:p w14:paraId="486B1019"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Ahmed, P.K., </w:t>
      </w:r>
      <w:proofErr w:type="spellStart"/>
      <w:r w:rsidRPr="0094738F">
        <w:rPr>
          <w:rFonts w:cs="Calibri"/>
          <w:sz w:val="24"/>
          <w:szCs w:val="24"/>
          <w:lang w:val="en-US"/>
        </w:rPr>
        <w:t>Loh</w:t>
      </w:r>
      <w:proofErr w:type="spellEnd"/>
      <w:r w:rsidRPr="0094738F">
        <w:rPr>
          <w:rFonts w:cs="Calibri"/>
          <w:sz w:val="24"/>
          <w:szCs w:val="24"/>
          <w:lang w:val="en-US"/>
        </w:rPr>
        <w:t xml:space="preserve">, A.Y.E. and </w:t>
      </w:r>
      <w:proofErr w:type="spellStart"/>
      <w:r w:rsidRPr="0094738F">
        <w:rPr>
          <w:rFonts w:cs="Calibri"/>
          <w:sz w:val="24"/>
          <w:szCs w:val="24"/>
          <w:lang w:val="en-US"/>
        </w:rPr>
        <w:t>Zairi</w:t>
      </w:r>
      <w:proofErr w:type="spellEnd"/>
      <w:r w:rsidRPr="0094738F">
        <w:rPr>
          <w:rFonts w:cs="Calibri"/>
          <w:sz w:val="24"/>
          <w:szCs w:val="24"/>
          <w:lang w:val="en-US"/>
        </w:rPr>
        <w:t xml:space="preserve">, M. (1999). Cultures for continuous improvement and learning. </w:t>
      </w:r>
      <w:r w:rsidRPr="0094738F">
        <w:rPr>
          <w:rFonts w:cs="Calibri-Italic"/>
          <w:i/>
          <w:iCs/>
          <w:sz w:val="24"/>
          <w:szCs w:val="24"/>
          <w:lang w:val="en-US"/>
        </w:rPr>
        <w:t xml:space="preserve">Total Quality Management, </w:t>
      </w:r>
      <w:r w:rsidRPr="0094738F">
        <w:rPr>
          <w:rFonts w:cs="Calibri"/>
          <w:sz w:val="24"/>
          <w:szCs w:val="24"/>
          <w:lang w:val="en-US"/>
        </w:rPr>
        <w:t>10 (4-5), 426-434.</w:t>
      </w:r>
    </w:p>
    <w:p w14:paraId="4E55658C"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
    <w:p w14:paraId="3D259D3A"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Altman, E. I. (1968). Financial ratios, discriminant analysis and the prediction of corporate</w:t>
      </w:r>
      <w:r>
        <w:rPr>
          <w:rFonts w:cs="Calibri"/>
          <w:sz w:val="24"/>
          <w:szCs w:val="24"/>
          <w:lang w:val="en-US"/>
        </w:rPr>
        <w:t xml:space="preserve"> </w:t>
      </w:r>
      <w:r w:rsidRPr="0094738F">
        <w:rPr>
          <w:rFonts w:cs="Calibri"/>
          <w:sz w:val="24"/>
          <w:szCs w:val="24"/>
          <w:lang w:val="en-US"/>
        </w:rPr>
        <w:t xml:space="preserve">bankruptcy. </w:t>
      </w:r>
      <w:r w:rsidRPr="0094738F">
        <w:rPr>
          <w:rFonts w:cs="Calibri-Italic"/>
          <w:i/>
          <w:iCs/>
          <w:sz w:val="24"/>
          <w:szCs w:val="24"/>
          <w:lang w:val="en-US"/>
        </w:rPr>
        <w:t>The Journal of Finance</w:t>
      </w:r>
      <w:r w:rsidRPr="0094738F">
        <w:rPr>
          <w:rFonts w:cs="Calibri"/>
          <w:sz w:val="24"/>
          <w:szCs w:val="24"/>
          <w:lang w:val="en-US"/>
        </w:rPr>
        <w:t>, 23, 589–609.</w:t>
      </w:r>
    </w:p>
    <w:p w14:paraId="670D8D17"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
    <w:p w14:paraId="0DEA8F17"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r w:rsidRPr="00D72F85">
        <w:rPr>
          <w:rFonts w:cs="Calibri"/>
          <w:sz w:val="24"/>
          <w:szCs w:val="24"/>
          <w:lang w:val="de-DE"/>
        </w:rPr>
        <w:t xml:space="preserve">Altman, E. I., </w:t>
      </w:r>
      <w:proofErr w:type="spellStart"/>
      <w:r w:rsidRPr="00D72F85">
        <w:rPr>
          <w:rFonts w:cs="Calibri"/>
          <w:sz w:val="24"/>
          <w:szCs w:val="24"/>
          <w:lang w:val="de-DE"/>
        </w:rPr>
        <w:t>Haldeman</w:t>
      </w:r>
      <w:proofErr w:type="spellEnd"/>
      <w:r w:rsidRPr="00D72F85">
        <w:rPr>
          <w:rFonts w:cs="Calibri"/>
          <w:sz w:val="24"/>
          <w:szCs w:val="24"/>
          <w:lang w:val="de-DE"/>
        </w:rPr>
        <w:t xml:space="preserve">, R. G., &amp; Narayanan, P. (1977). </w:t>
      </w:r>
      <w:r w:rsidRPr="0094738F">
        <w:rPr>
          <w:rFonts w:cs="Calibri"/>
          <w:sz w:val="24"/>
          <w:szCs w:val="24"/>
          <w:lang w:val="en-US"/>
        </w:rPr>
        <w:t xml:space="preserve">Zeta analysis. </w:t>
      </w:r>
      <w:r w:rsidRPr="00D92A3F">
        <w:rPr>
          <w:rFonts w:cs="Calibri"/>
          <w:i/>
          <w:iCs/>
          <w:sz w:val="24"/>
          <w:szCs w:val="24"/>
          <w:lang w:val="en-US"/>
        </w:rPr>
        <w:t>Journal of Banking and Finance, 1, 29–54.</w:t>
      </w:r>
    </w:p>
    <w:p w14:paraId="7A800FC3" w14:textId="77777777" w:rsidR="0017749C" w:rsidRPr="002F7020" w:rsidRDefault="0017749C" w:rsidP="0017749C">
      <w:pPr>
        <w:autoSpaceDE w:val="0"/>
        <w:autoSpaceDN w:val="0"/>
        <w:adjustRightInd w:val="0"/>
        <w:spacing w:after="0" w:line="240" w:lineRule="auto"/>
        <w:jc w:val="both"/>
        <w:rPr>
          <w:rFonts w:cs="Calibri"/>
          <w:sz w:val="24"/>
          <w:szCs w:val="24"/>
          <w:lang w:val="en-US"/>
        </w:rPr>
      </w:pPr>
    </w:p>
    <w:p w14:paraId="1DE9A4B4"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Altman, E., Hartzell, J., &amp; Peck, M. (1998). </w:t>
      </w:r>
      <w:r w:rsidRPr="002F7020">
        <w:rPr>
          <w:rFonts w:cs="Calibri"/>
          <w:sz w:val="24"/>
          <w:szCs w:val="24"/>
          <w:lang w:val="en-US"/>
        </w:rPr>
        <w:t xml:space="preserve">Emerging Markets Corporate Bonds: A Scoring System. </w:t>
      </w:r>
      <w:r w:rsidRPr="0094738F">
        <w:rPr>
          <w:rFonts w:cs="Calibri"/>
          <w:sz w:val="24"/>
          <w:szCs w:val="24"/>
          <w:lang w:val="en-US"/>
        </w:rPr>
        <w:t xml:space="preserve">In: </w:t>
      </w:r>
      <w:proofErr w:type="spellStart"/>
      <w:r w:rsidRPr="0094738F">
        <w:rPr>
          <w:rFonts w:cs="Calibri"/>
          <w:sz w:val="24"/>
          <w:szCs w:val="24"/>
          <w:lang w:val="en-US"/>
        </w:rPr>
        <w:t>Levich</w:t>
      </w:r>
      <w:proofErr w:type="spellEnd"/>
      <w:r w:rsidRPr="0094738F">
        <w:rPr>
          <w:rFonts w:cs="Calibri"/>
          <w:sz w:val="24"/>
          <w:szCs w:val="24"/>
          <w:lang w:val="en-US"/>
        </w:rPr>
        <w:t xml:space="preserve"> R.M. (eds) Emerging Market Capital Flows. The New York University Salomon Center Series on Financial Markets and Institutions, vol 2. Springer, Boston, MA.</w:t>
      </w:r>
    </w:p>
    <w:p w14:paraId="2760406B"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
    <w:p w14:paraId="32941719"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r w:rsidRPr="0094738F">
        <w:rPr>
          <w:rFonts w:cs="Calibri"/>
          <w:sz w:val="24"/>
          <w:szCs w:val="24"/>
          <w:lang w:val="en-US"/>
        </w:rPr>
        <w:t xml:space="preserve">Barro, R. J., &amp; McCleary, R. M. (2003). Religion and economic growth across countries. </w:t>
      </w:r>
      <w:r w:rsidRPr="00D92A3F">
        <w:rPr>
          <w:rFonts w:cs="Calibri"/>
          <w:i/>
          <w:iCs/>
          <w:sz w:val="24"/>
          <w:szCs w:val="24"/>
          <w:lang w:val="en-US"/>
        </w:rPr>
        <w:t>American Sociological Review, 68 (5), 760–781.</w:t>
      </w:r>
    </w:p>
    <w:p w14:paraId="7646E5D5"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p>
    <w:bookmarkStart w:id="4" w:name="bau0005"/>
    <w:p w14:paraId="18EC0EB9"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r w:rsidRPr="002F7020">
        <w:rPr>
          <w:rFonts w:cs="Calibri"/>
          <w:sz w:val="24"/>
          <w:szCs w:val="24"/>
          <w:lang w:val="en-US"/>
        </w:rPr>
        <w:fldChar w:fldCharType="begin"/>
      </w:r>
      <w:r w:rsidRPr="002F7020">
        <w:rPr>
          <w:rFonts w:cs="Calibri"/>
          <w:sz w:val="24"/>
          <w:szCs w:val="24"/>
          <w:lang w:val="en-US"/>
        </w:rPr>
        <w:instrText xml:space="preserve"> HYPERLINK "https://www.sciencedirect.com/science/article/abs/pii/S0304405X14000932" \l "!" </w:instrText>
      </w:r>
      <w:r w:rsidRPr="002F7020">
        <w:rPr>
          <w:rFonts w:cs="Calibri"/>
          <w:sz w:val="24"/>
          <w:szCs w:val="24"/>
          <w:lang w:val="en-US"/>
        </w:rPr>
      </w:r>
      <w:r w:rsidRPr="002F7020">
        <w:rPr>
          <w:rFonts w:cs="Calibri"/>
          <w:sz w:val="24"/>
          <w:szCs w:val="24"/>
          <w:lang w:val="en-US"/>
        </w:rPr>
        <w:fldChar w:fldCharType="separate"/>
      </w:r>
      <w:proofErr w:type="spellStart"/>
      <w:r w:rsidRPr="002F7020">
        <w:rPr>
          <w:rFonts w:cs="Calibri"/>
          <w:sz w:val="24"/>
          <w:szCs w:val="24"/>
          <w:lang w:val="en-US"/>
        </w:rPr>
        <w:t>Benmelech</w:t>
      </w:r>
      <w:proofErr w:type="spellEnd"/>
      <w:r w:rsidRPr="002F7020">
        <w:rPr>
          <w:rFonts w:cs="Calibri"/>
          <w:sz w:val="24"/>
          <w:szCs w:val="24"/>
          <w:lang w:val="en-US"/>
        </w:rPr>
        <w:fldChar w:fldCharType="end"/>
      </w:r>
      <w:bookmarkStart w:id="5" w:name="bau0010"/>
      <w:bookmarkEnd w:id="4"/>
      <w:r w:rsidRPr="002F7020">
        <w:rPr>
          <w:rFonts w:cs="Calibri"/>
          <w:sz w:val="24"/>
          <w:szCs w:val="24"/>
          <w:lang w:val="en-US"/>
        </w:rPr>
        <w:t xml:space="preserve">, E.,  </w:t>
      </w:r>
      <w:hyperlink r:id="rId17" w:anchor="!" w:history="1">
        <w:proofErr w:type="spellStart"/>
        <w:r w:rsidRPr="002F7020">
          <w:rPr>
            <w:rFonts w:cs="Calibri"/>
            <w:sz w:val="24"/>
            <w:szCs w:val="24"/>
            <w:lang w:val="en-US"/>
          </w:rPr>
          <w:t>Frydman</w:t>
        </w:r>
        <w:proofErr w:type="spellEnd"/>
      </w:hyperlink>
      <w:bookmarkEnd w:id="5"/>
      <w:r w:rsidRPr="002F7020">
        <w:rPr>
          <w:rFonts w:cs="Calibri"/>
          <w:sz w:val="24"/>
          <w:szCs w:val="24"/>
          <w:lang w:val="en-US"/>
        </w:rPr>
        <w:t xml:space="preserve">, C., (2015). Military CEOs. </w:t>
      </w:r>
      <w:hyperlink r:id="rId18" w:tooltip="Go to Journal of Financial Economics on ScienceDirect" w:history="1">
        <w:r w:rsidRPr="00D92A3F">
          <w:rPr>
            <w:rFonts w:cs="Calibri"/>
            <w:i/>
            <w:iCs/>
            <w:sz w:val="24"/>
            <w:szCs w:val="24"/>
            <w:lang w:val="en-US"/>
          </w:rPr>
          <w:t>Journal of Financial Economics</w:t>
        </w:r>
      </w:hyperlink>
      <w:r w:rsidRPr="00D92A3F">
        <w:rPr>
          <w:rFonts w:cs="Calibri"/>
          <w:i/>
          <w:iCs/>
          <w:sz w:val="24"/>
          <w:szCs w:val="24"/>
          <w:lang w:val="en-US"/>
        </w:rPr>
        <w:t xml:space="preserve"> </w:t>
      </w:r>
      <w:hyperlink r:id="rId19" w:tooltip="Go to table of contents for this volume/issue" w:history="1">
        <w:r w:rsidRPr="00D92A3F">
          <w:rPr>
            <w:rFonts w:cs="Calibri"/>
            <w:i/>
            <w:iCs/>
            <w:sz w:val="24"/>
            <w:szCs w:val="24"/>
            <w:lang w:val="en-US"/>
          </w:rPr>
          <w:t>Volume 117, Issue 1</w:t>
        </w:r>
      </w:hyperlink>
      <w:r w:rsidRPr="00D92A3F">
        <w:rPr>
          <w:rFonts w:cs="Calibri"/>
          <w:i/>
          <w:iCs/>
          <w:sz w:val="24"/>
          <w:szCs w:val="24"/>
          <w:lang w:val="en-US"/>
        </w:rPr>
        <w:t>, Pages 43-59.</w:t>
      </w:r>
    </w:p>
    <w:p w14:paraId="32FD89E1" w14:textId="77777777" w:rsidR="0017749C" w:rsidRPr="002F7020" w:rsidRDefault="0017749C" w:rsidP="0017749C">
      <w:pPr>
        <w:autoSpaceDE w:val="0"/>
        <w:autoSpaceDN w:val="0"/>
        <w:adjustRightInd w:val="0"/>
        <w:spacing w:after="0" w:line="240" w:lineRule="auto"/>
        <w:jc w:val="both"/>
        <w:rPr>
          <w:rFonts w:cs="Calibri"/>
          <w:sz w:val="24"/>
          <w:szCs w:val="24"/>
          <w:lang w:val="en-US"/>
        </w:rPr>
      </w:pPr>
    </w:p>
    <w:p w14:paraId="439F38D5"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Bertrand, M., &amp; </w:t>
      </w:r>
      <w:proofErr w:type="spellStart"/>
      <w:r w:rsidRPr="0094738F">
        <w:rPr>
          <w:rFonts w:cs="Calibri"/>
          <w:sz w:val="24"/>
          <w:szCs w:val="24"/>
          <w:lang w:val="en-US"/>
        </w:rPr>
        <w:t>Schoar</w:t>
      </w:r>
      <w:proofErr w:type="spellEnd"/>
      <w:r w:rsidRPr="0094738F">
        <w:rPr>
          <w:rFonts w:cs="Calibri"/>
          <w:sz w:val="24"/>
          <w:szCs w:val="24"/>
          <w:lang w:val="en-US"/>
        </w:rPr>
        <w:t xml:space="preserve">, A. (2003). Managing with style: The effects of managers on firm policies. </w:t>
      </w:r>
      <w:r w:rsidRPr="00D92A3F">
        <w:rPr>
          <w:rFonts w:cs="Calibri"/>
          <w:i/>
          <w:iCs/>
          <w:sz w:val="24"/>
          <w:szCs w:val="24"/>
          <w:lang w:val="en-US"/>
        </w:rPr>
        <w:t>Quarterly Journal of Economics, 118, 1169-1208.</w:t>
      </w:r>
    </w:p>
    <w:p w14:paraId="4E5410C7" w14:textId="77777777" w:rsidR="0017749C" w:rsidRPr="002F7020" w:rsidRDefault="0017749C" w:rsidP="0017749C">
      <w:pPr>
        <w:autoSpaceDE w:val="0"/>
        <w:autoSpaceDN w:val="0"/>
        <w:adjustRightInd w:val="0"/>
        <w:spacing w:after="0" w:line="240" w:lineRule="auto"/>
        <w:jc w:val="both"/>
        <w:rPr>
          <w:rFonts w:cs="Calibri"/>
          <w:sz w:val="24"/>
          <w:szCs w:val="24"/>
          <w:lang w:val="en-US"/>
        </w:rPr>
      </w:pPr>
    </w:p>
    <w:p w14:paraId="0A14947D"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proofErr w:type="spellStart"/>
      <w:r w:rsidRPr="00D72F85">
        <w:rPr>
          <w:rFonts w:cs="Calibri"/>
          <w:sz w:val="24"/>
          <w:szCs w:val="24"/>
          <w:lang w:val="de-DE"/>
        </w:rPr>
        <w:t>Bhaskar</w:t>
      </w:r>
      <w:proofErr w:type="spellEnd"/>
      <w:r w:rsidRPr="00D72F85">
        <w:rPr>
          <w:rFonts w:cs="Calibri"/>
          <w:sz w:val="24"/>
          <w:szCs w:val="24"/>
          <w:lang w:val="de-DE"/>
        </w:rPr>
        <w:t xml:space="preserve">, L. S., </w:t>
      </w:r>
      <w:proofErr w:type="spellStart"/>
      <w:r w:rsidRPr="00D72F85">
        <w:rPr>
          <w:rFonts w:cs="Calibri"/>
          <w:sz w:val="24"/>
          <w:szCs w:val="24"/>
          <w:lang w:val="de-DE"/>
        </w:rPr>
        <w:t>Krishnan</w:t>
      </w:r>
      <w:proofErr w:type="spellEnd"/>
      <w:r w:rsidRPr="00D72F85">
        <w:rPr>
          <w:rFonts w:cs="Calibri"/>
          <w:sz w:val="24"/>
          <w:szCs w:val="24"/>
          <w:lang w:val="de-DE"/>
        </w:rPr>
        <w:t xml:space="preserve">, G.V., &amp; YU, W. (2017). </w:t>
      </w:r>
      <w:r w:rsidRPr="0094738F">
        <w:rPr>
          <w:rFonts w:cs="Calibri"/>
          <w:sz w:val="24"/>
          <w:szCs w:val="24"/>
          <w:lang w:val="en-US"/>
        </w:rPr>
        <w:t xml:space="preserve">Debt covenant violations, firm financial distress, and auditor actions. </w:t>
      </w:r>
      <w:r w:rsidRPr="00D92A3F">
        <w:rPr>
          <w:rFonts w:cs="Calibri"/>
          <w:i/>
          <w:iCs/>
          <w:sz w:val="24"/>
          <w:szCs w:val="24"/>
          <w:lang w:val="en-US"/>
        </w:rPr>
        <w:t>Contemporary Accounting Research, 34, 186-215.</w:t>
      </w:r>
    </w:p>
    <w:p w14:paraId="52912BFE"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
    <w:p w14:paraId="26518C09"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r w:rsidRPr="002F7020">
        <w:rPr>
          <w:rFonts w:cs="Calibri"/>
          <w:sz w:val="24"/>
          <w:szCs w:val="24"/>
          <w:lang w:val="en-US"/>
        </w:rPr>
        <w:t xml:space="preserve">Biggerstaff, L., Cicero, D. C., &amp; Puckett, A. (2015). Suspect CEOs, unethical culture, and corporate misbehavior. </w:t>
      </w:r>
      <w:r w:rsidRPr="00D92A3F">
        <w:rPr>
          <w:rFonts w:cs="Calibri"/>
          <w:i/>
          <w:iCs/>
          <w:sz w:val="24"/>
          <w:szCs w:val="24"/>
          <w:lang w:val="en-US"/>
        </w:rPr>
        <w:t>Journal of Financial Economics, 117(1), 98–121.</w:t>
      </w:r>
    </w:p>
    <w:p w14:paraId="21760A2A" w14:textId="77777777" w:rsidR="0017749C" w:rsidRPr="002F7020" w:rsidRDefault="0017749C" w:rsidP="0017749C">
      <w:pPr>
        <w:autoSpaceDE w:val="0"/>
        <w:autoSpaceDN w:val="0"/>
        <w:adjustRightInd w:val="0"/>
        <w:spacing w:after="0" w:line="240" w:lineRule="auto"/>
        <w:jc w:val="both"/>
        <w:rPr>
          <w:rFonts w:cs="Calibri"/>
          <w:sz w:val="24"/>
          <w:szCs w:val="24"/>
          <w:lang w:val="en-US"/>
        </w:rPr>
      </w:pPr>
    </w:p>
    <w:p w14:paraId="4870BF61"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r w:rsidRPr="0094738F">
        <w:rPr>
          <w:rFonts w:cs="Calibri"/>
          <w:sz w:val="24"/>
          <w:szCs w:val="24"/>
          <w:lang w:val="en-US"/>
        </w:rPr>
        <w:t xml:space="preserve">Boone, J. P., Khurana, I.K., &amp; Raman, K.K. (2013). Religiosity and tax avoidance. </w:t>
      </w:r>
      <w:r w:rsidRPr="00D92A3F">
        <w:rPr>
          <w:rFonts w:cs="Calibri"/>
          <w:i/>
          <w:iCs/>
          <w:sz w:val="24"/>
          <w:szCs w:val="24"/>
          <w:lang w:val="en-US"/>
        </w:rPr>
        <w:t>Journal of the American Taxation Association, 35, 53-84.</w:t>
      </w:r>
    </w:p>
    <w:p w14:paraId="286AC914" w14:textId="77777777" w:rsidR="0017749C" w:rsidRPr="002F7020" w:rsidRDefault="0017749C" w:rsidP="0017749C">
      <w:pPr>
        <w:autoSpaceDE w:val="0"/>
        <w:autoSpaceDN w:val="0"/>
        <w:adjustRightInd w:val="0"/>
        <w:spacing w:after="0" w:line="240" w:lineRule="auto"/>
        <w:jc w:val="both"/>
        <w:rPr>
          <w:rFonts w:cs="Calibri"/>
          <w:sz w:val="24"/>
          <w:szCs w:val="24"/>
          <w:lang w:val="en-US"/>
        </w:rPr>
      </w:pPr>
    </w:p>
    <w:p w14:paraId="23B0B9C4"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Boyd, R., &amp; </w:t>
      </w:r>
      <w:proofErr w:type="spellStart"/>
      <w:r w:rsidRPr="0094738F">
        <w:rPr>
          <w:rFonts w:cs="Calibri"/>
          <w:sz w:val="24"/>
          <w:szCs w:val="24"/>
          <w:lang w:val="en-US"/>
        </w:rPr>
        <w:t>Richerson</w:t>
      </w:r>
      <w:proofErr w:type="spellEnd"/>
      <w:r w:rsidRPr="0094738F">
        <w:rPr>
          <w:rFonts w:cs="Calibri"/>
          <w:sz w:val="24"/>
          <w:szCs w:val="24"/>
          <w:lang w:val="en-US"/>
        </w:rPr>
        <w:t xml:space="preserve">, P.J. (1985). </w:t>
      </w:r>
      <w:r w:rsidRPr="002F7020">
        <w:rPr>
          <w:rFonts w:cs="Calibri"/>
          <w:sz w:val="24"/>
          <w:szCs w:val="24"/>
          <w:lang w:val="en-US"/>
        </w:rPr>
        <w:t>Culture and the Evolutionary Process</w:t>
      </w:r>
      <w:r w:rsidRPr="0094738F">
        <w:rPr>
          <w:rFonts w:cs="Calibri"/>
          <w:sz w:val="24"/>
          <w:szCs w:val="24"/>
          <w:lang w:val="en-US"/>
        </w:rPr>
        <w:t>. University of Chicago Press, Chicago.</w:t>
      </w:r>
    </w:p>
    <w:p w14:paraId="4DD36234"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
    <w:p w14:paraId="416B421A" w14:textId="77777777" w:rsidR="0017749C" w:rsidRPr="00D92A3F" w:rsidRDefault="0017749C" w:rsidP="0017749C">
      <w:pPr>
        <w:autoSpaceDE w:val="0"/>
        <w:autoSpaceDN w:val="0"/>
        <w:adjustRightInd w:val="0"/>
        <w:spacing w:after="0" w:line="240" w:lineRule="auto"/>
        <w:jc w:val="both"/>
        <w:rPr>
          <w:rFonts w:cs="Calibri"/>
          <w:i/>
          <w:iCs/>
          <w:sz w:val="24"/>
          <w:szCs w:val="24"/>
          <w:lang w:val="en-US"/>
        </w:rPr>
      </w:pPr>
      <w:r w:rsidRPr="002F7020">
        <w:rPr>
          <w:rFonts w:cs="Calibri"/>
          <w:sz w:val="24"/>
          <w:szCs w:val="24"/>
          <w:lang w:val="de-DE"/>
        </w:rPr>
        <w:t xml:space="preserve">Cai, Y., Kim, Y., &amp; Li, S., &amp; Pan, C., (2019). </w:t>
      </w:r>
      <w:hyperlink r:id="rId20" w:history="1">
        <w:r w:rsidRPr="00D92A3F">
          <w:rPr>
            <w:rFonts w:cs="Calibri"/>
            <w:sz w:val="24"/>
            <w:szCs w:val="24"/>
            <w:lang w:val="en-US"/>
          </w:rPr>
          <w:t>Tone at the top: CEOs’ religious beliefs and earnings management</w:t>
        </w:r>
      </w:hyperlink>
      <w:r>
        <w:rPr>
          <w:rFonts w:cs="Calibri"/>
          <w:sz w:val="24"/>
          <w:szCs w:val="24"/>
          <w:lang w:val="en-US"/>
        </w:rPr>
        <w:t>.</w:t>
      </w:r>
      <w:r w:rsidRPr="00D92A3F">
        <w:rPr>
          <w:rFonts w:cs="Calibri"/>
          <w:sz w:val="24"/>
          <w:szCs w:val="24"/>
          <w:lang w:val="en-US"/>
        </w:rPr>
        <w:t> </w:t>
      </w:r>
      <w:hyperlink r:id="rId21" w:history="1">
        <w:r w:rsidRPr="00D92A3F">
          <w:rPr>
            <w:rFonts w:cs="Calibri"/>
            <w:i/>
            <w:iCs/>
            <w:sz w:val="24"/>
            <w:szCs w:val="24"/>
            <w:lang w:val="en-US"/>
          </w:rPr>
          <w:t>Journal of Banking &amp; Finance</w:t>
        </w:r>
      </w:hyperlink>
      <w:r w:rsidRPr="00D92A3F">
        <w:rPr>
          <w:rFonts w:cs="Calibri"/>
          <w:i/>
          <w:iCs/>
          <w:sz w:val="24"/>
          <w:szCs w:val="24"/>
          <w:lang w:val="en-US"/>
        </w:rPr>
        <w:t>, Elsevier, vol. 106(C), pages 195-213.</w:t>
      </w:r>
    </w:p>
    <w:p w14:paraId="4AD3B7C9" w14:textId="77777777" w:rsidR="0017749C" w:rsidRPr="00D92A3F" w:rsidRDefault="0017749C" w:rsidP="0017749C">
      <w:pPr>
        <w:autoSpaceDE w:val="0"/>
        <w:autoSpaceDN w:val="0"/>
        <w:adjustRightInd w:val="0"/>
        <w:spacing w:after="0" w:line="360" w:lineRule="auto"/>
        <w:jc w:val="both"/>
        <w:rPr>
          <w:rFonts w:cs="Calibri"/>
          <w:sz w:val="24"/>
          <w:szCs w:val="24"/>
          <w:lang w:val="en-US"/>
        </w:rPr>
      </w:pPr>
    </w:p>
    <w:p w14:paraId="373E79C7" w14:textId="77777777" w:rsidR="0017749C" w:rsidRPr="0094738F" w:rsidRDefault="0017749C" w:rsidP="0017749C">
      <w:pPr>
        <w:autoSpaceDE w:val="0"/>
        <w:autoSpaceDN w:val="0"/>
        <w:adjustRightInd w:val="0"/>
        <w:spacing w:after="0" w:line="240" w:lineRule="auto"/>
        <w:jc w:val="both"/>
        <w:rPr>
          <w:rFonts w:cs="Calibri-Italic"/>
          <w:i/>
          <w:iCs/>
          <w:sz w:val="24"/>
          <w:szCs w:val="24"/>
          <w:lang w:val="en-US"/>
        </w:rPr>
      </w:pPr>
      <w:r w:rsidRPr="00D72F85">
        <w:rPr>
          <w:rFonts w:cs="Calibri"/>
          <w:sz w:val="24"/>
          <w:szCs w:val="24"/>
          <w:lang w:val="en-US"/>
        </w:rPr>
        <w:t xml:space="preserve">Callen, J. L., &amp; Fang, X. (2015). </w:t>
      </w:r>
      <w:r w:rsidRPr="0094738F">
        <w:rPr>
          <w:rFonts w:cs="Calibri"/>
          <w:sz w:val="24"/>
          <w:szCs w:val="24"/>
          <w:lang w:val="en-US"/>
        </w:rPr>
        <w:t xml:space="preserve">Religion and stock price crash risk. </w:t>
      </w:r>
      <w:r w:rsidRPr="0094738F">
        <w:rPr>
          <w:rFonts w:cs="Calibri-Italic"/>
          <w:i/>
          <w:iCs/>
          <w:sz w:val="24"/>
          <w:szCs w:val="24"/>
          <w:lang w:val="en-US"/>
        </w:rPr>
        <w:t>Journal of Financial and</w:t>
      </w:r>
    </w:p>
    <w:p w14:paraId="72D2A660"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Italic"/>
          <w:i/>
          <w:iCs/>
          <w:sz w:val="24"/>
          <w:szCs w:val="24"/>
          <w:lang w:val="en-US"/>
        </w:rPr>
        <w:t>Quantitative Analysis</w:t>
      </w:r>
      <w:r w:rsidRPr="0094738F">
        <w:rPr>
          <w:rFonts w:cs="Calibri"/>
          <w:sz w:val="24"/>
          <w:szCs w:val="24"/>
          <w:lang w:val="en-US"/>
        </w:rPr>
        <w:t>, 50, 169–195.</w:t>
      </w:r>
    </w:p>
    <w:p w14:paraId="16459DF9"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07CA1EEB"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Chen, J., De </w:t>
      </w:r>
      <w:proofErr w:type="spellStart"/>
      <w:r w:rsidRPr="0094738F">
        <w:rPr>
          <w:rFonts w:cs="Calibri"/>
          <w:sz w:val="24"/>
          <w:szCs w:val="24"/>
          <w:lang w:val="en-US"/>
        </w:rPr>
        <w:t>Cesari</w:t>
      </w:r>
      <w:proofErr w:type="spellEnd"/>
      <w:r w:rsidRPr="0094738F">
        <w:rPr>
          <w:rFonts w:cs="Calibri"/>
          <w:sz w:val="24"/>
          <w:szCs w:val="24"/>
          <w:lang w:val="en-US"/>
        </w:rPr>
        <w:t xml:space="preserve">, A., Hill, P., &amp; </w:t>
      </w:r>
      <w:proofErr w:type="spellStart"/>
      <w:r w:rsidRPr="0094738F">
        <w:rPr>
          <w:rFonts w:cs="Calibri"/>
          <w:sz w:val="24"/>
          <w:szCs w:val="24"/>
          <w:lang w:val="en-US"/>
        </w:rPr>
        <w:t>Ozkan</w:t>
      </w:r>
      <w:proofErr w:type="spellEnd"/>
      <w:r w:rsidRPr="0094738F">
        <w:rPr>
          <w:rFonts w:cs="Calibri"/>
          <w:sz w:val="24"/>
          <w:szCs w:val="24"/>
          <w:lang w:val="en-US"/>
        </w:rPr>
        <w:t>, N. (2018). Initial compensation contracts for new</w:t>
      </w:r>
    </w:p>
    <w:p w14:paraId="7010DF75"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executives and financial distress risk: An empirical investigation of UK firms. </w:t>
      </w:r>
      <w:r w:rsidRPr="0094738F">
        <w:rPr>
          <w:rFonts w:cs="Calibri-Italic"/>
          <w:i/>
          <w:iCs/>
          <w:sz w:val="24"/>
          <w:szCs w:val="24"/>
          <w:lang w:val="en-US"/>
        </w:rPr>
        <w:t>Journal of Corporate Finance</w:t>
      </w:r>
      <w:r w:rsidRPr="0094738F">
        <w:rPr>
          <w:rFonts w:cs="Calibri"/>
          <w:sz w:val="24"/>
          <w:szCs w:val="24"/>
          <w:lang w:val="en-US"/>
        </w:rPr>
        <w:t>, 48, 292-313.</w:t>
      </w:r>
    </w:p>
    <w:p w14:paraId="52596D49" w14:textId="77777777" w:rsidR="0017749C" w:rsidRPr="0094738F" w:rsidRDefault="0017749C" w:rsidP="0017749C">
      <w:pPr>
        <w:autoSpaceDE w:val="0"/>
        <w:autoSpaceDN w:val="0"/>
        <w:adjustRightInd w:val="0"/>
        <w:spacing w:after="0" w:line="360" w:lineRule="auto"/>
        <w:jc w:val="both"/>
        <w:rPr>
          <w:rFonts w:cs="Calibri-Italic"/>
          <w:i/>
          <w:iCs/>
          <w:sz w:val="24"/>
          <w:szCs w:val="24"/>
          <w:lang w:val="en-US"/>
        </w:rPr>
      </w:pPr>
    </w:p>
    <w:p w14:paraId="4BC26502"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Cialdini, R. (1993). </w:t>
      </w:r>
      <w:r w:rsidRPr="0094738F">
        <w:rPr>
          <w:rFonts w:cs="Calibri-Italic"/>
          <w:i/>
          <w:iCs/>
          <w:sz w:val="24"/>
          <w:szCs w:val="24"/>
          <w:lang w:val="en-US"/>
        </w:rPr>
        <w:t>Influence: The Psychology of Persuasion</w:t>
      </w:r>
      <w:r w:rsidRPr="0094738F">
        <w:rPr>
          <w:rFonts w:cs="Calibri"/>
          <w:sz w:val="24"/>
          <w:szCs w:val="24"/>
          <w:lang w:val="en-US"/>
        </w:rPr>
        <w:t>. New York, NY: Quill.</w:t>
      </w:r>
    </w:p>
    <w:p w14:paraId="7BA9CF3F"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3C8095B4" w14:textId="77777777" w:rsidR="0017749C" w:rsidRPr="0094738F" w:rsidRDefault="0017749C" w:rsidP="0017749C">
      <w:pPr>
        <w:autoSpaceDE w:val="0"/>
        <w:autoSpaceDN w:val="0"/>
        <w:adjustRightInd w:val="0"/>
        <w:spacing w:after="0" w:line="240" w:lineRule="auto"/>
        <w:jc w:val="both"/>
        <w:rPr>
          <w:rFonts w:cs="Calibri-Italic"/>
          <w:i/>
          <w:iCs/>
          <w:sz w:val="24"/>
          <w:szCs w:val="24"/>
          <w:lang w:val="en-US"/>
        </w:rPr>
      </w:pPr>
      <w:r w:rsidRPr="00D72F85">
        <w:rPr>
          <w:rFonts w:cs="Calibri"/>
          <w:sz w:val="24"/>
          <w:szCs w:val="24"/>
          <w:lang w:val="en-US"/>
        </w:rPr>
        <w:t xml:space="preserve">Cialdini, R. B., &amp; Goldstein, N. J. (2004). </w:t>
      </w:r>
      <w:r w:rsidRPr="0094738F">
        <w:rPr>
          <w:rFonts w:cs="Calibri"/>
          <w:sz w:val="24"/>
          <w:szCs w:val="24"/>
          <w:lang w:val="en-US"/>
        </w:rPr>
        <w:t xml:space="preserve">Social influence: Compliance and conformity. </w:t>
      </w:r>
      <w:r w:rsidRPr="0094738F">
        <w:rPr>
          <w:rFonts w:cs="Calibri-Italic"/>
          <w:i/>
          <w:iCs/>
          <w:sz w:val="24"/>
          <w:szCs w:val="24"/>
          <w:lang w:val="en-US"/>
        </w:rPr>
        <w:t>Annual</w:t>
      </w:r>
    </w:p>
    <w:p w14:paraId="2BFBF0EF"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Italic"/>
          <w:i/>
          <w:iCs/>
          <w:sz w:val="24"/>
          <w:szCs w:val="24"/>
          <w:lang w:val="en-US"/>
        </w:rPr>
        <w:t>Review of Psychology</w:t>
      </w:r>
      <w:r w:rsidRPr="0094738F">
        <w:rPr>
          <w:rFonts w:cs="Calibri"/>
          <w:sz w:val="24"/>
          <w:szCs w:val="24"/>
          <w:lang w:val="en-US"/>
        </w:rPr>
        <w:t>, 55 (1), 591–621.</w:t>
      </w:r>
    </w:p>
    <w:p w14:paraId="7B56D2CB"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
    <w:p w14:paraId="4CE1AB02" w14:textId="77777777" w:rsidR="0017749C" w:rsidRPr="002F7020" w:rsidRDefault="0017749C" w:rsidP="0017749C">
      <w:pPr>
        <w:spacing w:line="240" w:lineRule="auto"/>
        <w:jc w:val="both"/>
        <w:rPr>
          <w:rFonts w:cs="Arial"/>
          <w:i/>
          <w:iCs/>
          <w:sz w:val="24"/>
          <w:szCs w:val="24"/>
          <w:shd w:val="clear" w:color="auto" w:fill="FFFFFF"/>
          <w:lang w:val="en-US"/>
        </w:rPr>
      </w:pPr>
      <w:r w:rsidRPr="0094738F">
        <w:rPr>
          <w:rFonts w:cs="Arial"/>
          <w:sz w:val="24"/>
          <w:szCs w:val="24"/>
          <w:shd w:val="clear" w:color="auto" w:fill="FFFFFF"/>
          <w:lang w:val="en-US"/>
        </w:rPr>
        <w:t xml:space="preserve">Davidson, R. H., Dey, A., &amp; Smith, A. J. (2015). Executives’ “Off-the-Job” Behavior, Corporate Culture, and Financial Reporting Risk. </w:t>
      </w:r>
      <w:hyperlink r:id="rId22" w:tooltip="Go to Journal of Financial Economics on ScienceDirect" w:history="1">
        <w:r w:rsidRPr="0094738F">
          <w:rPr>
            <w:rFonts w:cs="Arial"/>
            <w:i/>
            <w:iCs/>
            <w:sz w:val="24"/>
            <w:szCs w:val="24"/>
            <w:shd w:val="clear" w:color="auto" w:fill="FFFFFF"/>
            <w:lang w:val="en-US"/>
          </w:rPr>
          <w:t>Journal of Financial Economics</w:t>
        </w:r>
      </w:hyperlink>
      <w:r w:rsidRPr="0094738F">
        <w:rPr>
          <w:rFonts w:cs="Arial"/>
          <w:i/>
          <w:iCs/>
          <w:sz w:val="24"/>
          <w:szCs w:val="24"/>
          <w:shd w:val="clear" w:color="auto" w:fill="FFFFFF"/>
          <w:lang w:val="en-US"/>
        </w:rPr>
        <w:t xml:space="preserve">, </w:t>
      </w:r>
      <w:hyperlink r:id="rId23" w:tooltip="Go to table of contents for this volume/issue" w:history="1">
        <w:r w:rsidRPr="0094738F">
          <w:rPr>
            <w:rFonts w:cs="Arial"/>
            <w:i/>
            <w:iCs/>
            <w:sz w:val="24"/>
            <w:szCs w:val="24"/>
            <w:shd w:val="clear" w:color="auto" w:fill="FFFFFF"/>
            <w:lang w:val="en-US"/>
          </w:rPr>
          <w:t>Volume 117, Issue 1</w:t>
        </w:r>
      </w:hyperlink>
      <w:r w:rsidRPr="0094738F">
        <w:rPr>
          <w:rFonts w:cs="Arial"/>
          <w:i/>
          <w:iCs/>
          <w:sz w:val="24"/>
          <w:szCs w:val="24"/>
          <w:shd w:val="clear" w:color="auto" w:fill="FFFFFF"/>
          <w:lang w:val="en-US"/>
        </w:rPr>
        <w:t>, July 2015, Pages 5-28</w:t>
      </w:r>
    </w:p>
    <w:p w14:paraId="086A4FE9"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Donker</w:t>
      </w:r>
      <w:proofErr w:type="spellEnd"/>
      <w:r w:rsidRPr="0094738F">
        <w:rPr>
          <w:rFonts w:cs="Calibri"/>
          <w:sz w:val="24"/>
          <w:szCs w:val="24"/>
          <w:lang w:val="en-US"/>
        </w:rPr>
        <w:t xml:space="preserve">, H., Ng, A., &amp; Shao, P. (2018). Borrower distress and the efficiency of relationship banking. </w:t>
      </w:r>
      <w:r w:rsidRPr="0094738F">
        <w:rPr>
          <w:rFonts w:cs="Calibri-Italic"/>
          <w:i/>
          <w:iCs/>
          <w:sz w:val="24"/>
          <w:szCs w:val="24"/>
          <w:lang w:val="en-US"/>
        </w:rPr>
        <w:t>Journal of Banking &amp; Finance</w:t>
      </w:r>
      <w:r w:rsidRPr="0094738F">
        <w:rPr>
          <w:rFonts w:cs="Calibri"/>
          <w:sz w:val="24"/>
          <w:szCs w:val="24"/>
          <w:lang w:val="en-US"/>
        </w:rPr>
        <w:t>, 000, 1-17.</w:t>
      </w:r>
    </w:p>
    <w:p w14:paraId="71884B7F"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14C54DA3"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Du, X. (2012). Does Religion Matter to Owner-Manager Agency Costs? Evidence from China.</w:t>
      </w:r>
    </w:p>
    <w:p w14:paraId="70401B7C" w14:textId="77777777" w:rsidR="0017749C" w:rsidRPr="0094738F" w:rsidRDefault="0017749C" w:rsidP="0017749C">
      <w:pPr>
        <w:spacing w:line="240" w:lineRule="auto"/>
        <w:jc w:val="both"/>
        <w:rPr>
          <w:rFonts w:cs="Calibri"/>
          <w:sz w:val="24"/>
          <w:szCs w:val="24"/>
          <w:lang w:val="en-US"/>
        </w:rPr>
      </w:pPr>
      <w:r w:rsidRPr="0094738F">
        <w:rPr>
          <w:rFonts w:cs="Calibri-Italic"/>
          <w:i/>
          <w:iCs/>
          <w:sz w:val="24"/>
          <w:szCs w:val="24"/>
          <w:lang w:val="en-US"/>
        </w:rPr>
        <w:t>Journal of Business Ethics</w:t>
      </w:r>
      <w:r w:rsidRPr="0094738F">
        <w:rPr>
          <w:rFonts w:cs="Calibri"/>
          <w:sz w:val="24"/>
          <w:szCs w:val="24"/>
          <w:lang w:val="en-US"/>
        </w:rPr>
        <w:t>, 118 (2), 319–347</w:t>
      </w:r>
    </w:p>
    <w:p w14:paraId="666B69DE"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D72F85">
        <w:rPr>
          <w:rFonts w:cs="Calibri"/>
          <w:sz w:val="24"/>
          <w:szCs w:val="24"/>
          <w:lang w:val="de-DE"/>
        </w:rPr>
        <w:t xml:space="preserve">Duarte, J., Siegel, S., &amp; Young, L. (2012). </w:t>
      </w:r>
      <w:r w:rsidRPr="0094738F">
        <w:rPr>
          <w:rFonts w:cs="Calibri"/>
          <w:sz w:val="24"/>
          <w:szCs w:val="24"/>
          <w:lang w:val="en-US"/>
        </w:rPr>
        <w:t xml:space="preserve">Trust and credit: the role of appearance in </w:t>
      </w:r>
      <w:proofErr w:type="spellStart"/>
      <w:r w:rsidRPr="0094738F">
        <w:rPr>
          <w:rFonts w:cs="Calibri"/>
          <w:sz w:val="24"/>
          <w:szCs w:val="24"/>
          <w:lang w:val="en-US"/>
        </w:rPr>
        <w:t>peerto</w:t>
      </w:r>
      <w:proofErr w:type="spellEnd"/>
      <w:r w:rsidRPr="0094738F">
        <w:rPr>
          <w:rFonts w:cs="Calibri"/>
          <w:sz w:val="24"/>
          <w:szCs w:val="24"/>
          <w:lang w:val="en-US"/>
        </w:rPr>
        <w:t xml:space="preserve">-peer lending. </w:t>
      </w:r>
      <w:r w:rsidRPr="0094738F">
        <w:rPr>
          <w:rFonts w:cs="Calibri-Italic"/>
          <w:i/>
          <w:iCs/>
          <w:sz w:val="24"/>
          <w:szCs w:val="24"/>
          <w:lang w:val="en-US"/>
        </w:rPr>
        <w:t xml:space="preserve">Review of Financial Studies, </w:t>
      </w:r>
      <w:r w:rsidRPr="0094738F">
        <w:rPr>
          <w:rFonts w:cs="Calibri"/>
          <w:sz w:val="24"/>
          <w:szCs w:val="24"/>
          <w:lang w:val="en-US"/>
        </w:rPr>
        <w:t>25, 2454–2483.</w:t>
      </w:r>
    </w:p>
    <w:p w14:paraId="41C9535F"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639048AA"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Dyreng</w:t>
      </w:r>
      <w:proofErr w:type="spellEnd"/>
      <w:r w:rsidRPr="0094738F">
        <w:rPr>
          <w:rFonts w:cs="Calibri"/>
          <w:sz w:val="24"/>
          <w:szCs w:val="24"/>
          <w:lang w:val="en-US"/>
        </w:rPr>
        <w:t xml:space="preserve">, S.D., </w:t>
      </w:r>
      <w:proofErr w:type="spellStart"/>
      <w:r w:rsidRPr="0094738F">
        <w:rPr>
          <w:rFonts w:cs="Calibri"/>
          <w:sz w:val="24"/>
          <w:szCs w:val="24"/>
          <w:lang w:val="en-US"/>
        </w:rPr>
        <w:t>Mayew</w:t>
      </w:r>
      <w:proofErr w:type="spellEnd"/>
      <w:r w:rsidRPr="0094738F">
        <w:rPr>
          <w:rFonts w:cs="Calibri"/>
          <w:sz w:val="24"/>
          <w:szCs w:val="24"/>
          <w:lang w:val="en-US"/>
        </w:rPr>
        <w:t>, W.J., &amp; Williams, C.D. (2012). Religious Social Norms and Corporate</w:t>
      </w:r>
    </w:p>
    <w:p w14:paraId="314083D7"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Financial Reporting. </w:t>
      </w:r>
      <w:r w:rsidRPr="0094738F">
        <w:rPr>
          <w:rFonts w:cs="Calibri-Italic"/>
          <w:i/>
          <w:iCs/>
          <w:sz w:val="24"/>
          <w:szCs w:val="24"/>
          <w:lang w:val="en-US"/>
        </w:rPr>
        <w:t>Journal of Business Finance &amp; Accounting</w:t>
      </w:r>
      <w:r w:rsidRPr="0094738F">
        <w:rPr>
          <w:rFonts w:cs="Calibri"/>
          <w:sz w:val="24"/>
          <w:szCs w:val="24"/>
          <w:lang w:val="en-US"/>
        </w:rPr>
        <w:t>, 39 (7-8), 845–875.</w:t>
      </w:r>
    </w:p>
    <w:p w14:paraId="130EA008"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331E0CFA" w14:textId="77777777" w:rsidR="0017749C" w:rsidRPr="0094738F" w:rsidRDefault="0017749C" w:rsidP="0017749C">
      <w:pPr>
        <w:shd w:val="clear" w:color="auto" w:fill="FFFFFF"/>
        <w:spacing w:line="240" w:lineRule="auto"/>
        <w:jc w:val="both"/>
        <w:rPr>
          <w:rFonts w:eastAsia="Times New Roman" w:cs="Arial"/>
          <w:color w:val="333333"/>
          <w:sz w:val="24"/>
          <w:szCs w:val="24"/>
          <w:lang w:val="en-US" w:eastAsia="fr-FR"/>
        </w:rPr>
      </w:pPr>
      <w:r w:rsidRPr="0094738F">
        <w:rPr>
          <w:sz w:val="24"/>
          <w:szCs w:val="24"/>
          <w:shd w:val="clear" w:color="auto" w:fill="FFFFFF"/>
          <w:lang w:val="en-US"/>
        </w:rPr>
        <w:t>El Ghoul, S.</w:t>
      </w:r>
      <w:proofErr w:type="gramStart"/>
      <w:r w:rsidRPr="0094738F">
        <w:rPr>
          <w:sz w:val="24"/>
          <w:szCs w:val="24"/>
          <w:shd w:val="clear" w:color="auto" w:fill="FFFFFF"/>
          <w:lang w:val="en-US"/>
        </w:rPr>
        <w:t xml:space="preserve">,  </w:t>
      </w:r>
      <w:proofErr w:type="spellStart"/>
      <w:r w:rsidRPr="0094738F">
        <w:rPr>
          <w:sz w:val="24"/>
          <w:szCs w:val="24"/>
          <w:shd w:val="clear" w:color="auto" w:fill="FFFFFF"/>
          <w:lang w:val="en-US"/>
        </w:rPr>
        <w:t>Guedhami</w:t>
      </w:r>
      <w:proofErr w:type="spellEnd"/>
      <w:proofErr w:type="gramEnd"/>
      <w:r w:rsidRPr="0094738F">
        <w:rPr>
          <w:sz w:val="24"/>
          <w:szCs w:val="24"/>
          <w:shd w:val="clear" w:color="auto" w:fill="FFFFFF"/>
          <w:lang w:val="en-US"/>
        </w:rPr>
        <w:t xml:space="preserve">, O.,  Ni, Y., Pittman, J.,  &amp; </w:t>
      </w:r>
      <w:proofErr w:type="spellStart"/>
      <w:r w:rsidRPr="0094738F">
        <w:rPr>
          <w:sz w:val="24"/>
          <w:szCs w:val="24"/>
          <w:shd w:val="clear" w:color="auto" w:fill="FFFFFF"/>
          <w:lang w:val="en-US"/>
        </w:rPr>
        <w:t>Saadi</w:t>
      </w:r>
      <w:proofErr w:type="spellEnd"/>
      <w:r w:rsidRPr="0094738F">
        <w:rPr>
          <w:sz w:val="24"/>
          <w:szCs w:val="24"/>
          <w:shd w:val="clear" w:color="auto" w:fill="FFFFFF"/>
          <w:lang w:val="en-US"/>
        </w:rPr>
        <w:t>, S., (2012).</w:t>
      </w:r>
      <w:r w:rsidRPr="0094738F">
        <w:rPr>
          <w:rFonts w:cs="Arial"/>
          <w:color w:val="333333"/>
          <w:sz w:val="24"/>
          <w:szCs w:val="24"/>
          <w:shd w:val="clear" w:color="auto" w:fill="FFFFFF"/>
          <w:lang w:val="en-US"/>
        </w:rPr>
        <w:t xml:space="preserve"> </w:t>
      </w:r>
      <w:r w:rsidRPr="0094738F">
        <w:rPr>
          <w:sz w:val="24"/>
          <w:szCs w:val="24"/>
          <w:shd w:val="clear" w:color="auto" w:fill="FFFFFF"/>
          <w:lang w:val="en-US"/>
        </w:rPr>
        <w:t xml:space="preserve">Does Religion Matter to Equity </w:t>
      </w:r>
      <w:proofErr w:type="gramStart"/>
      <w:r w:rsidRPr="0094738F">
        <w:rPr>
          <w:sz w:val="24"/>
          <w:szCs w:val="24"/>
          <w:shd w:val="clear" w:color="auto" w:fill="FFFFFF"/>
          <w:lang w:val="en-US"/>
        </w:rPr>
        <w:t>Pricing?.</w:t>
      </w:r>
      <w:proofErr w:type="gramEnd"/>
      <w:r w:rsidRPr="0094738F">
        <w:rPr>
          <w:rFonts w:cs="Arial"/>
          <w:color w:val="333333"/>
          <w:sz w:val="24"/>
          <w:szCs w:val="24"/>
          <w:lang w:val="en-US"/>
        </w:rPr>
        <w:t xml:space="preserve"> </w:t>
      </w:r>
      <w:r w:rsidRPr="0094738F">
        <w:rPr>
          <w:i/>
          <w:iCs/>
          <w:sz w:val="24"/>
          <w:szCs w:val="24"/>
          <w:shd w:val="clear" w:color="auto" w:fill="FFFFFF"/>
          <w:lang w:val="en-US"/>
        </w:rPr>
        <w:t>Journal of Business Ethics Vol. 111, No. 4, pp. 491-518.</w:t>
      </w:r>
    </w:p>
    <w:p w14:paraId="22E4A3E5"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38705033"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Fairfield, P.M., </w:t>
      </w:r>
      <w:proofErr w:type="spellStart"/>
      <w:r w:rsidRPr="0094738F">
        <w:rPr>
          <w:rFonts w:cs="Calibri"/>
          <w:sz w:val="24"/>
          <w:szCs w:val="24"/>
          <w:lang w:val="en-US"/>
        </w:rPr>
        <w:t>Whisenant</w:t>
      </w:r>
      <w:proofErr w:type="spellEnd"/>
      <w:r w:rsidRPr="0094738F">
        <w:rPr>
          <w:rFonts w:cs="Calibri"/>
          <w:sz w:val="24"/>
          <w:szCs w:val="24"/>
          <w:lang w:val="en-US"/>
        </w:rPr>
        <w:t xml:space="preserve">, J.S., &amp; Yohn, T.L. (2003). Accrued earnings and growth: implications for future profitability and market mispricing. </w:t>
      </w:r>
      <w:r w:rsidRPr="0094738F">
        <w:rPr>
          <w:rFonts w:cs="Calibri-Italic"/>
          <w:i/>
          <w:iCs/>
          <w:sz w:val="24"/>
          <w:szCs w:val="24"/>
          <w:lang w:val="en-US"/>
        </w:rPr>
        <w:t>The Accounting Review</w:t>
      </w:r>
      <w:r w:rsidRPr="0094738F">
        <w:rPr>
          <w:rFonts w:cs="Calibri"/>
          <w:sz w:val="24"/>
          <w:szCs w:val="24"/>
          <w:lang w:val="en-US"/>
        </w:rPr>
        <w:t>, 78(1), 353-371.</w:t>
      </w:r>
    </w:p>
    <w:p w14:paraId="47C17D5C"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64F2FB2D"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Fama</w:t>
      </w:r>
      <w:proofErr w:type="spellEnd"/>
      <w:r w:rsidRPr="0094738F">
        <w:rPr>
          <w:rFonts w:cs="Calibri"/>
          <w:sz w:val="24"/>
          <w:szCs w:val="24"/>
          <w:lang w:val="en-US"/>
        </w:rPr>
        <w:t xml:space="preserve">, E.F., &amp; French, K.R. (1992). The cross-section of expected stock returns. </w:t>
      </w:r>
      <w:r w:rsidRPr="0094738F">
        <w:rPr>
          <w:rFonts w:cs="Calibri-Italic"/>
          <w:i/>
          <w:iCs/>
          <w:sz w:val="24"/>
          <w:szCs w:val="24"/>
          <w:lang w:val="en-US"/>
        </w:rPr>
        <w:t>The Journal of Finance</w:t>
      </w:r>
      <w:r w:rsidRPr="0094738F">
        <w:rPr>
          <w:rFonts w:cs="Calibri"/>
          <w:sz w:val="24"/>
          <w:szCs w:val="24"/>
          <w:lang w:val="en-US"/>
        </w:rPr>
        <w:t>, 47, 427-465.</w:t>
      </w:r>
    </w:p>
    <w:p w14:paraId="589AD57F" w14:textId="77777777" w:rsidR="0017749C" w:rsidRPr="0094738F" w:rsidRDefault="0017749C" w:rsidP="0017749C">
      <w:pPr>
        <w:autoSpaceDE w:val="0"/>
        <w:autoSpaceDN w:val="0"/>
        <w:adjustRightInd w:val="0"/>
        <w:spacing w:after="0" w:line="360" w:lineRule="auto"/>
        <w:jc w:val="both"/>
        <w:rPr>
          <w:rFonts w:cs="Calibri-Italic"/>
          <w:i/>
          <w:iCs/>
          <w:sz w:val="24"/>
          <w:szCs w:val="24"/>
          <w:lang w:val="en-US"/>
        </w:rPr>
      </w:pPr>
    </w:p>
    <w:p w14:paraId="46FD5568"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Franke, G. R. (2010). </w:t>
      </w:r>
      <w:r w:rsidRPr="0094738F">
        <w:rPr>
          <w:rFonts w:cs="Calibri-Italic"/>
          <w:i/>
          <w:iCs/>
          <w:sz w:val="24"/>
          <w:szCs w:val="24"/>
          <w:lang w:val="en-US"/>
        </w:rPr>
        <w:t>Multicollinearity</w:t>
      </w:r>
      <w:r w:rsidRPr="0094738F">
        <w:rPr>
          <w:rFonts w:cs="Calibri"/>
          <w:sz w:val="24"/>
          <w:szCs w:val="24"/>
          <w:lang w:val="en-US"/>
        </w:rPr>
        <w:t>. Wiley International Encyclopedia of Marketing. John Wiley &amp; Sons.</w:t>
      </w:r>
    </w:p>
    <w:p w14:paraId="7FC262AD"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5F507644"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Gao, L., Wang, Y., &amp; Zhao, Y. (2017). Does local religiosity affect organizational risk-taking?</w:t>
      </w:r>
      <w:r>
        <w:rPr>
          <w:rFonts w:cs="Calibri"/>
          <w:sz w:val="24"/>
          <w:szCs w:val="24"/>
          <w:lang w:val="en-US"/>
        </w:rPr>
        <w:t xml:space="preserve"> </w:t>
      </w:r>
      <w:r w:rsidRPr="0094738F">
        <w:rPr>
          <w:rFonts w:cs="Calibri"/>
          <w:sz w:val="24"/>
          <w:szCs w:val="24"/>
          <w:lang w:val="en-US"/>
        </w:rPr>
        <w:t xml:space="preserve">Evidence from the hedge fund industry. </w:t>
      </w:r>
      <w:r w:rsidRPr="0094738F">
        <w:rPr>
          <w:rFonts w:cs="Calibri-Italic"/>
          <w:i/>
          <w:iCs/>
          <w:sz w:val="24"/>
          <w:szCs w:val="24"/>
          <w:lang w:val="en-US"/>
        </w:rPr>
        <w:t>Journal of Corporate Finance, 47</w:t>
      </w:r>
      <w:r w:rsidRPr="0094738F">
        <w:rPr>
          <w:rFonts w:cs="Calibri"/>
          <w:sz w:val="24"/>
          <w:szCs w:val="24"/>
          <w:lang w:val="en-US"/>
        </w:rPr>
        <w:t>, 1–22.</w:t>
      </w:r>
    </w:p>
    <w:p w14:paraId="2CD5EC71"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25DC6772"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lastRenderedPageBreak/>
        <w:t xml:space="preserve">Greif, A. (1994). Cultural beliefs and the organization of society: a historical and theoretical reflection on collectivist and individualist societies. </w:t>
      </w:r>
      <w:r w:rsidRPr="0094738F">
        <w:rPr>
          <w:rFonts w:cs="Calibri-Italic"/>
          <w:i/>
          <w:iCs/>
          <w:sz w:val="24"/>
          <w:szCs w:val="24"/>
          <w:lang w:val="en-US"/>
        </w:rPr>
        <w:t xml:space="preserve">Journal of Political Economy, </w:t>
      </w:r>
      <w:r w:rsidRPr="0094738F">
        <w:rPr>
          <w:rFonts w:cs="Calibri"/>
          <w:sz w:val="24"/>
          <w:szCs w:val="24"/>
          <w:lang w:val="en-US"/>
        </w:rPr>
        <w:t>102, 912–950.</w:t>
      </w:r>
    </w:p>
    <w:p w14:paraId="13794354"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2E18A8DC"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Grice, J. S., &amp; Ingram, R.W. (2001). Tests of the generalizability of Altman’s bankruptcy prediction model. </w:t>
      </w:r>
      <w:r w:rsidRPr="0094738F">
        <w:rPr>
          <w:rFonts w:cs="Calibri-Italic"/>
          <w:i/>
          <w:iCs/>
          <w:color w:val="000000"/>
          <w:sz w:val="24"/>
          <w:szCs w:val="24"/>
          <w:lang w:val="en-US"/>
        </w:rPr>
        <w:t>Journal of Business Research</w:t>
      </w:r>
      <w:r w:rsidRPr="0094738F">
        <w:rPr>
          <w:rFonts w:cs="Calibri"/>
          <w:color w:val="000000"/>
          <w:sz w:val="24"/>
          <w:szCs w:val="24"/>
          <w:lang w:val="en-US"/>
        </w:rPr>
        <w:t>, 54, 53– 61</w:t>
      </w:r>
    </w:p>
    <w:p w14:paraId="0312D45F"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0469E8D4" w14:textId="77777777" w:rsidR="0017749C" w:rsidRPr="0094738F" w:rsidRDefault="0017749C" w:rsidP="0017749C">
      <w:pPr>
        <w:autoSpaceDE w:val="0"/>
        <w:autoSpaceDN w:val="0"/>
        <w:adjustRightInd w:val="0"/>
        <w:spacing w:after="0" w:line="240" w:lineRule="auto"/>
        <w:jc w:val="both"/>
        <w:rPr>
          <w:rFonts w:cs="Calibri-Italic"/>
          <w:i/>
          <w:iCs/>
          <w:color w:val="000000"/>
          <w:sz w:val="24"/>
          <w:szCs w:val="24"/>
          <w:lang w:val="en-US"/>
        </w:rPr>
      </w:pPr>
      <w:proofErr w:type="spellStart"/>
      <w:r w:rsidRPr="0094738F">
        <w:rPr>
          <w:rFonts w:cs="Calibri"/>
          <w:color w:val="000000"/>
          <w:sz w:val="24"/>
          <w:szCs w:val="24"/>
          <w:lang w:val="de-DE"/>
        </w:rPr>
        <w:t>Grullon</w:t>
      </w:r>
      <w:proofErr w:type="spellEnd"/>
      <w:r w:rsidRPr="0094738F">
        <w:rPr>
          <w:rFonts w:cs="Calibri"/>
          <w:color w:val="000000"/>
          <w:sz w:val="24"/>
          <w:szCs w:val="24"/>
          <w:lang w:val="de-DE"/>
        </w:rPr>
        <w:t xml:space="preserve">, G., </w:t>
      </w:r>
      <w:proofErr w:type="spellStart"/>
      <w:r w:rsidRPr="0094738F">
        <w:rPr>
          <w:rFonts w:cs="Calibri"/>
          <w:color w:val="000000"/>
          <w:sz w:val="24"/>
          <w:szCs w:val="24"/>
          <w:lang w:val="de-DE"/>
        </w:rPr>
        <w:t>Kanatas</w:t>
      </w:r>
      <w:proofErr w:type="spellEnd"/>
      <w:r w:rsidRPr="0094738F">
        <w:rPr>
          <w:rFonts w:cs="Calibri"/>
          <w:color w:val="000000"/>
          <w:sz w:val="24"/>
          <w:szCs w:val="24"/>
          <w:lang w:val="de-DE"/>
        </w:rPr>
        <w:t xml:space="preserve">, G., &amp; Weston, J. (2010). </w:t>
      </w:r>
      <w:r w:rsidRPr="0094738F">
        <w:rPr>
          <w:rFonts w:cs="Calibri"/>
          <w:color w:val="000000"/>
          <w:sz w:val="24"/>
          <w:szCs w:val="24"/>
          <w:lang w:val="en-US"/>
        </w:rPr>
        <w:t xml:space="preserve">Religion and Corporate (Mis) Behavior. </w:t>
      </w:r>
      <w:r w:rsidRPr="0094738F">
        <w:rPr>
          <w:rFonts w:cs="Calibri-Italic"/>
          <w:i/>
          <w:iCs/>
          <w:color w:val="000000"/>
          <w:sz w:val="24"/>
          <w:szCs w:val="24"/>
          <w:lang w:val="en-US"/>
        </w:rPr>
        <w:t xml:space="preserve">Working paper. </w:t>
      </w:r>
      <w:r w:rsidRPr="0094738F">
        <w:rPr>
          <w:rFonts w:cs="Calibri"/>
          <w:color w:val="000000"/>
          <w:sz w:val="24"/>
          <w:szCs w:val="24"/>
          <w:lang w:val="en-US"/>
        </w:rPr>
        <w:t xml:space="preserve">Rice University. Available </w:t>
      </w:r>
      <w:proofErr w:type="gramStart"/>
      <w:r w:rsidRPr="0094738F">
        <w:rPr>
          <w:rFonts w:cs="Calibri"/>
          <w:color w:val="000000"/>
          <w:sz w:val="24"/>
          <w:szCs w:val="24"/>
          <w:lang w:val="en-US"/>
        </w:rPr>
        <w:t>at :</w:t>
      </w:r>
      <w:proofErr w:type="gramEnd"/>
      <w:r w:rsidRPr="0094738F">
        <w:rPr>
          <w:rFonts w:cs="Calibri-Italic"/>
          <w:i/>
          <w:iCs/>
          <w:color w:val="000000"/>
          <w:sz w:val="24"/>
          <w:szCs w:val="24"/>
          <w:lang w:val="en-US"/>
        </w:rPr>
        <w:t xml:space="preserve"> </w:t>
      </w:r>
      <w:hyperlink r:id="rId24" w:history="1">
        <w:r w:rsidRPr="0094738F">
          <w:rPr>
            <w:rStyle w:val="Hyperlink"/>
            <w:rFonts w:cs="Calibri"/>
            <w:sz w:val="24"/>
            <w:szCs w:val="24"/>
            <w:lang w:val="en-US"/>
          </w:rPr>
          <w:t>https://papers.ssrn.com/sol3/papers.cfm?abstract_id=1472118</w:t>
        </w:r>
      </w:hyperlink>
    </w:p>
    <w:p w14:paraId="6E15B5DA" w14:textId="77777777" w:rsidR="0017749C" w:rsidRPr="0094738F" w:rsidRDefault="0017749C" w:rsidP="0017749C">
      <w:pPr>
        <w:autoSpaceDE w:val="0"/>
        <w:autoSpaceDN w:val="0"/>
        <w:adjustRightInd w:val="0"/>
        <w:spacing w:after="0" w:line="360" w:lineRule="auto"/>
        <w:jc w:val="both"/>
        <w:rPr>
          <w:rFonts w:cs="Calibri"/>
          <w:color w:val="0000FF"/>
          <w:sz w:val="24"/>
          <w:szCs w:val="24"/>
          <w:lang w:val="en-US"/>
        </w:rPr>
      </w:pPr>
    </w:p>
    <w:p w14:paraId="51EE5CCD"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proofErr w:type="spellStart"/>
      <w:r w:rsidRPr="0094738F">
        <w:rPr>
          <w:rFonts w:cs="Calibri"/>
          <w:color w:val="000000"/>
          <w:sz w:val="24"/>
          <w:szCs w:val="24"/>
          <w:lang w:val="en-US"/>
        </w:rPr>
        <w:t>Guiso</w:t>
      </w:r>
      <w:proofErr w:type="spellEnd"/>
      <w:r w:rsidRPr="0094738F">
        <w:rPr>
          <w:rFonts w:cs="Calibri"/>
          <w:color w:val="000000"/>
          <w:sz w:val="24"/>
          <w:szCs w:val="24"/>
          <w:lang w:val="en-US"/>
        </w:rPr>
        <w:t xml:space="preserve">, L., Sapienza, P., &amp; Zingales, L. (2003). People’s opium? Religion and economic attitudes. </w:t>
      </w:r>
      <w:r w:rsidRPr="0094738F">
        <w:rPr>
          <w:rFonts w:cs="Calibri-Italic"/>
          <w:i/>
          <w:iCs/>
          <w:color w:val="000000"/>
          <w:sz w:val="24"/>
          <w:szCs w:val="24"/>
          <w:lang w:val="en-US"/>
        </w:rPr>
        <w:t>Journal of Monetary Economics</w:t>
      </w:r>
      <w:r w:rsidRPr="0094738F">
        <w:rPr>
          <w:rFonts w:cs="Calibri"/>
          <w:color w:val="000000"/>
          <w:sz w:val="24"/>
          <w:szCs w:val="24"/>
          <w:lang w:val="en-US"/>
        </w:rPr>
        <w:t>, 50, 225–282.</w:t>
      </w:r>
    </w:p>
    <w:p w14:paraId="406B15B1"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672BEC62"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proofErr w:type="spellStart"/>
      <w:r w:rsidRPr="0094738F">
        <w:rPr>
          <w:rFonts w:cs="Calibri"/>
          <w:color w:val="000000"/>
          <w:sz w:val="24"/>
          <w:szCs w:val="24"/>
          <w:lang w:val="en-US"/>
        </w:rPr>
        <w:t>Guiso</w:t>
      </w:r>
      <w:proofErr w:type="spellEnd"/>
      <w:r w:rsidRPr="0094738F">
        <w:rPr>
          <w:rFonts w:cs="Calibri"/>
          <w:color w:val="000000"/>
          <w:sz w:val="24"/>
          <w:szCs w:val="24"/>
          <w:lang w:val="en-US"/>
        </w:rPr>
        <w:t xml:space="preserve">, L., Sapienza, P., &amp; Zingales. L. (2006). Does culture affect economic outcomes? </w:t>
      </w:r>
      <w:r w:rsidRPr="0094738F">
        <w:rPr>
          <w:rFonts w:cs="Calibri-Italic"/>
          <w:i/>
          <w:iCs/>
          <w:color w:val="000000"/>
          <w:sz w:val="24"/>
          <w:szCs w:val="24"/>
          <w:lang w:val="en-US"/>
        </w:rPr>
        <w:t>Journal of Economic Perspectives</w:t>
      </w:r>
      <w:r w:rsidRPr="0094738F">
        <w:rPr>
          <w:rFonts w:cs="Calibri"/>
          <w:color w:val="000000"/>
          <w:sz w:val="24"/>
          <w:szCs w:val="24"/>
          <w:lang w:val="en-US"/>
        </w:rPr>
        <w:t>, 20 (2), 23–48.</w:t>
      </w:r>
    </w:p>
    <w:p w14:paraId="1B185793" w14:textId="77777777" w:rsidR="0017749C" w:rsidRPr="0094738F" w:rsidRDefault="0017749C" w:rsidP="0017749C">
      <w:pPr>
        <w:autoSpaceDE w:val="0"/>
        <w:autoSpaceDN w:val="0"/>
        <w:adjustRightInd w:val="0"/>
        <w:spacing w:after="0" w:line="360" w:lineRule="auto"/>
        <w:jc w:val="both"/>
        <w:rPr>
          <w:rFonts w:cs="Calibri-Italic"/>
          <w:i/>
          <w:iCs/>
          <w:color w:val="000000"/>
          <w:sz w:val="24"/>
          <w:szCs w:val="24"/>
          <w:lang w:val="en-US"/>
        </w:rPr>
      </w:pPr>
    </w:p>
    <w:p w14:paraId="0FE4726E" w14:textId="77777777" w:rsidR="0017749C" w:rsidRPr="0094738F" w:rsidRDefault="0017749C" w:rsidP="0017749C">
      <w:pPr>
        <w:autoSpaceDE w:val="0"/>
        <w:autoSpaceDN w:val="0"/>
        <w:adjustRightInd w:val="0"/>
        <w:spacing w:after="0" w:line="240" w:lineRule="auto"/>
        <w:jc w:val="both"/>
        <w:rPr>
          <w:rFonts w:cs="Calibri-Italic"/>
          <w:i/>
          <w:iCs/>
          <w:color w:val="000000"/>
          <w:sz w:val="24"/>
          <w:szCs w:val="24"/>
          <w:lang w:val="en-US"/>
        </w:rPr>
      </w:pPr>
      <w:proofErr w:type="spellStart"/>
      <w:r w:rsidRPr="0094738F">
        <w:rPr>
          <w:rFonts w:cs="Calibri"/>
          <w:color w:val="000000"/>
          <w:sz w:val="24"/>
          <w:szCs w:val="24"/>
          <w:lang w:val="en-US"/>
        </w:rPr>
        <w:t>Guiso</w:t>
      </w:r>
      <w:proofErr w:type="spellEnd"/>
      <w:r w:rsidRPr="0094738F">
        <w:rPr>
          <w:rFonts w:cs="Calibri"/>
          <w:color w:val="000000"/>
          <w:sz w:val="24"/>
          <w:szCs w:val="24"/>
          <w:lang w:val="en-US"/>
        </w:rPr>
        <w:t xml:space="preserve">, L., Sapienza, P., &amp; Zingales, L. (2009). Culture biases in economic exchange? </w:t>
      </w:r>
      <w:r w:rsidRPr="0094738F">
        <w:rPr>
          <w:rFonts w:cs="Calibri-Italic"/>
          <w:i/>
          <w:iCs/>
          <w:color w:val="000000"/>
          <w:sz w:val="24"/>
          <w:szCs w:val="24"/>
          <w:lang w:val="en-US"/>
        </w:rPr>
        <w:t>Quarterly</w:t>
      </w:r>
    </w:p>
    <w:p w14:paraId="4A069923"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Italic"/>
          <w:i/>
          <w:iCs/>
          <w:color w:val="000000"/>
          <w:sz w:val="24"/>
          <w:szCs w:val="24"/>
          <w:lang w:val="en-US"/>
        </w:rPr>
        <w:t>Journal of Economics</w:t>
      </w:r>
      <w:r w:rsidRPr="0094738F">
        <w:rPr>
          <w:rFonts w:cs="Calibri"/>
          <w:color w:val="000000"/>
          <w:sz w:val="24"/>
          <w:szCs w:val="24"/>
          <w:lang w:val="en-US"/>
        </w:rPr>
        <w:t>, 124 (3), 1095–1131.</w:t>
      </w:r>
    </w:p>
    <w:p w14:paraId="7A2DAFE0"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45C10E40"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Hanlon, M., &amp; </w:t>
      </w:r>
      <w:proofErr w:type="spellStart"/>
      <w:r w:rsidRPr="0094738F">
        <w:rPr>
          <w:rFonts w:cs="Calibri"/>
          <w:color w:val="000000"/>
          <w:sz w:val="24"/>
          <w:szCs w:val="24"/>
          <w:lang w:val="en-US"/>
        </w:rPr>
        <w:t>Slemrod</w:t>
      </w:r>
      <w:proofErr w:type="spellEnd"/>
      <w:r w:rsidRPr="0094738F">
        <w:rPr>
          <w:rFonts w:cs="Calibri"/>
          <w:color w:val="000000"/>
          <w:sz w:val="24"/>
          <w:szCs w:val="24"/>
          <w:lang w:val="en-US"/>
        </w:rPr>
        <w:t xml:space="preserve">, J. (2009). What does tax aggressiveness signal? Evidence from stock price reactions to news about tax shelter involvement. </w:t>
      </w:r>
      <w:r w:rsidRPr="0094738F">
        <w:rPr>
          <w:rFonts w:cs="Calibri-Italic"/>
          <w:i/>
          <w:iCs/>
          <w:color w:val="000000"/>
          <w:sz w:val="24"/>
          <w:szCs w:val="24"/>
          <w:lang w:val="en-US"/>
        </w:rPr>
        <w:t>Journal of Public Economics</w:t>
      </w:r>
      <w:r w:rsidRPr="0094738F">
        <w:rPr>
          <w:rFonts w:cs="Calibri"/>
          <w:color w:val="000000"/>
          <w:sz w:val="24"/>
          <w:szCs w:val="24"/>
          <w:lang w:val="en-US"/>
        </w:rPr>
        <w:t>, 93(1), 126-141.</w:t>
      </w:r>
    </w:p>
    <w:p w14:paraId="1A4C7A0E"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02F32589"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He, W., &amp; Hu, M. R. (2016). Religion and bank loan terms. </w:t>
      </w:r>
      <w:r w:rsidRPr="0094738F">
        <w:rPr>
          <w:rFonts w:cs="Calibri-Italic"/>
          <w:i/>
          <w:iCs/>
          <w:color w:val="000000"/>
          <w:sz w:val="24"/>
          <w:szCs w:val="24"/>
          <w:lang w:val="en-US"/>
        </w:rPr>
        <w:t xml:space="preserve">Journal of Banking and Finance, </w:t>
      </w:r>
      <w:r w:rsidRPr="0094738F">
        <w:rPr>
          <w:rFonts w:cs="Calibri"/>
          <w:color w:val="000000"/>
          <w:sz w:val="24"/>
          <w:szCs w:val="24"/>
          <w:lang w:val="en-US"/>
        </w:rPr>
        <w:t>64, 205–215.</w:t>
      </w:r>
    </w:p>
    <w:p w14:paraId="44F39FF5"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514C53C5"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Hilary, G., &amp; Hui, K.W. (2009). Does religion matter in corporate decision making in </w:t>
      </w:r>
      <w:proofErr w:type="gramStart"/>
      <w:r w:rsidRPr="0094738F">
        <w:rPr>
          <w:rFonts w:cs="Calibri"/>
          <w:color w:val="000000"/>
          <w:sz w:val="24"/>
          <w:szCs w:val="24"/>
          <w:lang w:val="en-US"/>
        </w:rPr>
        <w:t>America?.</w:t>
      </w:r>
      <w:proofErr w:type="gramEnd"/>
      <w:r w:rsidRPr="0094738F">
        <w:rPr>
          <w:rFonts w:cs="Calibri"/>
          <w:color w:val="000000"/>
          <w:sz w:val="24"/>
          <w:szCs w:val="24"/>
          <w:lang w:val="en-US"/>
        </w:rPr>
        <w:t xml:space="preserve"> </w:t>
      </w:r>
      <w:r w:rsidRPr="0094738F">
        <w:rPr>
          <w:rFonts w:cs="Calibri-Italic"/>
          <w:i/>
          <w:iCs/>
          <w:color w:val="000000"/>
          <w:sz w:val="24"/>
          <w:szCs w:val="24"/>
          <w:lang w:val="en-US"/>
        </w:rPr>
        <w:t xml:space="preserve">Journal of Financial Economics, </w:t>
      </w:r>
      <w:r w:rsidRPr="0094738F">
        <w:rPr>
          <w:rFonts w:cs="Calibri"/>
          <w:color w:val="000000"/>
          <w:sz w:val="24"/>
          <w:szCs w:val="24"/>
          <w:lang w:val="en-US"/>
        </w:rPr>
        <w:t>93, 455–473.</w:t>
      </w:r>
    </w:p>
    <w:p w14:paraId="78368E45"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5FFCE7DF" w14:textId="77777777" w:rsidR="0017749C" w:rsidRPr="0094738F" w:rsidRDefault="0017749C" w:rsidP="0017749C">
      <w:pPr>
        <w:autoSpaceDE w:val="0"/>
        <w:autoSpaceDN w:val="0"/>
        <w:adjustRightInd w:val="0"/>
        <w:spacing w:after="0" w:line="240" w:lineRule="auto"/>
        <w:jc w:val="both"/>
        <w:rPr>
          <w:rStyle w:val="Hyperlink"/>
          <w:rFonts w:cs="Calibri"/>
          <w:sz w:val="24"/>
          <w:szCs w:val="24"/>
          <w:lang w:val="en-US"/>
        </w:rPr>
      </w:pPr>
      <w:proofErr w:type="spellStart"/>
      <w:r w:rsidRPr="0094738F">
        <w:rPr>
          <w:rFonts w:cs="Calibri"/>
          <w:color w:val="000000"/>
          <w:sz w:val="24"/>
          <w:szCs w:val="24"/>
          <w:lang w:val="en-US"/>
        </w:rPr>
        <w:t>Hirshleifer</w:t>
      </w:r>
      <w:proofErr w:type="spellEnd"/>
      <w:r w:rsidRPr="0094738F">
        <w:rPr>
          <w:rFonts w:cs="Calibri"/>
          <w:color w:val="000000"/>
          <w:sz w:val="24"/>
          <w:szCs w:val="24"/>
          <w:lang w:val="en-US"/>
        </w:rPr>
        <w:t xml:space="preserve">, D. (2014). Behavioral Finance. </w:t>
      </w:r>
      <w:r w:rsidRPr="0094738F">
        <w:rPr>
          <w:rFonts w:cs="Calibri-Italic"/>
          <w:i/>
          <w:iCs/>
          <w:color w:val="000000"/>
          <w:sz w:val="24"/>
          <w:szCs w:val="24"/>
          <w:lang w:val="en-US"/>
        </w:rPr>
        <w:t>Working paper</w:t>
      </w:r>
      <w:r w:rsidRPr="0094738F">
        <w:rPr>
          <w:rFonts w:cs="Calibri"/>
          <w:color w:val="000000"/>
          <w:sz w:val="24"/>
          <w:szCs w:val="24"/>
          <w:lang w:val="en-US"/>
        </w:rPr>
        <w:t xml:space="preserve">. University of California, Irvine – Paul Merage School of Business; NBER. Available at SSRN: </w:t>
      </w:r>
      <w:hyperlink r:id="rId25" w:history="1">
        <w:r w:rsidRPr="0094738F">
          <w:rPr>
            <w:rStyle w:val="Hyperlink"/>
            <w:rFonts w:cs="Calibri"/>
            <w:sz w:val="24"/>
            <w:szCs w:val="24"/>
            <w:lang w:val="en-US"/>
          </w:rPr>
          <w:t>https://papers.ssrn.com/sol3/papers.cfm?abstract_id=2480892</w:t>
        </w:r>
      </w:hyperlink>
    </w:p>
    <w:p w14:paraId="04584B21"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4A46E0CB"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proofErr w:type="spellStart"/>
      <w:r w:rsidRPr="0094738F">
        <w:rPr>
          <w:rFonts w:cs="Calibri"/>
          <w:color w:val="000000"/>
          <w:sz w:val="24"/>
          <w:szCs w:val="24"/>
          <w:lang w:val="en-US"/>
        </w:rPr>
        <w:t>Hudaib</w:t>
      </w:r>
      <w:proofErr w:type="spellEnd"/>
      <w:r w:rsidRPr="0094738F">
        <w:rPr>
          <w:rFonts w:cs="Calibri"/>
          <w:color w:val="000000"/>
          <w:sz w:val="24"/>
          <w:szCs w:val="24"/>
          <w:lang w:val="en-US"/>
        </w:rPr>
        <w:t xml:space="preserve">, M., &amp; Cooke, T.E. (2005). The impact of managing director changes and financial distress on audit qualification and auditor switching. </w:t>
      </w:r>
      <w:r w:rsidRPr="0094738F">
        <w:rPr>
          <w:rFonts w:cs="Calibri-Italic"/>
          <w:i/>
          <w:iCs/>
          <w:color w:val="000000"/>
          <w:sz w:val="24"/>
          <w:szCs w:val="24"/>
          <w:lang w:val="en-US"/>
        </w:rPr>
        <w:t>Journal of Business Finance and Accounting</w:t>
      </w:r>
      <w:r w:rsidRPr="0094738F">
        <w:rPr>
          <w:rFonts w:cs="Calibri"/>
          <w:color w:val="000000"/>
          <w:sz w:val="24"/>
          <w:szCs w:val="24"/>
          <w:lang w:val="en-US"/>
        </w:rPr>
        <w:t>, 32(9 -10), 1703-1739.</w:t>
      </w:r>
    </w:p>
    <w:p w14:paraId="1C2AA13E"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2A7884AB"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Jiang, F., John, K., Li, W., &amp; Qian, Y. (2017). Earthly Reward to the Religious: Religiosity and the Costs of Public and Private Debt. </w:t>
      </w:r>
      <w:r w:rsidRPr="0094738F">
        <w:rPr>
          <w:rFonts w:cs="Calibri-Italic"/>
          <w:i/>
          <w:iCs/>
          <w:color w:val="000000"/>
          <w:sz w:val="24"/>
          <w:szCs w:val="24"/>
          <w:lang w:val="en-US"/>
        </w:rPr>
        <w:t>Journal of Financial and Quantitative Analysis</w:t>
      </w:r>
      <w:r w:rsidRPr="0094738F">
        <w:rPr>
          <w:rFonts w:cs="Calibri"/>
          <w:color w:val="000000"/>
          <w:sz w:val="24"/>
          <w:szCs w:val="24"/>
          <w:lang w:val="en-US"/>
        </w:rPr>
        <w:t>, Forthcoming.</w:t>
      </w:r>
    </w:p>
    <w:p w14:paraId="6C864FFD"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77B77BC4"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proofErr w:type="spellStart"/>
      <w:r w:rsidRPr="0094738F">
        <w:rPr>
          <w:rFonts w:cs="Calibri"/>
          <w:color w:val="000000"/>
          <w:sz w:val="24"/>
          <w:szCs w:val="24"/>
          <w:lang w:val="en-US"/>
        </w:rPr>
        <w:lastRenderedPageBreak/>
        <w:t>Kanagaretnam</w:t>
      </w:r>
      <w:proofErr w:type="spellEnd"/>
      <w:r w:rsidRPr="0094738F">
        <w:rPr>
          <w:rFonts w:cs="Calibri"/>
          <w:color w:val="000000"/>
          <w:sz w:val="24"/>
          <w:szCs w:val="24"/>
          <w:lang w:val="en-US"/>
        </w:rPr>
        <w:t>, K., Lim, C.Y., &amp; Lobo, G.J. (2014). Influence of National Culture on Accounting</w:t>
      </w:r>
    </w:p>
    <w:p w14:paraId="55140CE8"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Conservatism and Risk-Taking in the Banking Industry. </w:t>
      </w:r>
      <w:r w:rsidRPr="0094738F">
        <w:rPr>
          <w:rFonts w:cs="Calibri-Italic"/>
          <w:i/>
          <w:iCs/>
          <w:color w:val="000000"/>
          <w:sz w:val="24"/>
          <w:szCs w:val="24"/>
          <w:lang w:val="en-US"/>
        </w:rPr>
        <w:t>The Accounting Review</w:t>
      </w:r>
      <w:r w:rsidRPr="0094738F">
        <w:rPr>
          <w:rFonts w:cs="Calibri"/>
          <w:color w:val="000000"/>
          <w:sz w:val="24"/>
          <w:szCs w:val="24"/>
          <w:lang w:val="en-US"/>
        </w:rPr>
        <w:t>, 89 (3), 1115-1149.</w:t>
      </w:r>
    </w:p>
    <w:p w14:paraId="7D40001C"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1B513E97"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Kennedy, E. J., &amp; </w:t>
      </w:r>
      <w:proofErr w:type="gramStart"/>
      <w:r w:rsidRPr="0094738F">
        <w:rPr>
          <w:rFonts w:cs="Calibri"/>
          <w:color w:val="000000"/>
          <w:sz w:val="24"/>
          <w:szCs w:val="24"/>
          <w:lang w:val="en-US"/>
        </w:rPr>
        <w:t>Lawton ,</w:t>
      </w:r>
      <w:proofErr w:type="gramEnd"/>
      <w:r w:rsidRPr="0094738F">
        <w:rPr>
          <w:rFonts w:cs="Calibri"/>
          <w:color w:val="000000"/>
          <w:sz w:val="24"/>
          <w:szCs w:val="24"/>
          <w:lang w:val="en-US"/>
        </w:rPr>
        <w:t xml:space="preserve"> L. (1998). Religiousness and business ethics. </w:t>
      </w:r>
      <w:r w:rsidRPr="0094738F">
        <w:rPr>
          <w:rFonts w:cs="Calibri-Italic"/>
          <w:i/>
          <w:iCs/>
          <w:color w:val="000000"/>
          <w:sz w:val="24"/>
          <w:szCs w:val="24"/>
          <w:lang w:val="en-US"/>
        </w:rPr>
        <w:t>Journal of Business Ethics</w:t>
      </w:r>
      <w:r w:rsidRPr="0094738F">
        <w:rPr>
          <w:rFonts w:cs="Calibri"/>
          <w:color w:val="000000"/>
          <w:sz w:val="24"/>
          <w:szCs w:val="24"/>
          <w:lang w:val="en-US"/>
        </w:rPr>
        <w:t>, 17 (2), 163–175.</w:t>
      </w:r>
    </w:p>
    <w:p w14:paraId="16DAE99F"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6741262B"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Kim, H., Yadav, P., Han, S. H., &amp; Yang, L. (2018). Local Religiosity and Corporate Social Responsibility. Working paper. </w:t>
      </w:r>
      <w:r w:rsidRPr="0094738F">
        <w:rPr>
          <w:rFonts w:cs="Calibri"/>
          <w:color w:val="505050"/>
          <w:sz w:val="24"/>
          <w:szCs w:val="24"/>
          <w:lang w:val="en-US"/>
        </w:rPr>
        <w:t xml:space="preserve">(January 14, 2018).  Available at SSRN: </w:t>
      </w:r>
      <w:hyperlink r:id="rId26" w:history="1">
        <w:r w:rsidRPr="0094738F">
          <w:rPr>
            <w:rStyle w:val="Hyperlink"/>
            <w:rFonts w:cs="Calibri"/>
            <w:sz w:val="24"/>
            <w:szCs w:val="24"/>
            <w:lang w:val="en-US"/>
          </w:rPr>
          <w:t>https://ssrn.com/abstract=3101612</w:t>
        </w:r>
      </w:hyperlink>
      <w:r w:rsidRPr="0094738F">
        <w:rPr>
          <w:rFonts w:cs="Calibri"/>
          <w:color w:val="505050"/>
          <w:sz w:val="24"/>
          <w:szCs w:val="24"/>
          <w:lang w:val="en-US"/>
        </w:rPr>
        <w:t>.</w:t>
      </w:r>
    </w:p>
    <w:p w14:paraId="49621C4F" w14:textId="77777777" w:rsidR="0017749C" w:rsidRPr="0094738F" w:rsidRDefault="0017749C" w:rsidP="0017749C">
      <w:pPr>
        <w:autoSpaceDE w:val="0"/>
        <w:autoSpaceDN w:val="0"/>
        <w:adjustRightInd w:val="0"/>
        <w:spacing w:after="0" w:line="360" w:lineRule="auto"/>
        <w:jc w:val="both"/>
        <w:rPr>
          <w:rFonts w:cs="Calibri"/>
          <w:color w:val="505050"/>
          <w:sz w:val="24"/>
          <w:szCs w:val="24"/>
          <w:lang w:val="en-US"/>
        </w:rPr>
      </w:pPr>
    </w:p>
    <w:p w14:paraId="53E4D0A0"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proofErr w:type="spellStart"/>
      <w:r w:rsidRPr="0094738F">
        <w:rPr>
          <w:rFonts w:cs="Calibri"/>
          <w:color w:val="000000"/>
          <w:sz w:val="24"/>
          <w:szCs w:val="24"/>
          <w:lang w:val="en-US"/>
        </w:rPr>
        <w:t>Lagace</w:t>
      </w:r>
      <w:proofErr w:type="spellEnd"/>
      <w:r w:rsidRPr="0094738F">
        <w:rPr>
          <w:rFonts w:cs="Calibri"/>
          <w:color w:val="000000"/>
          <w:sz w:val="24"/>
          <w:szCs w:val="24"/>
          <w:lang w:val="en-US"/>
        </w:rPr>
        <w:t>, M. (2001). Can religion and business learn from each other? Harvard Business School</w:t>
      </w:r>
    </w:p>
    <w:p w14:paraId="0C24605F" w14:textId="77777777" w:rsidR="0017749C" w:rsidRPr="0094738F" w:rsidRDefault="0017749C" w:rsidP="0017749C">
      <w:pPr>
        <w:spacing w:line="240" w:lineRule="auto"/>
        <w:jc w:val="both"/>
        <w:rPr>
          <w:rFonts w:cs="Calibri"/>
          <w:color w:val="000000"/>
          <w:sz w:val="24"/>
          <w:szCs w:val="24"/>
          <w:lang w:val="en-US"/>
        </w:rPr>
      </w:pPr>
      <w:r w:rsidRPr="0094738F">
        <w:rPr>
          <w:rFonts w:cs="Calibri"/>
          <w:color w:val="000000"/>
          <w:sz w:val="24"/>
          <w:szCs w:val="24"/>
          <w:lang w:val="en-US"/>
        </w:rPr>
        <w:t xml:space="preserve">Working Knowledge. (November 12). Available at: </w:t>
      </w:r>
      <w:hyperlink r:id="rId27" w:history="1">
        <w:r w:rsidRPr="0094738F">
          <w:rPr>
            <w:rStyle w:val="Hyperlink"/>
            <w:rFonts w:cs="Calibri"/>
            <w:sz w:val="24"/>
            <w:szCs w:val="24"/>
            <w:lang w:val="en-US"/>
          </w:rPr>
          <w:t>http://hbswk.hbs.edu/item/3511.html</w:t>
        </w:r>
      </w:hyperlink>
      <w:r w:rsidRPr="0094738F">
        <w:rPr>
          <w:rFonts w:cs="Calibri"/>
          <w:color w:val="000000"/>
          <w:sz w:val="24"/>
          <w:szCs w:val="24"/>
          <w:lang w:val="en-US"/>
        </w:rPr>
        <w:t>.</w:t>
      </w:r>
    </w:p>
    <w:p w14:paraId="6A91D29C" w14:textId="77777777" w:rsidR="0017749C"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Lal, D. (1999). </w:t>
      </w:r>
      <w:r w:rsidRPr="0094738F">
        <w:rPr>
          <w:rFonts w:cs="Calibri-Italic"/>
          <w:i/>
          <w:iCs/>
          <w:sz w:val="24"/>
          <w:szCs w:val="24"/>
          <w:lang w:val="en-US"/>
        </w:rPr>
        <w:t>Unintended Consequences: The Impact of Factor Endowments, Culture, and Politics on Long-Run Economic Performance</w:t>
      </w:r>
      <w:r w:rsidRPr="0094738F">
        <w:rPr>
          <w:rFonts w:cs="Calibri"/>
          <w:sz w:val="24"/>
          <w:szCs w:val="24"/>
          <w:lang w:val="en-US"/>
        </w:rPr>
        <w:t>. MIT Press, Cambridge, MA.</w:t>
      </w:r>
    </w:p>
    <w:p w14:paraId="77498A0D" w14:textId="77777777" w:rsidR="0017749C" w:rsidRPr="002F7020" w:rsidRDefault="0017749C" w:rsidP="0017749C">
      <w:pPr>
        <w:autoSpaceDE w:val="0"/>
        <w:autoSpaceDN w:val="0"/>
        <w:adjustRightInd w:val="0"/>
        <w:spacing w:after="0" w:line="240" w:lineRule="auto"/>
        <w:jc w:val="both"/>
        <w:rPr>
          <w:rFonts w:cs="Calibri"/>
          <w:sz w:val="24"/>
          <w:szCs w:val="24"/>
          <w:lang w:val="en-US"/>
        </w:rPr>
      </w:pPr>
    </w:p>
    <w:p w14:paraId="5B421DB1"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Landes</w:t>
      </w:r>
      <w:proofErr w:type="spellEnd"/>
      <w:r w:rsidRPr="0094738F">
        <w:rPr>
          <w:rFonts w:cs="Calibri"/>
          <w:sz w:val="24"/>
          <w:szCs w:val="24"/>
          <w:lang w:val="en-US"/>
        </w:rPr>
        <w:t xml:space="preserve">, D. (2000). </w:t>
      </w:r>
      <w:r w:rsidRPr="0094738F">
        <w:rPr>
          <w:rFonts w:cs="Calibri-Italic"/>
          <w:i/>
          <w:iCs/>
          <w:sz w:val="24"/>
          <w:szCs w:val="24"/>
          <w:lang w:val="en-US"/>
        </w:rPr>
        <w:t>Culture makes almost all the difference</w:t>
      </w:r>
      <w:r w:rsidRPr="0094738F">
        <w:rPr>
          <w:rFonts w:cs="Calibri"/>
          <w:sz w:val="24"/>
          <w:szCs w:val="24"/>
          <w:lang w:val="en-US"/>
        </w:rPr>
        <w:t>. In: Harrison, L.E., Huntington, S.P. (Eds.), Culture Matters. Basic Books, New York, NY.</w:t>
      </w:r>
    </w:p>
    <w:p w14:paraId="1279EAA4"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6A2B5929"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Leng</w:t>
      </w:r>
      <w:proofErr w:type="spellEnd"/>
      <w:r w:rsidRPr="0094738F">
        <w:rPr>
          <w:rFonts w:cs="Calibri"/>
          <w:sz w:val="24"/>
          <w:szCs w:val="24"/>
          <w:lang w:val="en-US"/>
        </w:rPr>
        <w:t xml:space="preserve">, J., </w:t>
      </w:r>
      <w:proofErr w:type="spellStart"/>
      <w:r w:rsidRPr="0094738F">
        <w:rPr>
          <w:rFonts w:cs="Calibri"/>
          <w:sz w:val="24"/>
          <w:szCs w:val="24"/>
          <w:lang w:val="en-US"/>
        </w:rPr>
        <w:t>Trzeciakiewicz</w:t>
      </w:r>
      <w:proofErr w:type="spellEnd"/>
      <w:r w:rsidRPr="0094738F">
        <w:rPr>
          <w:rFonts w:cs="Calibri"/>
          <w:sz w:val="24"/>
          <w:szCs w:val="24"/>
          <w:lang w:val="en-US"/>
        </w:rPr>
        <w:t xml:space="preserve">, A., &amp; </w:t>
      </w:r>
      <w:proofErr w:type="spellStart"/>
      <w:r w:rsidRPr="0094738F">
        <w:rPr>
          <w:rFonts w:cs="Calibri"/>
          <w:sz w:val="24"/>
          <w:szCs w:val="24"/>
          <w:lang w:val="en-US"/>
        </w:rPr>
        <w:t>Ozkan</w:t>
      </w:r>
      <w:proofErr w:type="spellEnd"/>
      <w:r w:rsidRPr="0094738F">
        <w:rPr>
          <w:rFonts w:cs="Calibri"/>
          <w:sz w:val="24"/>
          <w:szCs w:val="24"/>
          <w:lang w:val="en-US"/>
        </w:rPr>
        <w:t>, A. (2018). CEO Overconfidence and the Probability of</w:t>
      </w:r>
    </w:p>
    <w:p w14:paraId="1C0873F5"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Corporate Failure: Evidence from the UK. Working paper. (February 28, 2018). Available at</w:t>
      </w:r>
    </w:p>
    <w:p w14:paraId="0B552D5D" w14:textId="77777777" w:rsidR="0017749C" w:rsidRPr="00D72F85" w:rsidRDefault="0017749C" w:rsidP="0017749C">
      <w:pPr>
        <w:autoSpaceDE w:val="0"/>
        <w:autoSpaceDN w:val="0"/>
        <w:adjustRightInd w:val="0"/>
        <w:spacing w:after="0" w:line="240" w:lineRule="auto"/>
        <w:jc w:val="both"/>
        <w:rPr>
          <w:rFonts w:cs="Calibri"/>
          <w:sz w:val="24"/>
          <w:szCs w:val="24"/>
          <w:lang w:val="de-DE"/>
        </w:rPr>
      </w:pPr>
      <w:r w:rsidRPr="0094738F">
        <w:rPr>
          <w:rFonts w:cs="Calibri"/>
          <w:sz w:val="24"/>
          <w:szCs w:val="24"/>
          <w:lang w:val="de-DE"/>
        </w:rPr>
        <w:t xml:space="preserve">SSRN: </w:t>
      </w:r>
      <w:hyperlink r:id="rId28" w:history="1">
        <w:r w:rsidRPr="0094738F">
          <w:rPr>
            <w:rStyle w:val="Hyperlink"/>
            <w:rFonts w:cs="Calibri"/>
            <w:sz w:val="24"/>
            <w:szCs w:val="24"/>
            <w:lang w:val="de-DE"/>
          </w:rPr>
          <w:t>https://ssrn.com/abstract=3184199</w:t>
        </w:r>
      </w:hyperlink>
    </w:p>
    <w:p w14:paraId="5DB9F478" w14:textId="77777777" w:rsidR="0017749C" w:rsidRPr="00D72F85" w:rsidRDefault="0017749C" w:rsidP="0017749C">
      <w:pPr>
        <w:autoSpaceDE w:val="0"/>
        <w:autoSpaceDN w:val="0"/>
        <w:adjustRightInd w:val="0"/>
        <w:spacing w:after="0" w:line="360" w:lineRule="auto"/>
        <w:jc w:val="both"/>
        <w:rPr>
          <w:rFonts w:cs="Calibri"/>
          <w:sz w:val="24"/>
          <w:szCs w:val="24"/>
          <w:lang w:val="de-DE"/>
        </w:rPr>
      </w:pPr>
    </w:p>
    <w:p w14:paraId="41E47576" w14:textId="77777777" w:rsidR="0017749C" w:rsidRPr="0094738F" w:rsidRDefault="0017749C" w:rsidP="0017749C">
      <w:pPr>
        <w:spacing w:line="240" w:lineRule="auto"/>
        <w:jc w:val="both"/>
        <w:rPr>
          <w:i/>
          <w:iCs/>
          <w:sz w:val="24"/>
          <w:szCs w:val="24"/>
          <w:shd w:val="clear" w:color="auto" w:fill="FFFFFF"/>
          <w:lang w:val="en-US"/>
        </w:rPr>
      </w:pPr>
      <w:proofErr w:type="spellStart"/>
      <w:r w:rsidRPr="0094738F">
        <w:rPr>
          <w:sz w:val="24"/>
          <w:szCs w:val="24"/>
          <w:shd w:val="clear" w:color="auto" w:fill="FFFFFF"/>
        </w:rPr>
        <w:t>Leventis</w:t>
      </w:r>
      <w:proofErr w:type="spellEnd"/>
      <w:r w:rsidRPr="0094738F">
        <w:rPr>
          <w:sz w:val="24"/>
          <w:szCs w:val="24"/>
          <w:shd w:val="clear" w:color="auto" w:fill="FFFFFF"/>
        </w:rPr>
        <w:t xml:space="preserve">, S., </w:t>
      </w:r>
      <w:proofErr w:type="spellStart"/>
      <w:r w:rsidRPr="0094738F">
        <w:rPr>
          <w:sz w:val="24"/>
          <w:szCs w:val="24"/>
          <w:shd w:val="clear" w:color="auto" w:fill="FFFFFF"/>
        </w:rPr>
        <w:t>Dedoulis</w:t>
      </w:r>
      <w:proofErr w:type="spellEnd"/>
      <w:r w:rsidRPr="0094738F">
        <w:rPr>
          <w:sz w:val="24"/>
          <w:szCs w:val="24"/>
          <w:shd w:val="clear" w:color="auto" w:fill="FFFFFF"/>
        </w:rPr>
        <w:t xml:space="preserve">, E., &amp; </w:t>
      </w:r>
      <w:proofErr w:type="spellStart"/>
      <w:r w:rsidRPr="0094738F">
        <w:rPr>
          <w:sz w:val="24"/>
          <w:szCs w:val="24"/>
          <w:shd w:val="clear" w:color="auto" w:fill="FFFFFF"/>
        </w:rPr>
        <w:t>Abdelsalam</w:t>
      </w:r>
      <w:proofErr w:type="spellEnd"/>
      <w:r w:rsidRPr="0094738F">
        <w:rPr>
          <w:sz w:val="24"/>
          <w:szCs w:val="24"/>
          <w:shd w:val="clear" w:color="auto" w:fill="FFFFFF"/>
        </w:rPr>
        <w:t>, O.</w:t>
      </w:r>
      <w:proofErr w:type="gramStart"/>
      <w:r w:rsidRPr="0094738F">
        <w:rPr>
          <w:sz w:val="24"/>
          <w:szCs w:val="24"/>
          <w:shd w:val="clear" w:color="auto" w:fill="FFFFFF"/>
        </w:rPr>
        <w:t>,  (</w:t>
      </w:r>
      <w:proofErr w:type="gramEnd"/>
      <w:r w:rsidRPr="0094738F">
        <w:rPr>
          <w:sz w:val="24"/>
          <w:szCs w:val="24"/>
          <w:shd w:val="clear" w:color="auto" w:fill="FFFFFF"/>
        </w:rPr>
        <w:t>201</w:t>
      </w:r>
      <w:r>
        <w:rPr>
          <w:sz w:val="24"/>
          <w:szCs w:val="24"/>
          <w:shd w:val="clear" w:color="auto" w:fill="FFFFFF"/>
        </w:rPr>
        <w:t>8</w:t>
      </w:r>
      <w:r w:rsidRPr="0094738F">
        <w:rPr>
          <w:sz w:val="24"/>
          <w:szCs w:val="24"/>
          <w:shd w:val="clear" w:color="auto" w:fill="FFFFFF"/>
        </w:rPr>
        <w:t>). </w:t>
      </w:r>
      <w:r w:rsidRPr="0094738F">
        <w:rPr>
          <w:sz w:val="24"/>
          <w:szCs w:val="24"/>
          <w:shd w:val="clear" w:color="auto" w:fill="FFFFFF"/>
          <w:lang w:val="en-US"/>
        </w:rPr>
        <w:t xml:space="preserve">The Impact of Religiosity on Audit Pricing. </w:t>
      </w:r>
      <w:r w:rsidRPr="0094738F">
        <w:rPr>
          <w:i/>
          <w:iCs/>
          <w:sz w:val="24"/>
          <w:szCs w:val="24"/>
          <w:shd w:val="clear" w:color="auto" w:fill="FFFFFF"/>
          <w:lang w:val="en-US"/>
        </w:rPr>
        <w:t>Journal of Business Ethics, 148(1), 53–78.</w:t>
      </w:r>
    </w:p>
    <w:p w14:paraId="747B0FD9" w14:textId="77777777" w:rsidR="0017749C" w:rsidRPr="0094738F" w:rsidRDefault="0017749C" w:rsidP="0017749C">
      <w:pPr>
        <w:shd w:val="clear" w:color="auto" w:fill="FFFFFF"/>
        <w:spacing w:line="240" w:lineRule="auto"/>
        <w:jc w:val="both"/>
        <w:rPr>
          <w:rFonts w:cs="Arial"/>
          <w:sz w:val="24"/>
          <w:szCs w:val="24"/>
          <w:shd w:val="clear" w:color="auto" w:fill="FFFFFF"/>
          <w:lang w:val="en-US"/>
        </w:rPr>
      </w:pPr>
      <w:r w:rsidRPr="0094738F">
        <w:rPr>
          <w:rFonts w:cs="Arial"/>
          <w:sz w:val="24"/>
          <w:szCs w:val="24"/>
          <w:shd w:val="clear" w:color="auto" w:fill="FFFFFF"/>
          <w:lang w:val="en-US"/>
        </w:rPr>
        <w:t xml:space="preserve">Lewis, V., Kay, K.D., Kelso C., </w:t>
      </w:r>
      <w:r w:rsidRPr="0094738F">
        <w:rPr>
          <w:rFonts w:cs="Calibri"/>
          <w:sz w:val="24"/>
          <w:szCs w:val="24"/>
          <w:lang w:val="en-US"/>
        </w:rPr>
        <w:t>&amp;</w:t>
      </w:r>
      <w:r w:rsidRPr="0094738F">
        <w:rPr>
          <w:rFonts w:cs="Arial"/>
          <w:sz w:val="24"/>
          <w:szCs w:val="24"/>
          <w:shd w:val="clear" w:color="auto" w:fill="FFFFFF"/>
          <w:lang w:val="en-US"/>
        </w:rPr>
        <w:t xml:space="preserve"> Larson J., (2010). Was the 2008 financial crisis caused by a lack of corporate </w:t>
      </w:r>
      <w:proofErr w:type="gramStart"/>
      <w:r w:rsidRPr="0094738F">
        <w:rPr>
          <w:rFonts w:cs="Arial"/>
          <w:sz w:val="24"/>
          <w:szCs w:val="24"/>
          <w:shd w:val="clear" w:color="auto" w:fill="FFFFFF"/>
          <w:lang w:val="en-US"/>
        </w:rPr>
        <w:t>ethics?.</w:t>
      </w:r>
      <w:proofErr w:type="gramEnd"/>
      <w:r w:rsidRPr="0094738F">
        <w:rPr>
          <w:rFonts w:cs="Arial"/>
          <w:sz w:val="24"/>
          <w:szCs w:val="24"/>
          <w:shd w:val="clear" w:color="auto" w:fill="FFFFFF"/>
          <w:lang w:val="en-US"/>
        </w:rPr>
        <w:t xml:space="preserve"> </w:t>
      </w:r>
      <w:r w:rsidRPr="0094738F">
        <w:rPr>
          <w:rFonts w:cs="Arial"/>
          <w:i/>
          <w:iCs/>
          <w:sz w:val="24"/>
          <w:szCs w:val="24"/>
          <w:shd w:val="clear" w:color="auto" w:fill="FFFFFF"/>
          <w:lang w:val="en-US"/>
        </w:rPr>
        <w:t>Global Journal of Business Research 2010;4(2):77-84.</w:t>
      </w:r>
      <w:r w:rsidRPr="0094738F">
        <w:rPr>
          <w:rFonts w:cs="Arial"/>
          <w:sz w:val="24"/>
          <w:szCs w:val="24"/>
          <w:shd w:val="clear" w:color="auto" w:fill="FFFFFF"/>
          <w:lang w:val="en-US"/>
        </w:rPr>
        <w:t xml:space="preserve"> </w:t>
      </w:r>
    </w:p>
    <w:p w14:paraId="301BEBD3" w14:textId="77777777" w:rsidR="0017749C" w:rsidRPr="00D72F85" w:rsidRDefault="0017749C" w:rsidP="0017749C">
      <w:pPr>
        <w:autoSpaceDE w:val="0"/>
        <w:autoSpaceDN w:val="0"/>
        <w:adjustRightInd w:val="0"/>
        <w:spacing w:after="0" w:line="360" w:lineRule="auto"/>
        <w:jc w:val="both"/>
        <w:rPr>
          <w:rFonts w:cs="Calibri"/>
          <w:sz w:val="24"/>
          <w:szCs w:val="24"/>
          <w:lang w:val="en-US"/>
        </w:rPr>
      </w:pPr>
    </w:p>
    <w:p w14:paraId="3A32B806"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D72F85">
        <w:rPr>
          <w:rFonts w:cs="Calibri"/>
          <w:sz w:val="24"/>
          <w:szCs w:val="24"/>
          <w:lang w:val="en-US"/>
        </w:rPr>
        <w:t xml:space="preserve">Li, X., Wang, S.S., &amp; Wang, X. (2017). </w:t>
      </w:r>
      <w:r w:rsidRPr="0094738F">
        <w:rPr>
          <w:rFonts w:cs="Calibri"/>
          <w:sz w:val="24"/>
          <w:szCs w:val="24"/>
          <w:lang w:val="en-US"/>
        </w:rPr>
        <w:t xml:space="preserve">Trust and Stock Price Crash Risk: Evidence from China. </w:t>
      </w:r>
      <w:r w:rsidRPr="0094738F">
        <w:rPr>
          <w:rFonts w:cs="Calibri-Italic"/>
          <w:i/>
          <w:iCs/>
          <w:sz w:val="24"/>
          <w:szCs w:val="24"/>
          <w:lang w:val="en-US"/>
        </w:rPr>
        <w:t>Journal of Banking and Finance</w:t>
      </w:r>
      <w:r w:rsidRPr="0094738F">
        <w:rPr>
          <w:rFonts w:cs="Calibri"/>
          <w:sz w:val="24"/>
          <w:szCs w:val="24"/>
          <w:lang w:val="en-US"/>
        </w:rPr>
        <w:t>, 76, 74-91</w:t>
      </w:r>
    </w:p>
    <w:p w14:paraId="46CA84C3" w14:textId="77777777" w:rsidR="0017749C" w:rsidRPr="0094738F" w:rsidRDefault="0017749C" w:rsidP="0017749C">
      <w:pPr>
        <w:autoSpaceDE w:val="0"/>
        <w:autoSpaceDN w:val="0"/>
        <w:adjustRightInd w:val="0"/>
        <w:spacing w:after="0" w:line="360" w:lineRule="auto"/>
        <w:jc w:val="both"/>
        <w:rPr>
          <w:rFonts w:cs="Calibri-Italic"/>
          <w:i/>
          <w:iCs/>
          <w:sz w:val="24"/>
          <w:szCs w:val="24"/>
          <w:lang w:val="en-US"/>
        </w:rPr>
      </w:pPr>
    </w:p>
    <w:p w14:paraId="62540AB9"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Lo, A.W. (2008). Hedge funds, systemic risk, and the financial crisis of 2007–2008. Testimony to the U.S. House of Representatives, Committee on Oversight and Government Reform, Hearing on Hedge Funds, November 13.</w:t>
      </w:r>
    </w:p>
    <w:p w14:paraId="4D2C4BE6"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37689796"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Longenecker, J. G., McKinney, J. A., &amp; Moore, C. W. (2004). Religious intensity, evangelical</w:t>
      </w:r>
      <w:r>
        <w:rPr>
          <w:rFonts w:cs="Calibri"/>
          <w:sz w:val="24"/>
          <w:szCs w:val="24"/>
          <w:lang w:val="en-US"/>
        </w:rPr>
        <w:t xml:space="preserve"> </w:t>
      </w:r>
      <w:r w:rsidRPr="0094738F">
        <w:rPr>
          <w:rFonts w:cs="Calibri"/>
          <w:sz w:val="24"/>
          <w:szCs w:val="24"/>
          <w:lang w:val="en-US"/>
        </w:rPr>
        <w:t xml:space="preserve">Christianity, and business ethics: An empirical study. </w:t>
      </w:r>
      <w:r w:rsidRPr="0094738F">
        <w:rPr>
          <w:rFonts w:cs="Calibri-Italic"/>
          <w:i/>
          <w:iCs/>
          <w:sz w:val="24"/>
          <w:szCs w:val="24"/>
          <w:lang w:val="en-US"/>
        </w:rPr>
        <w:t xml:space="preserve">Journal of Business Ethics, </w:t>
      </w:r>
      <w:r w:rsidRPr="0094738F">
        <w:rPr>
          <w:rFonts w:cs="Calibri"/>
          <w:sz w:val="24"/>
          <w:szCs w:val="24"/>
          <w:lang w:val="en-US"/>
        </w:rPr>
        <w:t>55 (4), 373–386.</w:t>
      </w:r>
    </w:p>
    <w:p w14:paraId="428C37F3"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184B32AE"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Malmendier</w:t>
      </w:r>
      <w:proofErr w:type="spellEnd"/>
      <w:r w:rsidRPr="0094738F">
        <w:rPr>
          <w:rFonts w:cs="Calibri"/>
          <w:sz w:val="24"/>
          <w:szCs w:val="24"/>
          <w:lang w:val="en-US"/>
        </w:rPr>
        <w:t xml:space="preserve">, U., Tate, G., &amp; Yan, J. (2011). Overconfidence and early-life experiences: The effect of managerial traits on corporate financial policies. </w:t>
      </w:r>
      <w:r w:rsidRPr="0094738F">
        <w:rPr>
          <w:rFonts w:cs="Calibri-Italic"/>
          <w:i/>
          <w:iCs/>
          <w:sz w:val="24"/>
          <w:szCs w:val="24"/>
          <w:lang w:val="en-US"/>
        </w:rPr>
        <w:t xml:space="preserve">Journal of Finance, </w:t>
      </w:r>
      <w:r w:rsidRPr="0094738F">
        <w:rPr>
          <w:rFonts w:cs="Calibri"/>
          <w:sz w:val="24"/>
          <w:szCs w:val="24"/>
          <w:lang w:val="en-US"/>
        </w:rPr>
        <w:t>66, 1687-1733.</w:t>
      </w:r>
    </w:p>
    <w:p w14:paraId="17E4090B"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223B9795"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McAfee, R.P., (2004). The Real Lesson of Enron’s Implosion: Market Makers Are </w:t>
      </w:r>
      <w:proofErr w:type="gramStart"/>
      <w:r w:rsidRPr="0094738F">
        <w:rPr>
          <w:rFonts w:cs="Calibri"/>
          <w:sz w:val="24"/>
          <w:szCs w:val="24"/>
          <w:lang w:val="en-US"/>
        </w:rPr>
        <w:t>In</w:t>
      </w:r>
      <w:proofErr w:type="gramEnd"/>
      <w:r w:rsidRPr="0094738F">
        <w:rPr>
          <w:rFonts w:cs="Calibri"/>
          <w:sz w:val="24"/>
          <w:szCs w:val="24"/>
          <w:lang w:val="en-US"/>
        </w:rPr>
        <w:t xml:space="preserve"> the Trust</w:t>
      </w:r>
    </w:p>
    <w:p w14:paraId="6332E586"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Business. </w:t>
      </w:r>
      <w:r w:rsidRPr="0094738F">
        <w:rPr>
          <w:rFonts w:cs="Calibri-Italic"/>
          <w:i/>
          <w:iCs/>
          <w:sz w:val="24"/>
          <w:szCs w:val="24"/>
          <w:lang w:val="en-US"/>
        </w:rPr>
        <w:t>The Economists’ Voice</w:t>
      </w:r>
      <w:r w:rsidRPr="0094738F">
        <w:rPr>
          <w:rFonts w:cs="Calibri"/>
          <w:sz w:val="24"/>
          <w:szCs w:val="24"/>
          <w:lang w:val="en-US"/>
        </w:rPr>
        <w:t>, 1(2), Article4.</w:t>
      </w:r>
    </w:p>
    <w:p w14:paraId="329C40F0"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2F74094F"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McGuire, S.T., Omer, T.C., &amp; Sharp, N.Y. (2012). The Impact of Religion on Financial Reporting</w:t>
      </w:r>
    </w:p>
    <w:p w14:paraId="1195F88A"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Irregularities. </w:t>
      </w:r>
      <w:r w:rsidRPr="0094738F">
        <w:rPr>
          <w:rFonts w:cs="Calibri-Italic"/>
          <w:i/>
          <w:iCs/>
          <w:sz w:val="24"/>
          <w:szCs w:val="24"/>
          <w:lang w:val="en-US"/>
        </w:rPr>
        <w:t>The Accounting Review</w:t>
      </w:r>
      <w:r w:rsidRPr="0094738F">
        <w:rPr>
          <w:rFonts w:cs="Calibri"/>
          <w:sz w:val="24"/>
          <w:szCs w:val="24"/>
          <w:lang w:val="en-US"/>
        </w:rPr>
        <w:t>, 87 (2), 645–673.</w:t>
      </w:r>
    </w:p>
    <w:p w14:paraId="416C7BA2"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79CFC3D9" w14:textId="77777777" w:rsidR="0017749C"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sz w:val="24"/>
          <w:szCs w:val="24"/>
          <w:lang w:val="en-US"/>
        </w:rPr>
        <w:t xml:space="preserve">Merchant, K.A., &amp; </w:t>
      </w:r>
      <w:proofErr w:type="spellStart"/>
      <w:r w:rsidRPr="0094738F">
        <w:rPr>
          <w:rFonts w:cs="Calibri"/>
          <w:sz w:val="24"/>
          <w:szCs w:val="24"/>
          <w:lang w:val="en-US"/>
        </w:rPr>
        <w:t>Rockness</w:t>
      </w:r>
      <w:proofErr w:type="spellEnd"/>
      <w:r w:rsidRPr="0094738F">
        <w:rPr>
          <w:rFonts w:cs="Calibri"/>
          <w:sz w:val="24"/>
          <w:szCs w:val="24"/>
          <w:lang w:val="en-US"/>
        </w:rPr>
        <w:t xml:space="preserve">, J. (1994). The ethics of managing </w:t>
      </w:r>
      <w:r w:rsidRPr="0094738F">
        <w:rPr>
          <w:rFonts w:cs="Calibri"/>
          <w:color w:val="000000"/>
          <w:sz w:val="24"/>
          <w:szCs w:val="24"/>
          <w:lang w:val="en-US"/>
        </w:rPr>
        <w:t xml:space="preserve">earnings: An empirical investigation. </w:t>
      </w:r>
      <w:r w:rsidRPr="0094738F">
        <w:rPr>
          <w:rFonts w:cs="Calibri-Italic"/>
          <w:i/>
          <w:iCs/>
          <w:color w:val="000000"/>
          <w:sz w:val="24"/>
          <w:szCs w:val="24"/>
          <w:lang w:val="en-US"/>
        </w:rPr>
        <w:t xml:space="preserve">Journal of Accounting and Public Policy, </w:t>
      </w:r>
      <w:r w:rsidRPr="0094738F">
        <w:rPr>
          <w:rFonts w:cs="Calibri"/>
          <w:color w:val="000000"/>
          <w:sz w:val="24"/>
          <w:szCs w:val="24"/>
          <w:lang w:val="en-US"/>
        </w:rPr>
        <w:t>13 (1), 79–94.</w:t>
      </w:r>
    </w:p>
    <w:p w14:paraId="32995F68"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p>
    <w:p w14:paraId="40EDF11F" w14:textId="77777777" w:rsidR="0017749C" w:rsidRPr="0094738F" w:rsidRDefault="00BD3DE6" w:rsidP="0017749C">
      <w:pPr>
        <w:shd w:val="clear" w:color="auto" w:fill="FFFFFF"/>
        <w:spacing w:line="240" w:lineRule="auto"/>
        <w:jc w:val="both"/>
        <w:rPr>
          <w:rFonts w:cs="Arial"/>
          <w:i/>
          <w:iCs/>
          <w:sz w:val="24"/>
          <w:szCs w:val="24"/>
          <w:shd w:val="clear" w:color="auto" w:fill="FFFFFF"/>
          <w:lang w:val="en-US"/>
        </w:rPr>
      </w:pPr>
      <w:hyperlink r:id="rId29" w:tgtFrame="_blank" w:tooltip="View other papers by this author" w:history="1">
        <w:r w:rsidR="0017749C" w:rsidRPr="0094738F">
          <w:rPr>
            <w:rFonts w:cs="Arial"/>
            <w:sz w:val="24"/>
            <w:szCs w:val="24"/>
            <w:shd w:val="clear" w:color="auto" w:fill="FFFFFF"/>
            <w:lang w:val="en-US"/>
          </w:rPr>
          <w:t>Nelson</w:t>
        </w:r>
      </w:hyperlink>
      <w:r w:rsidR="0017749C" w:rsidRPr="0094738F">
        <w:rPr>
          <w:rFonts w:cs="Arial"/>
          <w:sz w:val="24"/>
          <w:szCs w:val="24"/>
          <w:shd w:val="clear" w:color="auto" w:fill="FFFFFF"/>
          <w:lang w:val="en-US"/>
        </w:rPr>
        <w:t xml:space="preserve">, R.H., (2017). The Financial Crisis as a Religious Crisis. </w:t>
      </w:r>
      <w:r w:rsidR="0017749C" w:rsidRPr="0094738F">
        <w:rPr>
          <w:rFonts w:cs="Arial"/>
          <w:i/>
          <w:iCs/>
          <w:sz w:val="24"/>
          <w:szCs w:val="24"/>
          <w:shd w:val="clear" w:color="auto" w:fill="FFFFFF"/>
          <w:lang w:val="en-US"/>
        </w:rPr>
        <w:t>Journal of International Business and Law, Vol 17, Issue 1.</w:t>
      </w:r>
    </w:p>
    <w:p w14:paraId="03481206"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North, D.C. (1990). </w:t>
      </w:r>
      <w:r w:rsidRPr="0094738F">
        <w:rPr>
          <w:rFonts w:cs="Calibri-Italic"/>
          <w:i/>
          <w:iCs/>
          <w:color w:val="000000"/>
          <w:sz w:val="24"/>
          <w:szCs w:val="24"/>
          <w:lang w:val="en-US"/>
        </w:rPr>
        <w:t>Institutions, Institutional Change and Economic Performance</w:t>
      </w:r>
      <w:r w:rsidRPr="0094738F">
        <w:rPr>
          <w:rFonts w:cs="Calibri"/>
          <w:color w:val="000000"/>
          <w:sz w:val="24"/>
          <w:szCs w:val="24"/>
          <w:lang w:val="en-US"/>
        </w:rPr>
        <w:t>. Cambridge University Press, Cambridge.</w:t>
      </w:r>
    </w:p>
    <w:p w14:paraId="7EE828E6"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2B75ECA7" w14:textId="77777777" w:rsidR="0017749C" w:rsidRPr="0094738F" w:rsidRDefault="0017749C" w:rsidP="0017749C">
      <w:pPr>
        <w:autoSpaceDE w:val="0"/>
        <w:autoSpaceDN w:val="0"/>
        <w:adjustRightInd w:val="0"/>
        <w:spacing w:after="0" w:line="240" w:lineRule="auto"/>
        <w:jc w:val="both"/>
        <w:rPr>
          <w:rFonts w:cs="Calibri"/>
          <w:color w:val="ABABAB"/>
          <w:sz w:val="24"/>
          <w:szCs w:val="24"/>
          <w:lang w:val="en-US"/>
        </w:rPr>
      </w:pPr>
      <w:r w:rsidRPr="0094738F">
        <w:rPr>
          <w:rFonts w:cs="Calibri"/>
          <w:color w:val="000000"/>
          <w:sz w:val="24"/>
          <w:szCs w:val="24"/>
          <w:lang w:val="en-US"/>
        </w:rPr>
        <w:t xml:space="preserve">Omer, T.C., Sharp, N.Y., &amp; Wang, D. (2016). The Impact of Religion on the Going Concern Reporting Decisions of Local Audit Practice Offices. </w:t>
      </w:r>
      <w:r w:rsidRPr="0094738F">
        <w:rPr>
          <w:rFonts w:cs="Calibri-Italic"/>
          <w:i/>
          <w:iCs/>
          <w:color w:val="000000"/>
          <w:sz w:val="24"/>
          <w:szCs w:val="24"/>
          <w:lang w:val="en-US"/>
        </w:rPr>
        <w:t>Journal of Business Ethics</w:t>
      </w:r>
      <w:r w:rsidRPr="0094738F">
        <w:rPr>
          <w:rFonts w:cs="Calibri"/>
          <w:color w:val="000000"/>
          <w:sz w:val="24"/>
          <w:szCs w:val="24"/>
          <w:lang w:val="en-US"/>
        </w:rPr>
        <w:t>, 149 (4), 811–</w:t>
      </w:r>
      <w:proofErr w:type="gramStart"/>
      <w:r w:rsidRPr="0094738F">
        <w:rPr>
          <w:rFonts w:cs="Calibri"/>
          <w:color w:val="000000"/>
          <w:sz w:val="24"/>
          <w:szCs w:val="24"/>
          <w:lang w:val="en-US"/>
        </w:rPr>
        <w:t>831.</w:t>
      </w:r>
      <w:r w:rsidRPr="0094738F">
        <w:rPr>
          <w:rFonts w:cs="Calibri"/>
          <w:color w:val="ABABAB"/>
          <w:sz w:val="24"/>
          <w:szCs w:val="24"/>
          <w:lang w:val="en-US"/>
        </w:rPr>
        <w:t>.</w:t>
      </w:r>
      <w:proofErr w:type="gramEnd"/>
    </w:p>
    <w:p w14:paraId="66049F34"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5A5C743E"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Opler, T.C., &amp; Titman, S. (1994). Financial Distress and Corporate Performance. </w:t>
      </w:r>
      <w:r w:rsidRPr="0094738F">
        <w:rPr>
          <w:rFonts w:cs="Calibri-Italic"/>
          <w:i/>
          <w:iCs/>
          <w:color w:val="000000"/>
          <w:sz w:val="24"/>
          <w:szCs w:val="24"/>
          <w:lang w:val="en-US"/>
        </w:rPr>
        <w:t>Journal of Finance</w:t>
      </w:r>
      <w:r w:rsidRPr="0094738F">
        <w:rPr>
          <w:rFonts w:cs="Calibri"/>
          <w:color w:val="000000"/>
          <w:sz w:val="24"/>
          <w:szCs w:val="24"/>
          <w:lang w:val="en-US"/>
        </w:rPr>
        <w:t>, 49, 1015-1040.</w:t>
      </w:r>
    </w:p>
    <w:p w14:paraId="27E44D03"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7C6B216F"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proofErr w:type="spellStart"/>
      <w:r w:rsidRPr="0094738F">
        <w:rPr>
          <w:rFonts w:cs="Calibri"/>
          <w:color w:val="000000"/>
          <w:sz w:val="24"/>
          <w:szCs w:val="24"/>
          <w:lang w:val="en-US"/>
        </w:rPr>
        <w:t>Pirinsky</w:t>
      </w:r>
      <w:proofErr w:type="spellEnd"/>
      <w:r w:rsidRPr="0094738F">
        <w:rPr>
          <w:rFonts w:cs="Calibri"/>
          <w:color w:val="000000"/>
          <w:sz w:val="24"/>
          <w:szCs w:val="24"/>
          <w:lang w:val="en-US"/>
        </w:rPr>
        <w:t xml:space="preserve">, C., &amp; Wang, Q. (2006). Does corporate headquarters location matter for stock </w:t>
      </w:r>
      <w:proofErr w:type="gramStart"/>
      <w:r w:rsidRPr="0094738F">
        <w:rPr>
          <w:rFonts w:cs="Calibri"/>
          <w:color w:val="000000"/>
          <w:sz w:val="24"/>
          <w:szCs w:val="24"/>
          <w:lang w:val="en-US"/>
        </w:rPr>
        <w:t>returns?.</w:t>
      </w:r>
      <w:proofErr w:type="gramEnd"/>
      <w:r w:rsidRPr="0094738F">
        <w:rPr>
          <w:rFonts w:cs="Calibri"/>
          <w:color w:val="000000"/>
          <w:sz w:val="24"/>
          <w:szCs w:val="24"/>
          <w:lang w:val="en-US"/>
        </w:rPr>
        <w:t xml:space="preserve"> </w:t>
      </w:r>
      <w:r w:rsidRPr="0094738F">
        <w:rPr>
          <w:rFonts w:cs="Calibri-Italic"/>
          <w:i/>
          <w:iCs/>
          <w:color w:val="000000"/>
          <w:sz w:val="24"/>
          <w:szCs w:val="24"/>
          <w:lang w:val="en-US"/>
        </w:rPr>
        <w:t xml:space="preserve">Journal of Finance, </w:t>
      </w:r>
      <w:r w:rsidRPr="0094738F">
        <w:rPr>
          <w:rFonts w:cs="Calibri"/>
          <w:color w:val="000000"/>
          <w:sz w:val="24"/>
          <w:szCs w:val="24"/>
          <w:lang w:val="en-US"/>
        </w:rPr>
        <w:t>61, 1991-2015.</w:t>
      </w:r>
    </w:p>
    <w:p w14:paraId="34EEAC1E"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434DBA10" w14:textId="77777777" w:rsidR="0017749C" w:rsidRPr="0094738F" w:rsidRDefault="0017749C" w:rsidP="0017749C">
      <w:pPr>
        <w:autoSpaceDE w:val="0"/>
        <w:autoSpaceDN w:val="0"/>
        <w:adjustRightInd w:val="0"/>
        <w:spacing w:after="0" w:line="240" w:lineRule="auto"/>
        <w:jc w:val="both"/>
        <w:rPr>
          <w:rFonts w:cs="Calibri"/>
          <w:color w:val="000000"/>
          <w:sz w:val="24"/>
          <w:szCs w:val="24"/>
          <w:lang w:val="en-US"/>
        </w:rPr>
      </w:pPr>
      <w:r w:rsidRPr="0094738F">
        <w:rPr>
          <w:rFonts w:cs="Calibri"/>
          <w:color w:val="000000"/>
          <w:sz w:val="24"/>
          <w:szCs w:val="24"/>
          <w:lang w:val="en-US"/>
        </w:rPr>
        <w:t xml:space="preserve">Rajan, R., &amp; Zingales, L. (1995). What do we know about capital structure? Some evidence from international data. </w:t>
      </w:r>
      <w:r w:rsidRPr="0094738F">
        <w:rPr>
          <w:rFonts w:cs="Calibri-Italic"/>
          <w:i/>
          <w:iCs/>
          <w:color w:val="000000"/>
          <w:sz w:val="24"/>
          <w:szCs w:val="24"/>
          <w:lang w:val="en-US"/>
        </w:rPr>
        <w:t>The Journal of Finance</w:t>
      </w:r>
      <w:r w:rsidRPr="0094738F">
        <w:rPr>
          <w:rFonts w:cs="Calibri"/>
          <w:color w:val="000000"/>
          <w:sz w:val="24"/>
          <w:szCs w:val="24"/>
          <w:lang w:val="en-US"/>
        </w:rPr>
        <w:t>, 50, 1421-1460.</w:t>
      </w:r>
    </w:p>
    <w:p w14:paraId="17E7D660" w14:textId="77777777" w:rsidR="0017749C" w:rsidRPr="0094738F" w:rsidRDefault="0017749C" w:rsidP="0017749C">
      <w:pPr>
        <w:autoSpaceDE w:val="0"/>
        <w:autoSpaceDN w:val="0"/>
        <w:adjustRightInd w:val="0"/>
        <w:spacing w:after="0" w:line="360" w:lineRule="auto"/>
        <w:jc w:val="both"/>
        <w:rPr>
          <w:rFonts w:cs="Calibri"/>
          <w:color w:val="000000"/>
          <w:sz w:val="24"/>
          <w:szCs w:val="24"/>
          <w:lang w:val="en-US"/>
        </w:rPr>
      </w:pPr>
    </w:p>
    <w:p w14:paraId="3417DD31"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Richardson, G., </w:t>
      </w:r>
      <w:proofErr w:type="spellStart"/>
      <w:r w:rsidRPr="0094738F">
        <w:rPr>
          <w:rFonts w:cs="Calibri"/>
          <w:sz w:val="24"/>
          <w:szCs w:val="24"/>
          <w:lang w:val="en-US"/>
        </w:rPr>
        <w:t>Lanis</w:t>
      </w:r>
      <w:proofErr w:type="spellEnd"/>
      <w:r w:rsidRPr="0094738F">
        <w:rPr>
          <w:rFonts w:cs="Calibri"/>
          <w:sz w:val="24"/>
          <w:szCs w:val="24"/>
          <w:lang w:val="en-US"/>
        </w:rPr>
        <w:t>, R., &amp; Taylor, G. (2015). Financial Distress, Outside Directors and</w:t>
      </w:r>
    </w:p>
    <w:p w14:paraId="128D831C"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CorporateTax</w:t>
      </w:r>
      <w:proofErr w:type="spellEnd"/>
      <w:r w:rsidRPr="0094738F">
        <w:rPr>
          <w:rFonts w:cs="Calibri"/>
          <w:sz w:val="24"/>
          <w:szCs w:val="24"/>
          <w:lang w:val="en-US"/>
        </w:rPr>
        <w:t xml:space="preserve"> Aggressiveness Spanning the Global Financial Crisis: An Empirical Analysis. </w:t>
      </w:r>
      <w:r w:rsidRPr="0094738F">
        <w:rPr>
          <w:rFonts w:cs="Calibri-Italic"/>
          <w:i/>
          <w:iCs/>
          <w:sz w:val="24"/>
          <w:szCs w:val="24"/>
          <w:lang w:val="en-US"/>
        </w:rPr>
        <w:t>Journal of Banking and Finance</w:t>
      </w:r>
      <w:r w:rsidRPr="0094738F">
        <w:rPr>
          <w:rFonts w:cs="Calibri"/>
          <w:sz w:val="24"/>
          <w:szCs w:val="24"/>
          <w:lang w:val="en-US"/>
        </w:rPr>
        <w:t>, 52, 112-129.</w:t>
      </w:r>
    </w:p>
    <w:p w14:paraId="59EB88A3" w14:textId="77777777" w:rsidR="0017749C" w:rsidRPr="0094738F" w:rsidRDefault="0017749C" w:rsidP="0017749C">
      <w:pPr>
        <w:autoSpaceDE w:val="0"/>
        <w:autoSpaceDN w:val="0"/>
        <w:adjustRightInd w:val="0"/>
        <w:spacing w:after="0" w:line="360" w:lineRule="auto"/>
        <w:jc w:val="both"/>
        <w:rPr>
          <w:rFonts w:cs="Calibri-Italic"/>
          <w:i/>
          <w:iCs/>
          <w:sz w:val="24"/>
          <w:szCs w:val="24"/>
          <w:lang w:val="en-US"/>
        </w:rPr>
      </w:pPr>
    </w:p>
    <w:p w14:paraId="3BE5A949"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Rijsenbilt</w:t>
      </w:r>
      <w:proofErr w:type="spellEnd"/>
      <w:r w:rsidRPr="0094738F">
        <w:rPr>
          <w:rFonts w:cs="Calibri"/>
          <w:sz w:val="24"/>
          <w:szCs w:val="24"/>
          <w:lang w:val="en-US"/>
        </w:rPr>
        <w:t xml:space="preserve">, A. &amp; Commandeur, H. (2013). Narcissus Enters the Courtroom: CEO Narcissism and Fraud. </w:t>
      </w:r>
      <w:r w:rsidRPr="0094738F">
        <w:rPr>
          <w:rFonts w:cs="Calibri-Italic"/>
          <w:i/>
          <w:iCs/>
          <w:sz w:val="24"/>
          <w:szCs w:val="24"/>
          <w:lang w:val="en-US"/>
        </w:rPr>
        <w:t>Journal of Business Ethics</w:t>
      </w:r>
      <w:r w:rsidRPr="0094738F">
        <w:rPr>
          <w:rFonts w:cs="Calibri"/>
          <w:sz w:val="24"/>
          <w:szCs w:val="24"/>
          <w:lang w:val="en-US"/>
        </w:rPr>
        <w:t>, 117(2), 413–429.</w:t>
      </w:r>
    </w:p>
    <w:p w14:paraId="749C27B7"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25AC7B49"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Rokeach, M. (1968). </w:t>
      </w:r>
      <w:r w:rsidRPr="0094738F">
        <w:rPr>
          <w:rFonts w:cs="Calibri-Italic"/>
          <w:i/>
          <w:iCs/>
          <w:sz w:val="24"/>
          <w:szCs w:val="24"/>
          <w:lang w:val="en-US"/>
        </w:rPr>
        <w:t>Beliefs, Attitudes, and Values</w:t>
      </w:r>
      <w:r w:rsidRPr="0094738F">
        <w:rPr>
          <w:rFonts w:cs="Calibri"/>
          <w:sz w:val="24"/>
          <w:szCs w:val="24"/>
          <w:lang w:val="en-US"/>
        </w:rPr>
        <w:t>. Jossey-Bass Inc., San Francisco.</w:t>
      </w:r>
    </w:p>
    <w:p w14:paraId="65027742"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2AA613B7" w14:textId="77777777" w:rsidR="0017749C" w:rsidRDefault="0017749C" w:rsidP="0017749C">
      <w:pPr>
        <w:autoSpaceDE w:val="0"/>
        <w:autoSpaceDN w:val="0"/>
        <w:adjustRightInd w:val="0"/>
        <w:spacing w:after="0" w:line="240" w:lineRule="auto"/>
        <w:jc w:val="both"/>
        <w:rPr>
          <w:rFonts w:cs="Calibri-Italic"/>
          <w:i/>
          <w:iCs/>
          <w:sz w:val="24"/>
          <w:szCs w:val="24"/>
          <w:lang w:val="en-US"/>
        </w:rPr>
      </w:pPr>
      <w:proofErr w:type="spellStart"/>
      <w:r w:rsidRPr="0094738F">
        <w:rPr>
          <w:rFonts w:cs="Calibri"/>
          <w:sz w:val="24"/>
          <w:szCs w:val="24"/>
          <w:lang w:val="en-US"/>
        </w:rPr>
        <w:t>Stulz</w:t>
      </w:r>
      <w:proofErr w:type="spellEnd"/>
      <w:r w:rsidRPr="0094738F">
        <w:rPr>
          <w:rFonts w:cs="Calibri"/>
          <w:sz w:val="24"/>
          <w:szCs w:val="24"/>
          <w:lang w:val="en-US"/>
        </w:rPr>
        <w:t xml:space="preserve">, R.M., &amp; Williamson, R. (2003). Culture, openness, and finance. </w:t>
      </w:r>
      <w:r w:rsidRPr="0094738F">
        <w:rPr>
          <w:rFonts w:cs="Calibri-Italic"/>
          <w:i/>
          <w:iCs/>
          <w:sz w:val="24"/>
          <w:szCs w:val="24"/>
          <w:lang w:val="en-US"/>
        </w:rPr>
        <w:t>Journal of Financial Economics</w:t>
      </w:r>
      <w:r w:rsidRPr="0094738F">
        <w:rPr>
          <w:rFonts w:cs="Calibri"/>
          <w:sz w:val="24"/>
          <w:szCs w:val="24"/>
          <w:lang w:val="en-US"/>
        </w:rPr>
        <w:t>, 70, 313–349.</w:t>
      </w:r>
    </w:p>
    <w:p w14:paraId="404F2D2C" w14:textId="77777777" w:rsidR="0017749C" w:rsidRPr="00D92A3F" w:rsidRDefault="0017749C" w:rsidP="0017749C">
      <w:pPr>
        <w:autoSpaceDE w:val="0"/>
        <w:autoSpaceDN w:val="0"/>
        <w:adjustRightInd w:val="0"/>
        <w:spacing w:after="0" w:line="240" w:lineRule="auto"/>
        <w:jc w:val="both"/>
        <w:rPr>
          <w:rFonts w:cs="Calibri-Italic"/>
          <w:i/>
          <w:iCs/>
          <w:sz w:val="24"/>
          <w:szCs w:val="24"/>
          <w:lang w:val="en-US"/>
        </w:rPr>
      </w:pPr>
    </w:p>
    <w:p w14:paraId="3884B4B8" w14:textId="77777777" w:rsidR="0017749C" w:rsidRPr="00D92A3F" w:rsidRDefault="0017749C" w:rsidP="0017749C">
      <w:pPr>
        <w:spacing w:line="240" w:lineRule="auto"/>
        <w:jc w:val="both"/>
        <w:rPr>
          <w:sz w:val="24"/>
          <w:szCs w:val="24"/>
          <w:lang w:val="en-US"/>
        </w:rPr>
      </w:pPr>
      <w:proofErr w:type="spellStart"/>
      <w:r w:rsidRPr="0094738F">
        <w:rPr>
          <w:sz w:val="24"/>
          <w:szCs w:val="24"/>
          <w:lang w:val="en-US"/>
        </w:rPr>
        <w:lastRenderedPageBreak/>
        <w:t>Rupasingha</w:t>
      </w:r>
      <w:proofErr w:type="spellEnd"/>
      <w:r w:rsidRPr="0094738F">
        <w:rPr>
          <w:sz w:val="24"/>
          <w:szCs w:val="24"/>
          <w:lang w:val="en-US"/>
        </w:rPr>
        <w:t xml:space="preserve">, A., &amp; Chilton, J.B., (2009). </w:t>
      </w:r>
      <w:hyperlink r:id="rId30" w:history="1">
        <w:r w:rsidRPr="0094738F">
          <w:rPr>
            <w:sz w:val="24"/>
            <w:szCs w:val="24"/>
            <w:lang w:val="en-US"/>
          </w:rPr>
          <w:t>Religious adherence and county economic growth in the US</w:t>
        </w:r>
      </w:hyperlink>
      <w:r w:rsidRPr="0094738F">
        <w:rPr>
          <w:sz w:val="24"/>
          <w:szCs w:val="24"/>
          <w:lang w:val="en-US"/>
        </w:rPr>
        <w:t xml:space="preserve">.  </w:t>
      </w:r>
      <w:hyperlink r:id="rId31" w:history="1">
        <w:r w:rsidRPr="0094738F">
          <w:rPr>
            <w:i/>
            <w:iCs/>
            <w:sz w:val="24"/>
            <w:szCs w:val="24"/>
            <w:lang w:val="en-US"/>
          </w:rPr>
          <w:t>Journal of Economic Behavior &amp; Organization</w:t>
        </w:r>
      </w:hyperlink>
      <w:r w:rsidRPr="0094738F">
        <w:rPr>
          <w:i/>
          <w:iCs/>
          <w:sz w:val="24"/>
          <w:szCs w:val="24"/>
          <w:lang w:val="en-US"/>
        </w:rPr>
        <w:t>, Elsevier, vol. 72(1), pages 438-450, October.</w:t>
      </w:r>
    </w:p>
    <w:p w14:paraId="5615D879"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Sunstein, C. R. (1996). Social norms and social rules. </w:t>
      </w:r>
      <w:r w:rsidRPr="0094738F">
        <w:rPr>
          <w:rFonts w:cs="Calibri-Italic"/>
          <w:i/>
          <w:iCs/>
          <w:sz w:val="24"/>
          <w:szCs w:val="24"/>
          <w:lang w:val="en-US"/>
        </w:rPr>
        <w:t>Columbia Law Review</w:t>
      </w:r>
      <w:r w:rsidRPr="0094738F">
        <w:rPr>
          <w:rFonts w:cs="Calibri"/>
          <w:sz w:val="24"/>
          <w:szCs w:val="24"/>
          <w:lang w:val="en-US"/>
        </w:rPr>
        <w:t>, 96 (4), 903–968.</w:t>
      </w:r>
    </w:p>
    <w:p w14:paraId="1F1E8DCC" w14:textId="77777777" w:rsidR="0017749C" w:rsidRPr="0094738F" w:rsidRDefault="0017749C" w:rsidP="0017749C">
      <w:pPr>
        <w:autoSpaceDE w:val="0"/>
        <w:autoSpaceDN w:val="0"/>
        <w:adjustRightInd w:val="0"/>
        <w:spacing w:after="0" w:line="360" w:lineRule="auto"/>
        <w:jc w:val="both"/>
        <w:rPr>
          <w:rFonts w:cs="Calibri"/>
          <w:sz w:val="24"/>
          <w:szCs w:val="24"/>
          <w:lang w:val="en-US"/>
        </w:rPr>
      </w:pPr>
    </w:p>
    <w:p w14:paraId="72329DE7" w14:textId="77777777" w:rsidR="0017749C" w:rsidRDefault="0017749C" w:rsidP="0017749C">
      <w:pPr>
        <w:autoSpaceDE w:val="0"/>
        <w:autoSpaceDN w:val="0"/>
        <w:adjustRightInd w:val="0"/>
        <w:spacing w:after="0" w:line="240" w:lineRule="auto"/>
        <w:jc w:val="both"/>
        <w:rPr>
          <w:rFonts w:cs="Calibri"/>
          <w:sz w:val="24"/>
          <w:szCs w:val="24"/>
          <w:lang w:val="en-US"/>
        </w:rPr>
      </w:pPr>
      <w:proofErr w:type="spellStart"/>
      <w:r w:rsidRPr="0094738F">
        <w:rPr>
          <w:rFonts w:cs="Calibri"/>
          <w:sz w:val="24"/>
          <w:szCs w:val="24"/>
          <w:lang w:val="en-US"/>
        </w:rPr>
        <w:t>Tonge</w:t>
      </w:r>
      <w:proofErr w:type="spellEnd"/>
      <w:r w:rsidRPr="0094738F">
        <w:rPr>
          <w:rFonts w:cs="Calibri"/>
          <w:sz w:val="24"/>
          <w:szCs w:val="24"/>
          <w:lang w:val="en-US"/>
        </w:rPr>
        <w:t xml:space="preserve">, A., Greer, L., &amp; Lawton, A. (2003). The Enron Story: You Can Fool Some of the People Some of the Time. </w:t>
      </w:r>
      <w:r w:rsidRPr="0094738F">
        <w:rPr>
          <w:rFonts w:cs="Calibri-Italic"/>
          <w:i/>
          <w:iCs/>
          <w:sz w:val="24"/>
          <w:szCs w:val="24"/>
          <w:lang w:val="en-US"/>
        </w:rPr>
        <w:t>Business Ethics: A European Review</w:t>
      </w:r>
      <w:r w:rsidRPr="0094738F">
        <w:rPr>
          <w:rFonts w:cs="Calibri"/>
          <w:sz w:val="24"/>
          <w:szCs w:val="24"/>
          <w:lang w:val="en-US"/>
        </w:rPr>
        <w:t>, 12 (1), 4–22.</w:t>
      </w:r>
    </w:p>
    <w:p w14:paraId="1AE09C1C"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p>
    <w:p w14:paraId="35D194F2" w14:textId="77777777" w:rsidR="0017749C" w:rsidRPr="0094738F" w:rsidRDefault="0017749C" w:rsidP="0017749C">
      <w:pPr>
        <w:autoSpaceDE w:val="0"/>
        <w:autoSpaceDN w:val="0"/>
        <w:adjustRightInd w:val="0"/>
        <w:spacing w:after="0" w:line="240" w:lineRule="auto"/>
        <w:jc w:val="both"/>
        <w:rPr>
          <w:rFonts w:cs="Calibri"/>
          <w:sz w:val="24"/>
          <w:szCs w:val="24"/>
          <w:lang w:val="en-US"/>
        </w:rPr>
      </w:pPr>
      <w:r w:rsidRPr="0094738F">
        <w:rPr>
          <w:rFonts w:cs="Calibri"/>
          <w:sz w:val="24"/>
          <w:szCs w:val="24"/>
          <w:lang w:val="en-US"/>
        </w:rPr>
        <w:t xml:space="preserve">Weaver, G. R., &amp; </w:t>
      </w:r>
      <w:proofErr w:type="spellStart"/>
      <w:r w:rsidRPr="0094738F">
        <w:rPr>
          <w:rFonts w:cs="Calibri"/>
          <w:sz w:val="24"/>
          <w:szCs w:val="24"/>
          <w:lang w:val="en-US"/>
        </w:rPr>
        <w:t>Agle</w:t>
      </w:r>
      <w:proofErr w:type="spellEnd"/>
      <w:r w:rsidRPr="0094738F">
        <w:rPr>
          <w:rFonts w:cs="Calibri"/>
          <w:sz w:val="24"/>
          <w:szCs w:val="24"/>
          <w:lang w:val="en-US"/>
        </w:rPr>
        <w:t xml:space="preserve">., B. R. (2002). Religiosity and ethical behavior in organizations: A symbolic interactionist perspective. </w:t>
      </w:r>
      <w:r w:rsidRPr="0094738F">
        <w:rPr>
          <w:rFonts w:cs="Calibri-Italic"/>
          <w:i/>
          <w:iCs/>
          <w:sz w:val="24"/>
          <w:szCs w:val="24"/>
          <w:lang w:val="en-US"/>
        </w:rPr>
        <w:t>Academy of Management Review</w:t>
      </w:r>
      <w:r w:rsidRPr="0094738F">
        <w:rPr>
          <w:rFonts w:cs="Calibri"/>
          <w:sz w:val="24"/>
          <w:szCs w:val="24"/>
          <w:lang w:val="en-US"/>
        </w:rPr>
        <w:t>, 27 (1), 77–97.</w:t>
      </w:r>
    </w:p>
    <w:p w14:paraId="444BD949" w14:textId="77777777" w:rsidR="0017749C" w:rsidRPr="0094738F" w:rsidRDefault="0017749C" w:rsidP="0017749C">
      <w:pPr>
        <w:autoSpaceDE w:val="0"/>
        <w:autoSpaceDN w:val="0"/>
        <w:adjustRightInd w:val="0"/>
        <w:spacing w:after="0" w:line="360" w:lineRule="auto"/>
        <w:jc w:val="both"/>
        <w:rPr>
          <w:rFonts w:cs="Calibri"/>
          <w:color w:val="000000"/>
          <w:sz w:val="24"/>
          <w:szCs w:val="24"/>
        </w:rPr>
      </w:pPr>
    </w:p>
    <w:p w14:paraId="3AC7355F" w14:textId="77777777" w:rsidR="003D248A" w:rsidRPr="003D248A" w:rsidRDefault="003D248A" w:rsidP="001F488D">
      <w:pPr>
        <w:spacing w:line="480" w:lineRule="auto"/>
        <w:jc w:val="both"/>
        <w:rPr>
          <w:rFonts w:eastAsia="Calibri" w:cs="Times New Roman"/>
          <w:color w:val="FF0000"/>
          <w:sz w:val="24"/>
          <w:szCs w:val="24"/>
          <w:lang w:val="en-US"/>
        </w:rPr>
      </w:pPr>
    </w:p>
    <w:p w14:paraId="16444451" w14:textId="3FBF76A1" w:rsidR="00D27022" w:rsidRPr="001F488D" w:rsidRDefault="00D27022" w:rsidP="001F488D">
      <w:pPr>
        <w:spacing w:line="480" w:lineRule="auto"/>
        <w:jc w:val="both"/>
        <w:rPr>
          <w:rFonts w:eastAsia="Calibri" w:cs="Times New Roman"/>
          <w:color w:val="FF0000"/>
          <w:sz w:val="24"/>
          <w:szCs w:val="24"/>
          <w:lang w:val="en-US"/>
        </w:rPr>
      </w:pPr>
    </w:p>
    <w:p w14:paraId="53FD93D1" w14:textId="44177046" w:rsidR="0060539F" w:rsidRPr="00487483" w:rsidRDefault="00BF47AE" w:rsidP="00487483">
      <w:pPr>
        <w:spacing w:line="240" w:lineRule="auto"/>
        <w:rPr>
          <w:rFonts w:cstheme="majorBidi"/>
          <w:b/>
          <w:bCs/>
          <w:sz w:val="24"/>
          <w:szCs w:val="24"/>
          <w:lang w:val="en-US"/>
        </w:rPr>
      </w:pPr>
      <w:r w:rsidRPr="00BF47AE">
        <w:rPr>
          <w:rFonts w:cstheme="majorBidi"/>
          <w:b/>
          <w:bCs/>
          <w:sz w:val="24"/>
          <w:szCs w:val="24"/>
          <w:lang w:val="en-US"/>
        </w:rPr>
        <w:t xml:space="preserve">Appendix. </w:t>
      </w:r>
      <w:r w:rsidRPr="00567552">
        <w:rPr>
          <w:rFonts w:cstheme="majorBidi"/>
          <w:b/>
          <w:bCs/>
          <w:noProof/>
          <w:sz w:val="24"/>
          <w:szCs w:val="24"/>
          <w:lang w:val="en-US"/>
        </w:rPr>
        <w:t xml:space="preserve">Variable </w:t>
      </w:r>
      <w:r w:rsidR="00D57C07" w:rsidRPr="00567552">
        <w:rPr>
          <w:rFonts w:cstheme="majorBidi"/>
          <w:b/>
          <w:bCs/>
          <w:noProof/>
          <w:sz w:val="24"/>
          <w:szCs w:val="24"/>
          <w:lang w:val="en-US"/>
        </w:rPr>
        <w:t>D</w:t>
      </w:r>
      <w:r w:rsidRPr="00567552">
        <w:rPr>
          <w:rFonts w:cstheme="majorBidi"/>
          <w:b/>
          <w:bCs/>
          <w:noProof/>
          <w:sz w:val="24"/>
          <w:szCs w:val="24"/>
          <w:lang w:val="en-US"/>
        </w:rPr>
        <w:t>efinitions.</w:t>
      </w:r>
    </w:p>
    <w:p w14:paraId="421CA233" w14:textId="77777777" w:rsidR="00E0569C" w:rsidRPr="00487483" w:rsidRDefault="00E0569C" w:rsidP="00487483">
      <w:pPr>
        <w:spacing w:line="240" w:lineRule="auto"/>
        <w:rPr>
          <w:rFonts w:cstheme="majorBidi"/>
          <w:b/>
          <w:bCs/>
          <w:sz w:val="24"/>
          <w:szCs w:val="24"/>
          <w:lang w:val="en-US"/>
        </w:rPr>
      </w:pPr>
    </w:p>
    <w:tbl>
      <w:tblPr>
        <w:tblStyle w:val="LightList-Accent5"/>
        <w:tblW w:w="963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ook w:val="04A0" w:firstRow="1" w:lastRow="0" w:firstColumn="1" w:lastColumn="0" w:noHBand="0" w:noVBand="1"/>
      </w:tblPr>
      <w:tblGrid>
        <w:gridCol w:w="2381"/>
        <w:gridCol w:w="3593"/>
        <w:gridCol w:w="3664"/>
      </w:tblGrid>
      <w:tr w:rsidR="00BF47AE" w:rsidRPr="009062F1" w14:paraId="08A24ABB" w14:textId="77777777" w:rsidTr="000C3002">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381" w:type="dxa"/>
            <w:shd w:val="clear" w:color="auto" w:fill="F2F2F2" w:themeFill="background1" w:themeFillShade="F2"/>
          </w:tcPr>
          <w:p w14:paraId="5F87603B" w14:textId="77777777" w:rsidR="00BF47AE" w:rsidRDefault="00BF47AE" w:rsidP="00BF47AE">
            <w:pPr>
              <w:jc w:val="both"/>
              <w:rPr>
                <w:rFonts w:eastAsia="Calibri" w:cstheme="majorBidi"/>
                <w:sz w:val="24"/>
                <w:szCs w:val="24"/>
                <w:lang w:val="en-US"/>
              </w:rPr>
            </w:pPr>
          </w:p>
        </w:tc>
        <w:tc>
          <w:tcPr>
            <w:tcW w:w="3593" w:type="dxa"/>
            <w:shd w:val="clear" w:color="auto" w:fill="F2F2F2" w:themeFill="background1" w:themeFillShade="F2"/>
          </w:tcPr>
          <w:p w14:paraId="6783B23D" w14:textId="77777777" w:rsidR="00BF47AE" w:rsidRPr="0076532A" w:rsidRDefault="00BF47AE" w:rsidP="0076532A">
            <w:pPr>
              <w:cnfStyle w:val="100000000000" w:firstRow="1" w:lastRow="0" w:firstColumn="0" w:lastColumn="0" w:oddVBand="0" w:evenVBand="0" w:oddHBand="0" w:evenHBand="0" w:firstRowFirstColumn="0" w:firstRowLastColumn="0" w:lastRowFirstColumn="0" w:lastRowLastColumn="0"/>
              <w:rPr>
                <w:rFonts w:eastAsia="Calibri" w:cstheme="majorBidi"/>
                <w:color w:val="auto"/>
                <w:sz w:val="18"/>
                <w:szCs w:val="18"/>
                <w:lang w:val="en-US"/>
              </w:rPr>
            </w:pPr>
            <w:r w:rsidRPr="0076532A">
              <w:rPr>
                <w:rFonts w:eastAsia="Calibri"/>
                <w:color w:val="auto"/>
                <w:sz w:val="18"/>
                <w:szCs w:val="18"/>
                <w:lang w:val="en-US"/>
              </w:rPr>
              <w:t>Measures</w:t>
            </w:r>
          </w:p>
        </w:tc>
        <w:tc>
          <w:tcPr>
            <w:tcW w:w="3664" w:type="dxa"/>
            <w:shd w:val="clear" w:color="auto" w:fill="F2F2F2" w:themeFill="background1" w:themeFillShade="F2"/>
          </w:tcPr>
          <w:p w14:paraId="4259C333" w14:textId="77777777" w:rsidR="00BF47AE" w:rsidRPr="0076532A" w:rsidRDefault="00BF47AE" w:rsidP="0076532A">
            <w:pPr>
              <w:cnfStyle w:val="100000000000" w:firstRow="1" w:lastRow="0" w:firstColumn="0" w:lastColumn="0" w:oddVBand="0" w:evenVBand="0" w:oddHBand="0" w:evenHBand="0" w:firstRowFirstColumn="0" w:firstRowLastColumn="0" w:lastRowFirstColumn="0" w:lastRowLastColumn="0"/>
              <w:rPr>
                <w:rFonts w:eastAsia="Calibri" w:cstheme="majorBidi"/>
                <w:color w:val="auto"/>
                <w:sz w:val="18"/>
                <w:szCs w:val="18"/>
                <w:lang w:val="en-US"/>
              </w:rPr>
            </w:pPr>
            <w:r w:rsidRPr="0076532A">
              <w:rPr>
                <w:rFonts w:eastAsia="Calibri"/>
                <w:color w:val="auto"/>
                <w:sz w:val="18"/>
                <w:szCs w:val="18"/>
                <w:lang w:val="en-US"/>
              </w:rPr>
              <w:t>Sources</w:t>
            </w:r>
          </w:p>
        </w:tc>
      </w:tr>
      <w:tr w:rsidR="00BF47AE" w:rsidRPr="009062F1" w14:paraId="7ABD5C0A" w14:textId="77777777" w:rsidTr="000C300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2381" w:type="dxa"/>
            <w:tcBorders>
              <w:top w:val="none" w:sz="0" w:space="0" w:color="auto"/>
              <w:left w:val="none" w:sz="0" w:space="0" w:color="auto"/>
              <w:bottom w:val="none" w:sz="0" w:space="0" w:color="auto"/>
            </w:tcBorders>
          </w:tcPr>
          <w:p w14:paraId="55199B2F" w14:textId="77777777" w:rsidR="00BF47AE" w:rsidRPr="0076532A" w:rsidRDefault="00BF47AE" w:rsidP="00BF47AE">
            <w:pPr>
              <w:jc w:val="both"/>
              <w:rPr>
                <w:rFonts w:eastAsia="Calibri" w:cstheme="majorBidi"/>
                <w:sz w:val="18"/>
                <w:szCs w:val="18"/>
                <w:lang w:val="en-US"/>
              </w:rPr>
            </w:pPr>
            <w:r w:rsidRPr="0076532A">
              <w:rPr>
                <w:rFonts w:eastAsia="Calibri"/>
                <w:sz w:val="18"/>
                <w:szCs w:val="18"/>
                <w:lang w:val="en-US"/>
              </w:rPr>
              <w:t>Dependent variable</w:t>
            </w:r>
          </w:p>
        </w:tc>
        <w:tc>
          <w:tcPr>
            <w:tcW w:w="3593" w:type="dxa"/>
            <w:tcBorders>
              <w:top w:val="none" w:sz="0" w:space="0" w:color="auto"/>
              <w:bottom w:val="none" w:sz="0" w:space="0" w:color="auto"/>
            </w:tcBorders>
          </w:tcPr>
          <w:p w14:paraId="49B0C5D2" w14:textId="77777777" w:rsidR="000C3002" w:rsidRPr="00AC5772" w:rsidRDefault="000C3002" w:rsidP="006529C0">
            <w:pPr>
              <w:jc w:val="both"/>
              <w:cnfStyle w:val="000000100000" w:firstRow="0" w:lastRow="0" w:firstColumn="0" w:lastColumn="0" w:oddVBand="0" w:evenVBand="0" w:oddHBand="1" w:evenHBand="0" w:firstRowFirstColumn="0" w:firstRowLastColumn="0" w:lastRowFirstColumn="0" w:lastRowLastColumn="0"/>
              <w:rPr>
                <w:rFonts w:eastAsia="Calibri"/>
                <w:sz w:val="16"/>
                <w:szCs w:val="16"/>
                <w:lang w:val="en-US"/>
              </w:rPr>
            </w:pPr>
            <w:r w:rsidRPr="00AC5772">
              <w:rPr>
                <w:rFonts w:eastAsia="Calibri"/>
                <w:b/>
                <w:bCs/>
                <w:sz w:val="16"/>
                <w:szCs w:val="16"/>
                <w:lang w:val="en-US"/>
              </w:rPr>
              <w:t>ZSCORE_1968</w:t>
            </w:r>
            <w:r w:rsidRPr="00AC5772">
              <w:rPr>
                <w:rFonts w:eastAsia="Calibri"/>
                <w:sz w:val="16"/>
                <w:szCs w:val="16"/>
                <w:lang w:val="en-US"/>
              </w:rPr>
              <w:t xml:space="preserve">: </w:t>
            </w:r>
          </w:p>
          <w:p w14:paraId="41832177" w14:textId="1DA1D80B" w:rsidR="000C3002" w:rsidRPr="00AC5772" w:rsidRDefault="000C3002" w:rsidP="006529C0">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AC5772">
              <w:rPr>
                <w:rFonts w:eastAsia="Calibri" w:cs="Times New Roman"/>
                <w:sz w:val="16"/>
                <w:szCs w:val="16"/>
                <w:lang w:val="en-US"/>
              </w:rPr>
              <w:t>Z score_1968= 0 if Z &gt; 3, Z score_1968 =1 if 1.81 ˂Z˂ 2.99 and Z score_1968= 2 if Z ˂ 1.81</w:t>
            </w:r>
            <w:r w:rsidRPr="00AC5772">
              <w:rPr>
                <w:rFonts w:eastAsia="Calibri"/>
                <w:sz w:val="16"/>
                <w:szCs w:val="16"/>
                <w:lang w:val="en-US"/>
              </w:rPr>
              <w:t>,</w:t>
            </w:r>
          </w:p>
          <w:p w14:paraId="5EA79D88" w14:textId="77777777" w:rsidR="000C3002" w:rsidRDefault="000C3002" w:rsidP="006529C0">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
          <w:p w14:paraId="52633D34" w14:textId="64E9CDCC" w:rsidR="00BF47AE" w:rsidRPr="00BD0357" w:rsidRDefault="00BF47AE" w:rsidP="006529C0">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
        </w:tc>
        <w:tc>
          <w:tcPr>
            <w:tcW w:w="3664" w:type="dxa"/>
            <w:tcBorders>
              <w:top w:val="none" w:sz="0" w:space="0" w:color="auto"/>
              <w:bottom w:val="none" w:sz="0" w:space="0" w:color="auto"/>
              <w:right w:val="none" w:sz="0" w:space="0" w:color="auto"/>
            </w:tcBorders>
          </w:tcPr>
          <w:p w14:paraId="5F53594C" w14:textId="77777777" w:rsidR="000C3002" w:rsidRDefault="000C3002"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
          <w:p w14:paraId="7F4754E4" w14:textId="77777777" w:rsidR="00BF47AE"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roofErr w:type="spellStart"/>
            <w:r w:rsidRPr="00BD0357">
              <w:rPr>
                <w:rFonts w:eastAsia="Calibri" w:cstheme="majorBidi"/>
                <w:sz w:val="18"/>
                <w:szCs w:val="18"/>
                <w:lang w:val="en-US"/>
              </w:rPr>
              <w:t>Compustat</w:t>
            </w:r>
            <w:proofErr w:type="spellEnd"/>
            <w:r w:rsidRPr="00BD0357">
              <w:rPr>
                <w:rFonts w:eastAsia="Calibri" w:cstheme="majorBidi"/>
                <w:sz w:val="18"/>
                <w:szCs w:val="18"/>
                <w:lang w:val="en-US"/>
              </w:rPr>
              <w:t xml:space="preserve"> North America</w:t>
            </w:r>
          </w:p>
          <w:p w14:paraId="6E90BBD7" w14:textId="77777777" w:rsidR="000C3002" w:rsidRDefault="000C3002"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
          <w:p w14:paraId="442FD9A5" w14:textId="77777777" w:rsidR="000C3002" w:rsidRPr="00BD0357" w:rsidRDefault="000C3002"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
        </w:tc>
      </w:tr>
      <w:tr w:rsidR="00BF47AE" w14:paraId="60504D40" w14:textId="77777777" w:rsidTr="000C3002">
        <w:trPr>
          <w:trHeight w:val="193"/>
        </w:trPr>
        <w:tc>
          <w:tcPr>
            <w:cnfStyle w:val="001000000000" w:firstRow="0" w:lastRow="0" w:firstColumn="1" w:lastColumn="0" w:oddVBand="0" w:evenVBand="0" w:oddHBand="0" w:evenHBand="0" w:firstRowFirstColumn="0" w:firstRowLastColumn="0" w:lastRowFirstColumn="0" w:lastRowLastColumn="0"/>
            <w:tcW w:w="2381" w:type="dxa"/>
          </w:tcPr>
          <w:p w14:paraId="4D80E850" w14:textId="77777777" w:rsidR="00BF47AE" w:rsidRPr="0076532A" w:rsidRDefault="00BF47AE" w:rsidP="00BF47AE">
            <w:pPr>
              <w:jc w:val="both"/>
              <w:rPr>
                <w:rFonts w:eastAsia="Calibri" w:cstheme="majorBidi"/>
                <w:sz w:val="18"/>
                <w:szCs w:val="18"/>
                <w:lang w:val="en-US"/>
              </w:rPr>
            </w:pPr>
            <w:r w:rsidRPr="0076532A">
              <w:rPr>
                <w:rFonts w:eastAsia="Calibri"/>
                <w:sz w:val="18"/>
                <w:szCs w:val="18"/>
                <w:lang w:val="en-US"/>
              </w:rPr>
              <w:t>Independent variable</w:t>
            </w:r>
          </w:p>
        </w:tc>
        <w:tc>
          <w:tcPr>
            <w:tcW w:w="3593" w:type="dxa"/>
          </w:tcPr>
          <w:p w14:paraId="655D287E" w14:textId="77777777" w:rsidR="00BF47AE" w:rsidRPr="00BD0357"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p>
        </w:tc>
        <w:tc>
          <w:tcPr>
            <w:tcW w:w="3664" w:type="dxa"/>
          </w:tcPr>
          <w:p w14:paraId="41E74509" w14:textId="77777777" w:rsidR="00BF47AE" w:rsidRPr="00BD0357"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p>
        </w:tc>
      </w:tr>
      <w:tr w:rsidR="00BF47AE" w:rsidRPr="00510E07" w14:paraId="6769D093" w14:textId="77777777" w:rsidTr="000C3002">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381" w:type="dxa"/>
            <w:tcBorders>
              <w:top w:val="none" w:sz="0" w:space="0" w:color="auto"/>
              <w:left w:val="none" w:sz="0" w:space="0" w:color="auto"/>
              <w:bottom w:val="none" w:sz="0" w:space="0" w:color="auto"/>
            </w:tcBorders>
          </w:tcPr>
          <w:p w14:paraId="03B06812" w14:textId="682011D5" w:rsidR="00BF47AE" w:rsidRPr="00BD0357" w:rsidRDefault="00BF47AE" w:rsidP="00BC08E1">
            <w:pPr>
              <w:jc w:val="both"/>
              <w:rPr>
                <w:rFonts w:eastAsia="Calibri" w:cstheme="majorBidi"/>
                <w:b w:val="0"/>
                <w:bCs w:val="0"/>
                <w:sz w:val="18"/>
                <w:szCs w:val="18"/>
                <w:lang w:val="en-US"/>
              </w:rPr>
            </w:pPr>
            <w:r w:rsidRPr="00BD0357">
              <w:rPr>
                <w:rFonts w:eastAsia="Calibri"/>
                <w:b w:val="0"/>
                <w:bCs w:val="0"/>
                <w:sz w:val="18"/>
                <w:szCs w:val="18"/>
                <w:lang w:val="en-US"/>
              </w:rPr>
              <w:t>Religio</w:t>
            </w:r>
            <w:r w:rsidR="00BC08E1">
              <w:rPr>
                <w:rFonts w:eastAsia="Calibri"/>
                <w:b w:val="0"/>
                <w:bCs w:val="0"/>
                <w:sz w:val="18"/>
                <w:szCs w:val="18"/>
                <w:lang w:val="en-US"/>
              </w:rPr>
              <w:t>sity</w:t>
            </w:r>
          </w:p>
        </w:tc>
        <w:tc>
          <w:tcPr>
            <w:tcW w:w="3593" w:type="dxa"/>
            <w:tcBorders>
              <w:top w:val="none" w:sz="0" w:space="0" w:color="auto"/>
              <w:bottom w:val="none" w:sz="0" w:space="0" w:color="auto"/>
            </w:tcBorders>
          </w:tcPr>
          <w:p w14:paraId="21952985"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DC24D5">
              <w:rPr>
                <w:rFonts w:eastAsia="Calibri" w:cstheme="majorBidi"/>
                <w:noProof/>
                <w:sz w:val="18"/>
                <w:szCs w:val="18"/>
                <w:lang w:val="en-US"/>
              </w:rPr>
              <w:t>Ratio</w:t>
            </w:r>
            <w:r w:rsidRPr="00BD0357">
              <w:rPr>
                <w:rFonts w:eastAsia="Calibri" w:cstheme="majorBidi"/>
                <w:sz w:val="18"/>
                <w:szCs w:val="18"/>
                <w:lang w:val="en-US"/>
              </w:rPr>
              <w:t xml:space="preserve"> of religious members to the population of the county where the firm </w:t>
            </w:r>
            <w:r w:rsidRPr="00DC24D5">
              <w:rPr>
                <w:rFonts w:eastAsia="Calibri" w:cstheme="majorBidi"/>
                <w:noProof/>
                <w:sz w:val="18"/>
                <w:szCs w:val="18"/>
                <w:lang w:val="en-US"/>
              </w:rPr>
              <w:t>is headquartered</w:t>
            </w:r>
          </w:p>
        </w:tc>
        <w:tc>
          <w:tcPr>
            <w:tcW w:w="3664" w:type="dxa"/>
            <w:tcBorders>
              <w:top w:val="none" w:sz="0" w:space="0" w:color="auto"/>
              <w:bottom w:val="none" w:sz="0" w:space="0" w:color="auto"/>
              <w:right w:val="none" w:sz="0" w:space="0" w:color="auto"/>
            </w:tcBorders>
          </w:tcPr>
          <w:p w14:paraId="7266A8E2"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American Religion Data Archive (ARDA) website</w:t>
            </w:r>
          </w:p>
        </w:tc>
      </w:tr>
      <w:tr w:rsidR="00BF47AE" w14:paraId="6B4B0D92" w14:textId="77777777" w:rsidTr="000C3002">
        <w:trPr>
          <w:trHeight w:val="257"/>
        </w:trPr>
        <w:tc>
          <w:tcPr>
            <w:cnfStyle w:val="001000000000" w:firstRow="0" w:lastRow="0" w:firstColumn="1" w:lastColumn="0" w:oddVBand="0" w:evenVBand="0" w:oddHBand="0" w:evenHBand="0" w:firstRowFirstColumn="0" w:firstRowLastColumn="0" w:lastRowFirstColumn="0" w:lastRowLastColumn="0"/>
            <w:tcW w:w="2381" w:type="dxa"/>
          </w:tcPr>
          <w:p w14:paraId="61737596" w14:textId="77777777" w:rsidR="00BF47AE" w:rsidRPr="0076532A" w:rsidRDefault="00BF47AE" w:rsidP="00BF47AE">
            <w:pPr>
              <w:jc w:val="both"/>
              <w:rPr>
                <w:rFonts w:eastAsia="Calibri" w:cstheme="majorBidi"/>
                <w:sz w:val="18"/>
                <w:szCs w:val="18"/>
                <w:lang w:val="en-US"/>
              </w:rPr>
            </w:pPr>
            <w:r w:rsidRPr="0076532A">
              <w:rPr>
                <w:rFonts w:eastAsia="Calibri"/>
                <w:sz w:val="18"/>
                <w:szCs w:val="18"/>
                <w:lang w:val="en-US"/>
              </w:rPr>
              <w:t>Control variables</w:t>
            </w:r>
          </w:p>
        </w:tc>
        <w:tc>
          <w:tcPr>
            <w:tcW w:w="3593" w:type="dxa"/>
          </w:tcPr>
          <w:p w14:paraId="2572E1B2" w14:textId="77777777" w:rsidR="00BF47AE"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24"/>
                <w:szCs w:val="24"/>
                <w:lang w:val="en-US"/>
              </w:rPr>
            </w:pPr>
          </w:p>
        </w:tc>
        <w:tc>
          <w:tcPr>
            <w:tcW w:w="3664" w:type="dxa"/>
          </w:tcPr>
          <w:p w14:paraId="43493A36" w14:textId="77777777" w:rsidR="00BF47AE"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24"/>
                <w:szCs w:val="24"/>
                <w:lang w:val="en-US"/>
              </w:rPr>
            </w:pPr>
          </w:p>
        </w:tc>
      </w:tr>
      <w:tr w:rsidR="00BF47AE" w14:paraId="426E6BA6" w14:textId="77777777" w:rsidTr="000C3002">
        <w:trPr>
          <w:cnfStyle w:val="000000100000" w:firstRow="0" w:lastRow="0" w:firstColumn="0" w:lastColumn="0" w:oddVBand="0" w:evenVBand="0" w:oddHBand="1" w:evenHBand="0" w:firstRowFirstColumn="0" w:firstRowLastColumn="0" w:lastRowFirstColumn="0" w:lastRowLastColumn="0"/>
          <w:trHeight w:val="2080"/>
        </w:trPr>
        <w:tc>
          <w:tcPr>
            <w:cnfStyle w:val="001000000000" w:firstRow="0" w:lastRow="0" w:firstColumn="1" w:lastColumn="0" w:oddVBand="0" w:evenVBand="0" w:oddHBand="0" w:evenHBand="0" w:firstRowFirstColumn="0" w:firstRowLastColumn="0" w:lastRowFirstColumn="0" w:lastRowLastColumn="0"/>
            <w:tcW w:w="2381" w:type="dxa"/>
            <w:tcBorders>
              <w:top w:val="none" w:sz="0" w:space="0" w:color="auto"/>
              <w:left w:val="none" w:sz="0" w:space="0" w:color="auto"/>
              <w:bottom w:val="none" w:sz="0" w:space="0" w:color="auto"/>
            </w:tcBorders>
          </w:tcPr>
          <w:p w14:paraId="39547FB8" w14:textId="77777777" w:rsidR="00BF47AE" w:rsidRPr="00BD0357" w:rsidRDefault="00BF47AE" w:rsidP="00BF47AE">
            <w:pPr>
              <w:jc w:val="both"/>
              <w:rPr>
                <w:rFonts w:eastAsia="Calibri" w:cstheme="majorBidi"/>
                <w:b w:val="0"/>
                <w:bCs w:val="0"/>
                <w:sz w:val="18"/>
                <w:szCs w:val="18"/>
                <w:lang w:val="en-US"/>
              </w:rPr>
            </w:pPr>
            <w:r w:rsidRPr="00BD0357">
              <w:rPr>
                <w:rFonts w:eastAsia="Calibri"/>
                <w:b w:val="0"/>
                <w:bCs w:val="0"/>
                <w:sz w:val="18"/>
                <w:szCs w:val="18"/>
                <w:lang w:val="en-US"/>
              </w:rPr>
              <w:t>County-level demographic characteristics</w:t>
            </w:r>
          </w:p>
        </w:tc>
        <w:tc>
          <w:tcPr>
            <w:tcW w:w="3593" w:type="dxa"/>
            <w:tcBorders>
              <w:top w:val="none" w:sz="0" w:space="0" w:color="auto"/>
              <w:bottom w:val="none" w:sz="0" w:space="0" w:color="auto"/>
            </w:tcBorders>
          </w:tcPr>
          <w:p w14:paraId="79B47C0C"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Population: </w:t>
            </w:r>
            <w:r w:rsidR="0084388C" w:rsidRPr="0084388C">
              <w:rPr>
                <w:rFonts w:eastAsia="Calibri" w:cstheme="majorBidi"/>
                <w:sz w:val="18"/>
                <w:szCs w:val="18"/>
                <w:lang w:val="en-US"/>
              </w:rPr>
              <w:t xml:space="preserve">Natural logarithm </w:t>
            </w:r>
            <w:r w:rsidR="0084388C">
              <w:rPr>
                <w:rFonts w:eastAsia="Calibri" w:cstheme="majorBidi"/>
                <w:sz w:val="18"/>
                <w:szCs w:val="18"/>
                <w:lang w:val="en-US"/>
              </w:rPr>
              <w:t xml:space="preserve">of </w:t>
            </w:r>
            <w:r w:rsidRPr="0086275B">
              <w:rPr>
                <w:rFonts w:eastAsia="Calibri" w:cstheme="majorBidi"/>
                <w:noProof/>
                <w:sz w:val="18"/>
                <w:szCs w:val="18"/>
                <w:lang w:val="en-US"/>
              </w:rPr>
              <w:t>Total</w:t>
            </w:r>
            <w:r w:rsidRPr="00BD0357">
              <w:rPr>
                <w:rFonts w:eastAsia="Calibri" w:cstheme="majorBidi"/>
                <w:sz w:val="18"/>
                <w:szCs w:val="18"/>
                <w:lang w:val="en-US"/>
              </w:rPr>
              <w:t xml:space="preserve"> population of the county.</w:t>
            </w:r>
          </w:p>
          <w:p w14:paraId="1C07E022"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Education: </w:t>
            </w:r>
            <w:r w:rsidRPr="0086275B">
              <w:rPr>
                <w:rFonts w:eastAsia="Calibri" w:cstheme="majorBidi"/>
                <w:noProof/>
                <w:sz w:val="18"/>
                <w:szCs w:val="18"/>
                <w:lang w:val="en-US"/>
              </w:rPr>
              <w:t>proportion</w:t>
            </w:r>
            <w:r w:rsidRPr="00BD0357">
              <w:rPr>
                <w:rFonts w:eastAsia="Calibri" w:cstheme="majorBidi"/>
                <w:sz w:val="18"/>
                <w:szCs w:val="18"/>
                <w:lang w:val="en-US"/>
              </w:rPr>
              <w:t xml:space="preserve"> of county population above age 25 that has completed a bachelor’s degree or higher.</w:t>
            </w:r>
          </w:p>
          <w:p w14:paraId="752E30EB"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Income: </w:t>
            </w:r>
            <w:r w:rsidR="0084388C" w:rsidRPr="0084388C">
              <w:rPr>
                <w:rFonts w:eastAsia="Calibri" w:cstheme="majorBidi"/>
                <w:sz w:val="18"/>
                <w:szCs w:val="18"/>
                <w:lang w:val="en-US"/>
              </w:rPr>
              <w:t xml:space="preserve">Natural logarithm </w:t>
            </w:r>
            <w:r w:rsidR="0084388C">
              <w:rPr>
                <w:rFonts w:eastAsia="Calibri" w:cstheme="majorBidi"/>
                <w:sz w:val="18"/>
                <w:szCs w:val="18"/>
                <w:lang w:val="en-US"/>
              </w:rPr>
              <w:t xml:space="preserve">of </w:t>
            </w:r>
            <w:r w:rsidRPr="00BD0357">
              <w:rPr>
                <w:rFonts w:eastAsia="Calibri" w:cstheme="majorBidi"/>
                <w:sz w:val="18"/>
                <w:szCs w:val="18"/>
                <w:lang w:val="en-US"/>
              </w:rPr>
              <w:t>the per capita personal income.</w:t>
            </w:r>
          </w:p>
          <w:p w14:paraId="0817ACE6" w14:textId="0BCC55D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Male-female ratio:</w:t>
            </w:r>
            <w:r w:rsidR="002C0F69">
              <w:rPr>
                <w:rFonts w:eastAsia="Calibri" w:cstheme="majorBidi"/>
                <w:sz w:val="18"/>
                <w:szCs w:val="18"/>
                <w:lang w:val="en-US"/>
              </w:rPr>
              <w:t xml:space="preserve"> </w:t>
            </w:r>
            <w:r w:rsidRPr="00BD0357">
              <w:rPr>
                <w:rFonts w:eastAsia="Calibri" w:cstheme="majorBidi"/>
                <w:sz w:val="18"/>
                <w:szCs w:val="18"/>
                <w:lang w:val="en-US"/>
              </w:rPr>
              <w:t xml:space="preserve">measured as the male population to the female population. </w:t>
            </w:r>
          </w:p>
          <w:p w14:paraId="0F509B0C" w14:textId="77777777" w:rsidR="00BF47AE" w:rsidRDefault="00BF47AE" w:rsidP="00D97318">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24"/>
                <w:szCs w:val="24"/>
                <w:lang w:val="en-US"/>
              </w:rPr>
            </w:pPr>
            <w:r w:rsidRPr="00BD0357">
              <w:rPr>
                <w:rFonts w:eastAsia="Calibri" w:cstheme="majorBidi"/>
                <w:sz w:val="18"/>
                <w:szCs w:val="18"/>
                <w:lang w:val="en-US"/>
              </w:rPr>
              <w:t xml:space="preserve">Married: </w:t>
            </w:r>
            <w:r w:rsidR="00D97318">
              <w:rPr>
                <w:rFonts w:eastAsia="Calibri" w:cstheme="majorBidi"/>
                <w:sz w:val="18"/>
                <w:szCs w:val="18"/>
                <w:lang w:val="en-US"/>
              </w:rPr>
              <w:t>The percent of m</w:t>
            </w:r>
            <w:r w:rsidRPr="00BD0357">
              <w:rPr>
                <w:rFonts w:eastAsia="Calibri" w:cstheme="majorBidi"/>
                <w:sz w:val="18"/>
                <w:szCs w:val="18"/>
                <w:lang w:val="en-US"/>
              </w:rPr>
              <w:t>arried people in the county</w:t>
            </w:r>
          </w:p>
        </w:tc>
        <w:tc>
          <w:tcPr>
            <w:tcW w:w="3664" w:type="dxa"/>
            <w:tcBorders>
              <w:top w:val="none" w:sz="0" w:space="0" w:color="auto"/>
              <w:bottom w:val="none" w:sz="0" w:space="0" w:color="auto"/>
              <w:right w:val="none" w:sz="0" w:space="0" w:color="auto"/>
            </w:tcBorders>
          </w:tcPr>
          <w:p w14:paraId="2258C446"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U.S. Census Bureau</w:t>
            </w:r>
          </w:p>
        </w:tc>
      </w:tr>
      <w:tr w:rsidR="00BF47AE" w14:paraId="6C99BF50" w14:textId="77777777" w:rsidTr="000C3002">
        <w:trPr>
          <w:trHeight w:val="193"/>
        </w:trPr>
        <w:tc>
          <w:tcPr>
            <w:cnfStyle w:val="001000000000" w:firstRow="0" w:lastRow="0" w:firstColumn="1" w:lastColumn="0" w:oddVBand="0" w:evenVBand="0" w:oddHBand="0" w:evenHBand="0" w:firstRowFirstColumn="0" w:firstRowLastColumn="0" w:lastRowFirstColumn="0" w:lastRowLastColumn="0"/>
            <w:tcW w:w="2381" w:type="dxa"/>
          </w:tcPr>
          <w:p w14:paraId="21249E51" w14:textId="77777777" w:rsidR="00BF47AE" w:rsidRPr="00BD0357" w:rsidRDefault="00BF47AE" w:rsidP="00BF47AE">
            <w:pPr>
              <w:jc w:val="both"/>
              <w:rPr>
                <w:rFonts w:eastAsia="Calibri" w:cstheme="majorBidi"/>
                <w:b w:val="0"/>
                <w:bCs w:val="0"/>
                <w:sz w:val="18"/>
                <w:szCs w:val="18"/>
                <w:lang w:val="en-US"/>
              </w:rPr>
            </w:pPr>
            <w:r w:rsidRPr="00BD0357">
              <w:rPr>
                <w:rFonts w:eastAsia="Calibri"/>
                <w:b w:val="0"/>
                <w:bCs w:val="0"/>
                <w:sz w:val="18"/>
                <w:szCs w:val="18"/>
                <w:lang w:val="en-US"/>
              </w:rPr>
              <w:t>Leverage</w:t>
            </w:r>
          </w:p>
        </w:tc>
        <w:tc>
          <w:tcPr>
            <w:tcW w:w="3593" w:type="dxa"/>
          </w:tcPr>
          <w:p w14:paraId="14DA4931" w14:textId="77777777" w:rsidR="00BF47AE" w:rsidRPr="00BD0357"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r w:rsidRPr="00C20853">
              <w:rPr>
                <w:rFonts w:eastAsia="Calibri" w:cstheme="majorBidi"/>
                <w:noProof/>
                <w:sz w:val="18"/>
                <w:szCs w:val="18"/>
                <w:lang w:val="en-US"/>
              </w:rPr>
              <w:t>Ratio</w:t>
            </w:r>
            <w:r w:rsidRPr="00BD0357">
              <w:rPr>
                <w:rFonts w:eastAsia="Calibri" w:cstheme="majorBidi"/>
                <w:sz w:val="18"/>
                <w:szCs w:val="18"/>
                <w:lang w:val="en-US"/>
              </w:rPr>
              <w:t xml:space="preserve"> of total debt/total assets</w:t>
            </w:r>
          </w:p>
        </w:tc>
        <w:tc>
          <w:tcPr>
            <w:tcW w:w="3664" w:type="dxa"/>
          </w:tcPr>
          <w:p w14:paraId="1536A662" w14:textId="77777777" w:rsidR="00BF47AE" w:rsidRPr="00BD0357"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proofErr w:type="spellStart"/>
            <w:r w:rsidRPr="00BD0357">
              <w:rPr>
                <w:rFonts w:eastAsia="Calibri" w:cstheme="majorBidi"/>
                <w:sz w:val="18"/>
                <w:szCs w:val="18"/>
                <w:lang w:val="en-US"/>
              </w:rPr>
              <w:t>Compustat</w:t>
            </w:r>
            <w:proofErr w:type="spellEnd"/>
            <w:r w:rsidRPr="00BD0357">
              <w:rPr>
                <w:rFonts w:eastAsia="Calibri" w:cstheme="majorBidi"/>
                <w:sz w:val="18"/>
                <w:szCs w:val="18"/>
                <w:lang w:val="en-US"/>
              </w:rPr>
              <w:t xml:space="preserve"> North America</w:t>
            </w:r>
          </w:p>
        </w:tc>
      </w:tr>
      <w:tr w:rsidR="00BF47AE" w14:paraId="17ECC44A" w14:textId="77777777" w:rsidTr="000C3002">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381" w:type="dxa"/>
            <w:tcBorders>
              <w:top w:val="none" w:sz="0" w:space="0" w:color="auto"/>
              <w:left w:val="none" w:sz="0" w:space="0" w:color="auto"/>
              <w:bottom w:val="none" w:sz="0" w:space="0" w:color="auto"/>
            </w:tcBorders>
          </w:tcPr>
          <w:p w14:paraId="614D455D" w14:textId="77777777" w:rsidR="00BF47AE" w:rsidRPr="00BD0357" w:rsidRDefault="00BF47AE" w:rsidP="00BF47AE">
            <w:pPr>
              <w:jc w:val="both"/>
              <w:rPr>
                <w:rFonts w:eastAsia="Calibri" w:cstheme="majorBidi"/>
                <w:b w:val="0"/>
                <w:bCs w:val="0"/>
                <w:sz w:val="18"/>
                <w:szCs w:val="18"/>
                <w:lang w:val="en-US"/>
              </w:rPr>
            </w:pPr>
            <w:r w:rsidRPr="00BD0357">
              <w:rPr>
                <w:rFonts w:eastAsia="Calibri"/>
                <w:b w:val="0"/>
                <w:bCs w:val="0"/>
                <w:sz w:val="18"/>
                <w:szCs w:val="18"/>
                <w:lang w:val="en-US"/>
              </w:rPr>
              <w:t>Size</w:t>
            </w:r>
          </w:p>
        </w:tc>
        <w:tc>
          <w:tcPr>
            <w:tcW w:w="3593" w:type="dxa"/>
            <w:tcBorders>
              <w:top w:val="none" w:sz="0" w:space="0" w:color="auto"/>
              <w:bottom w:val="none" w:sz="0" w:space="0" w:color="auto"/>
            </w:tcBorders>
          </w:tcPr>
          <w:p w14:paraId="6C6AF0CD"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Natural logarithm of total assets</w:t>
            </w:r>
          </w:p>
        </w:tc>
        <w:tc>
          <w:tcPr>
            <w:tcW w:w="3664" w:type="dxa"/>
            <w:tcBorders>
              <w:top w:val="none" w:sz="0" w:space="0" w:color="auto"/>
              <w:bottom w:val="none" w:sz="0" w:space="0" w:color="auto"/>
              <w:right w:val="none" w:sz="0" w:space="0" w:color="auto"/>
            </w:tcBorders>
          </w:tcPr>
          <w:p w14:paraId="5DA4D784" w14:textId="77777777" w:rsidR="00BF47AE" w:rsidRPr="00BD0357" w:rsidRDefault="00BF47AE"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roofErr w:type="spellStart"/>
            <w:r w:rsidRPr="00BD0357">
              <w:rPr>
                <w:rFonts w:eastAsia="Calibri" w:cstheme="majorBidi"/>
                <w:sz w:val="18"/>
                <w:szCs w:val="18"/>
                <w:lang w:val="en-US"/>
              </w:rPr>
              <w:t>Compustat</w:t>
            </w:r>
            <w:proofErr w:type="spellEnd"/>
            <w:r w:rsidRPr="00BD0357">
              <w:rPr>
                <w:rFonts w:eastAsia="Calibri" w:cstheme="majorBidi"/>
                <w:sz w:val="18"/>
                <w:szCs w:val="18"/>
                <w:lang w:val="en-US"/>
              </w:rPr>
              <w:t xml:space="preserve"> North America</w:t>
            </w:r>
          </w:p>
        </w:tc>
      </w:tr>
      <w:tr w:rsidR="00BF47AE" w14:paraId="3B307D0B" w14:textId="77777777" w:rsidTr="00BC08E1">
        <w:trPr>
          <w:trHeight w:val="1574"/>
        </w:trPr>
        <w:tc>
          <w:tcPr>
            <w:cnfStyle w:val="001000000000" w:firstRow="0" w:lastRow="0" w:firstColumn="1" w:lastColumn="0" w:oddVBand="0" w:evenVBand="0" w:oddHBand="0" w:evenHBand="0" w:firstRowFirstColumn="0" w:firstRowLastColumn="0" w:lastRowFirstColumn="0" w:lastRowLastColumn="0"/>
            <w:tcW w:w="2381" w:type="dxa"/>
            <w:tcBorders>
              <w:bottom w:val="single" w:sz="8" w:space="0" w:color="808080" w:themeColor="background1" w:themeShade="80"/>
            </w:tcBorders>
          </w:tcPr>
          <w:p w14:paraId="7132FC7C" w14:textId="77777777" w:rsidR="00BF47AE" w:rsidRPr="00BD0357" w:rsidRDefault="00BF47AE" w:rsidP="00BF47AE">
            <w:pPr>
              <w:jc w:val="both"/>
              <w:rPr>
                <w:rFonts w:eastAsia="Calibri" w:cstheme="majorBidi"/>
                <w:sz w:val="18"/>
                <w:szCs w:val="18"/>
                <w:lang w:val="en-US"/>
              </w:rPr>
            </w:pPr>
            <w:r w:rsidRPr="00BD0357">
              <w:rPr>
                <w:rFonts w:eastAsia="Calibri"/>
                <w:b w:val="0"/>
                <w:bCs w:val="0"/>
                <w:sz w:val="18"/>
                <w:szCs w:val="18"/>
                <w:lang w:val="en-US"/>
              </w:rPr>
              <w:t>Audit Opinion</w:t>
            </w:r>
          </w:p>
          <w:p w14:paraId="4C0D0454" w14:textId="77777777" w:rsidR="00BF47AE" w:rsidRPr="00BD0357" w:rsidRDefault="00BF47AE" w:rsidP="00BF47AE">
            <w:pPr>
              <w:jc w:val="both"/>
              <w:rPr>
                <w:rFonts w:eastAsia="Calibri"/>
                <w:b w:val="0"/>
                <w:bCs w:val="0"/>
                <w:sz w:val="18"/>
                <w:szCs w:val="18"/>
                <w:lang w:val="en-US"/>
              </w:rPr>
            </w:pPr>
          </w:p>
        </w:tc>
        <w:tc>
          <w:tcPr>
            <w:tcW w:w="3593" w:type="dxa"/>
            <w:tcBorders>
              <w:bottom w:val="single" w:sz="8" w:space="0" w:color="808080" w:themeColor="background1" w:themeShade="80"/>
            </w:tcBorders>
          </w:tcPr>
          <w:p w14:paraId="2A6BD7EB" w14:textId="77777777" w:rsidR="00BF47AE" w:rsidRPr="00BD0357" w:rsidRDefault="00BF47AE" w:rsidP="00BF47AE">
            <w:pPr>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0 Financial statements are </w:t>
            </w:r>
            <w:proofErr w:type="gramStart"/>
            <w:r w:rsidRPr="00BD0357">
              <w:rPr>
                <w:rFonts w:eastAsia="Calibri" w:cstheme="majorBidi"/>
                <w:sz w:val="18"/>
                <w:szCs w:val="18"/>
                <w:lang w:val="en-US"/>
              </w:rPr>
              <w:t>unaudited</w:t>
            </w:r>
            <w:proofErr w:type="gramEnd"/>
            <w:r w:rsidRPr="00BD0357">
              <w:rPr>
                <w:rFonts w:eastAsia="Calibri" w:cstheme="majorBidi"/>
                <w:sz w:val="18"/>
                <w:szCs w:val="18"/>
                <w:lang w:val="en-US"/>
              </w:rPr>
              <w:t xml:space="preserve"> </w:t>
            </w:r>
          </w:p>
          <w:p w14:paraId="06471E34" w14:textId="77777777" w:rsidR="00BF47AE" w:rsidRPr="00BD0357" w:rsidRDefault="00BF47AE" w:rsidP="00BF47AE">
            <w:pPr>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1 Unqualified Opinion. </w:t>
            </w:r>
          </w:p>
          <w:p w14:paraId="715E5D78" w14:textId="77777777" w:rsidR="00BF47AE" w:rsidRPr="00BD0357" w:rsidRDefault="00BF47AE" w:rsidP="00BF47AE">
            <w:pPr>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2 Qualified Opinion. </w:t>
            </w:r>
          </w:p>
          <w:p w14:paraId="4C34C7B8" w14:textId="77777777" w:rsidR="00BF47AE" w:rsidRPr="00BD0357" w:rsidRDefault="00BF47AE" w:rsidP="00BF47AE">
            <w:pPr>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3 No Opinion. </w:t>
            </w:r>
          </w:p>
          <w:p w14:paraId="1FDEB2E4" w14:textId="77777777" w:rsidR="00BF47AE" w:rsidRPr="00BD0357" w:rsidRDefault="00BF47AE" w:rsidP="00BF47AE">
            <w:pPr>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 xml:space="preserve">4 Unqualified Opinion </w:t>
            </w:r>
            <w:proofErr w:type="gramStart"/>
            <w:r w:rsidRPr="00BD0357">
              <w:rPr>
                <w:rFonts w:eastAsia="Calibri" w:cstheme="majorBidi"/>
                <w:sz w:val="18"/>
                <w:szCs w:val="18"/>
                <w:lang w:val="en-US"/>
              </w:rPr>
              <w:t>With</w:t>
            </w:r>
            <w:proofErr w:type="gramEnd"/>
            <w:r w:rsidRPr="00BD0357">
              <w:rPr>
                <w:rFonts w:eastAsia="Calibri" w:cstheme="majorBidi"/>
                <w:sz w:val="18"/>
                <w:szCs w:val="18"/>
                <w:lang w:val="en-US"/>
              </w:rPr>
              <w:t xml:space="preserve"> Explanatory Language. </w:t>
            </w:r>
          </w:p>
          <w:p w14:paraId="3D818E86" w14:textId="77777777" w:rsidR="00BF47AE" w:rsidRPr="00BD0357"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r w:rsidRPr="00BD0357">
              <w:rPr>
                <w:rFonts w:eastAsia="Calibri" w:cstheme="majorBidi"/>
                <w:sz w:val="18"/>
                <w:szCs w:val="18"/>
                <w:lang w:val="en-US"/>
              </w:rPr>
              <w:t>5 Adverse Opinion. Auditor has expressed</w:t>
            </w:r>
            <w:r w:rsidR="00B94681" w:rsidRPr="00B94681">
              <w:rPr>
                <w:rFonts w:eastAsia="Calibri" w:cstheme="majorBidi"/>
                <w:sz w:val="18"/>
                <w:szCs w:val="18"/>
                <w:lang w:val="en-US"/>
              </w:rPr>
              <w:t xml:space="preserve"> an </w:t>
            </w:r>
            <w:r w:rsidR="00B94681" w:rsidRPr="00B129B0">
              <w:rPr>
                <w:rFonts w:eastAsia="Calibri" w:cstheme="majorBidi"/>
                <w:noProof/>
                <w:sz w:val="18"/>
                <w:szCs w:val="18"/>
                <w:lang w:val="en-US"/>
              </w:rPr>
              <w:t>adverse</w:t>
            </w:r>
            <w:r w:rsidR="00B94681" w:rsidRPr="00B94681">
              <w:rPr>
                <w:rFonts w:eastAsia="Calibri" w:cstheme="majorBidi"/>
                <w:sz w:val="18"/>
                <w:szCs w:val="18"/>
                <w:lang w:val="en-US"/>
              </w:rPr>
              <w:t xml:space="preserve"> opinion regarding the financial statements of the company</w:t>
            </w:r>
          </w:p>
        </w:tc>
        <w:tc>
          <w:tcPr>
            <w:tcW w:w="3664" w:type="dxa"/>
            <w:tcBorders>
              <w:bottom w:val="single" w:sz="8" w:space="0" w:color="7F7F7F" w:themeColor="text1" w:themeTint="80"/>
            </w:tcBorders>
          </w:tcPr>
          <w:p w14:paraId="2E457F46" w14:textId="77777777" w:rsidR="00BF47AE" w:rsidRPr="00BD0357" w:rsidRDefault="00BF47AE" w:rsidP="00BF47AE">
            <w:pPr>
              <w:jc w:val="both"/>
              <w:cnfStyle w:val="000000000000" w:firstRow="0" w:lastRow="0" w:firstColumn="0" w:lastColumn="0" w:oddVBand="0" w:evenVBand="0" w:oddHBand="0" w:evenHBand="0" w:firstRowFirstColumn="0" w:firstRowLastColumn="0" w:lastRowFirstColumn="0" w:lastRowLastColumn="0"/>
              <w:rPr>
                <w:rFonts w:eastAsia="Calibri" w:cstheme="majorBidi"/>
                <w:sz w:val="18"/>
                <w:szCs w:val="18"/>
                <w:lang w:val="en-US"/>
              </w:rPr>
            </w:pPr>
            <w:proofErr w:type="spellStart"/>
            <w:r w:rsidRPr="00BD0357">
              <w:rPr>
                <w:rFonts w:eastAsia="Calibri" w:cstheme="majorBidi"/>
                <w:sz w:val="18"/>
                <w:szCs w:val="18"/>
                <w:lang w:val="en-US"/>
              </w:rPr>
              <w:t>Compustat</w:t>
            </w:r>
            <w:proofErr w:type="spellEnd"/>
            <w:r w:rsidRPr="00BD0357">
              <w:rPr>
                <w:rFonts w:eastAsia="Calibri" w:cstheme="majorBidi"/>
                <w:sz w:val="18"/>
                <w:szCs w:val="18"/>
                <w:lang w:val="en-US"/>
              </w:rPr>
              <w:t xml:space="preserve"> North America</w:t>
            </w:r>
          </w:p>
        </w:tc>
      </w:tr>
      <w:tr w:rsidR="000C3002" w:rsidRPr="000C3002" w14:paraId="778A5176" w14:textId="77777777" w:rsidTr="00BC08E1">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381" w:type="dxa"/>
            <w:tcBorders>
              <w:top w:val="single" w:sz="8" w:space="0" w:color="808080" w:themeColor="background1" w:themeShade="80"/>
              <w:left w:val="single" w:sz="8" w:space="0" w:color="7F7F7F" w:themeColor="text1" w:themeTint="80"/>
              <w:bottom w:val="single" w:sz="8" w:space="0" w:color="7F7F7F" w:themeColor="text1" w:themeTint="80"/>
            </w:tcBorders>
          </w:tcPr>
          <w:p w14:paraId="6D431836" w14:textId="7800A3AC" w:rsidR="000C3002" w:rsidRPr="00AC5772" w:rsidRDefault="000C3002" w:rsidP="00BF47AE">
            <w:pPr>
              <w:jc w:val="both"/>
              <w:rPr>
                <w:rFonts w:eastAsia="Calibri"/>
                <w:b w:val="0"/>
                <w:bCs w:val="0"/>
                <w:sz w:val="18"/>
                <w:szCs w:val="18"/>
                <w:lang w:val="en-US"/>
              </w:rPr>
            </w:pPr>
            <w:proofErr w:type="spellStart"/>
            <w:r w:rsidRPr="00AC5772">
              <w:rPr>
                <w:rFonts w:eastAsia="Calibri"/>
                <w:b w:val="0"/>
                <w:bCs w:val="0"/>
                <w:sz w:val="18"/>
                <w:szCs w:val="18"/>
                <w:lang w:val="en-US"/>
              </w:rPr>
              <w:lastRenderedPageBreak/>
              <w:t>Yr</w:t>
            </w:r>
            <w:proofErr w:type="spellEnd"/>
          </w:p>
          <w:p w14:paraId="0D4FE03E" w14:textId="235AF241" w:rsidR="000C3002" w:rsidRPr="00AC5772" w:rsidRDefault="000C3002" w:rsidP="000C3002">
            <w:pPr>
              <w:jc w:val="both"/>
              <w:rPr>
                <w:rFonts w:eastAsia="Calibri"/>
                <w:b w:val="0"/>
                <w:bCs w:val="0"/>
                <w:sz w:val="18"/>
                <w:szCs w:val="18"/>
                <w:lang w:val="en-US"/>
              </w:rPr>
            </w:pPr>
            <w:r w:rsidRPr="00AC5772">
              <w:rPr>
                <w:rFonts w:eastAsia="Calibri"/>
                <w:b w:val="0"/>
                <w:bCs w:val="0"/>
                <w:sz w:val="18"/>
                <w:szCs w:val="18"/>
                <w:lang w:val="en-US"/>
              </w:rPr>
              <w:t xml:space="preserve">Ind </w:t>
            </w:r>
          </w:p>
          <w:p w14:paraId="31BF057F" w14:textId="7768DF6A" w:rsidR="000C3002" w:rsidRPr="00AC5772" w:rsidRDefault="000C3002" w:rsidP="000C3002">
            <w:pPr>
              <w:jc w:val="both"/>
              <w:rPr>
                <w:rFonts w:eastAsia="Calibri"/>
                <w:b w:val="0"/>
                <w:bCs w:val="0"/>
                <w:sz w:val="18"/>
                <w:szCs w:val="18"/>
                <w:lang w:val="en-US"/>
              </w:rPr>
            </w:pPr>
          </w:p>
        </w:tc>
        <w:tc>
          <w:tcPr>
            <w:tcW w:w="3593" w:type="dxa"/>
            <w:tcBorders>
              <w:top w:val="single" w:sz="8" w:space="0" w:color="808080" w:themeColor="background1" w:themeShade="80"/>
              <w:bottom w:val="single" w:sz="8" w:space="0" w:color="7F7F7F" w:themeColor="text1" w:themeTint="80"/>
              <w:right w:val="nil"/>
            </w:tcBorders>
          </w:tcPr>
          <w:p w14:paraId="42931075" w14:textId="556EB07F" w:rsidR="000C3002" w:rsidRPr="00AC5772" w:rsidRDefault="000C3002" w:rsidP="000C3002">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AC5772">
              <w:rPr>
                <w:rFonts w:eastAsia="Calibri" w:cstheme="majorBidi"/>
                <w:sz w:val="18"/>
                <w:szCs w:val="18"/>
                <w:lang w:val="en-US"/>
              </w:rPr>
              <w:t>Year dummy variables</w:t>
            </w:r>
          </w:p>
          <w:p w14:paraId="08429A1A" w14:textId="29DBFC40" w:rsidR="000C3002" w:rsidRPr="00AC5772" w:rsidRDefault="000C3002" w:rsidP="000C3002">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r w:rsidRPr="00AC5772">
              <w:rPr>
                <w:rFonts w:eastAsia="Calibri" w:cstheme="majorBidi"/>
                <w:sz w:val="18"/>
                <w:szCs w:val="18"/>
                <w:lang w:val="en-US"/>
              </w:rPr>
              <w:t>Industry dummy variables</w:t>
            </w:r>
          </w:p>
        </w:tc>
        <w:tc>
          <w:tcPr>
            <w:tcW w:w="3664" w:type="dxa"/>
            <w:tcBorders>
              <w:top w:val="single" w:sz="8" w:space="0" w:color="7F7F7F" w:themeColor="text1" w:themeTint="80"/>
              <w:left w:val="nil"/>
              <w:bottom w:val="single" w:sz="8" w:space="0" w:color="7F7F7F" w:themeColor="text1" w:themeTint="80"/>
              <w:right w:val="single" w:sz="8" w:space="0" w:color="7F7F7F" w:themeColor="text1" w:themeTint="80"/>
            </w:tcBorders>
          </w:tcPr>
          <w:p w14:paraId="7E1E9D6D" w14:textId="5A374C15" w:rsidR="000C3002" w:rsidRPr="00AC5772" w:rsidRDefault="000C3002" w:rsidP="00BF47AE">
            <w:pPr>
              <w:jc w:val="both"/>
              <w:cnfStyle w:val="000000100000" w:firstRow="0" w:lastRow="0" w:firstColumn="0" w:lastColumn="0" w:oddVBand="0" w:evenVBand="0" w:oddHBand="1" w:evenHBand="0" w:firstRowFirstColumn="0" w:firstRowLastColumn="0" w:lastRowFirstColumn="0" w:lastRowLastColumn="0"/>
              <w:rPr>
                <w:rFonts w:eastAsia="Calibri" w:cstheme="majorBidi"/>
                <w:sz w:val="18"/>
                <w:szCs w:val="18"/>
                <w:lang w:val="en-US"/>
              </w:rPr>
            </w:pPr>
            <w:proofErr w:type="spellStart"/>
            <w:r w:rsidRPr="00AC5772">
              <w:rPr>
                <w:rFonts w:eastAsia="Calibri" w:cstheme="majorBidi"/>
                <w:sz w:val="18"/>
                <w:szCs w:val="18"/>
                <w:lang w:val="en-US"/>
              </w:rPr>
              <w:t>Compustat</w:t>
            </w:r>
            <w:proofErr w:type="spellEnd"/>
            <w:r w:rsidRPr="00AC5772">
              <w:rPr>
                <w:rFonts w:eastAsia="Calibri" w:cstheme="majorBidi"/>
                <w:sz w:val="18"/>
                <w:szCs w:val="18"/>
                <w:lang w:val="en-US"/>
              </w:rPr>
              <w:t xml:space="preserve"> North America</w:t>
            </w:r>
          </w:p>
        </w:tc>
      </w:tr>
    </w:tbl>
    <w:p w14:paraId="425AC347" w14:textId="77777777" w:rsidR="00D2362B" w:rsidRDefault="00D2362B" w:rsidP="009D5D81">
      <w:pPr>
        <w:spacing w:line="240" w:lineRule="auto"/>
        <w:jc w:val="both"/>
        <w:rPr>
          <w:rFonts w:asciiTheme="majorBidi" w:hAnsiTheme="majorBidi" w:cstheme="majorBidi"/>
          <w:sz w:val="24"/>
          <w:szCs w:val="24"/>
          <w:lang w:val="en-US"/>
        </w:rPr>
      </w:pPr>
    </w:p>
    <w:p w14:paraId="43C88D69" w14:textId="77777777" w:rsidR="000C3002" w:rsidRDefault="000C3002" w:rsidP="009D5D81">
      <w:pPr>
        <w:spacing w:line="240" w:lineRule="auto"/>
        <w:jc w:val="both"/>
        <w:rPr>
          <w:rFonts w:asciiTheme="majorBidi" w:hAnsiTheme="majorBidi" w:cstheme="majorBidi"/>
          <w:sz w:val="24"/>
          <w:szCs w:val="24"/>
          <w:lang w:val="en-US"/>
        </w:rPr>
      </w:pPr>
    </w:p>
    <w:p w14:paraId="7FE5DAAB" w14:textId="77777777" w:rsidR="000C3002" w:rsidRDefault="000C3002" w:rsidP="009D5D81">
      <w:pPr>
        <w:spacing w:line="240" w:lineRule="auto"/>
        <w:jc w:val="both"/>
        <w:rPr>
          <w:rFonts w:asciiTheme="majorBidi" w:hAnsiTheme="majorBidi" w:cstheme="majorBidi"/>
          <w:sz w:val="24"/>
          <w:szCs w:val="24"/>
          <w:lang w:val="en-US"/>
        </w:rPr>
      </w:pPr>
    </w:p>
    <w:p w14:paraId="2F024593" w14:textId="77777777" w:rsidR="00D2362B" w:rsidRDefault="00D2362B" w:rsidP="009D5D81">
      <w:pPr>
        <w:spacing w:line="240" w:lineRule="auto"/>
        <w:jc w:val="both"/>
        <w:rPr>
          <w:rFonts w:asciiTheme="majorBidi" w:hAnsiTheme="majorBidi" w:cstheme="majorBidi"/>
          <w:sz w:val="24"/>
          <w:szCs w:val="24"/>
          <w:lang w:val="en-US"/>
        </w:rPr>
      </w:pPr>
    </w:p>
    <w:p w14:paraId="0533D686" w14:textId="77777777" w:rsidR="00D2362B" w:rsidRDefault="00D2362B" w:rsidP="009D5D81">
      <w:pPr>
        <w:spacing w:line="240" w:lineRule="auto"/>
        <w:jc w:val="both"/>
        <w:rPr>
          <w:rFonts w:asciiTheme="majorBidi" w:hAnsiTheme="majorBidi" w:cstheme="majorBidi"/>
          <w:sz w:val="24"/>
          <w:szCs w:val="24"/>
          <w:lang w:val="en-US"/>
        </w:rPr>
      </w:pPr>
    </w:p>
    <w:p w14:paraId="30B9760C" w14:textId="77777777" w:rsidR="00D2362B" w:rsidRDefault="00D2362B" w:rsidP="009D5D81">
      <w:pPr>
        <w:spacing w:line="240" w:lineRule="auto"/>
        <w:jc w:val="both"/>
        <w:rPr>
          <w:rFonts w:asciiTheme="majorBidi" w:hAnsiTheme="majorBidi" w:cstheme="majorBidi"/>
          <w:sz w:val="24"/>
          <w:szCs w:val="24"/>
          <w:lang w:val="en-US"/>
        </w:rPr>
      </w:pPr>
    </w:p>
    <w:p w14:paraId="568142B1" w14:textId="6C7E9302" w:rsidR="008732AB" w:rsidRDefault="008732AB" w:rsidP="009D5D81">
      <w:pPr>
        <w:spacing w:line="240" w:lineRule="auto"/>
        <w:jc w:val="both"/>
        <w:rPr>
          <w:rFonts w:asciiTheme="majorBidi" w:hAnsiTheme="majorBidi" w:cstheme="majorBidi"/>
          <w:sz w:val="24"/>
          <w:szCs w:val="24"/>
          <w:lang w:val="en-US"/>
        </w:rPr>
        <w:sectPr w:rsidR="008732AB" w:rsidSect="0076532A">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pgMar w:top="1417" w:right="1417" w:bottom="1417" w:left="1417" w:header="708" w:footer="708" w:gutter="0"/>
          <w:cols w:space="708"/>
          <w:docGrid w:linePitch="360"/>
        </w:sectPr>
      </w:pPr>
      <w:r>
        <w:rPr>
          <w:rFonts w:asciiTheme="majorBidi" w:hAnsiTheme="majorBidi" w:cstheme="majorBidi"/>
          <w:sz w:val="24"/>
          <w:szCs w:val="24"/>
          <w:lang w:val="en-US"/>
        </w:rPr>
        <w:t xml:space="preserve">Endnotes </w:t>
      </w:r>
    </w:p>
    <w:p w14:paraId="01CC9791" w14:textId="77777777" w:rsidR="00B129B0" w:rsidRPr="00F75827" w:rsidRDefault="00B129B0" w:rsidP="00B129B0">
      <w:pPr>
        <w:rPr>
          <w:lang w:val="en-US"/>
        </w:rPr>
      </w:pPr>
    </w:p>
    <w:p w14:paraId="7FE7053E" w14:textId="14B6C872" w:rsidR="00D675A9" w:rsidRPr="00306926" w:rsidRDefault="00D675A9" w:rsidP="00D2362B">
      <w:pPr>
        <w:spacing w:line="240" w:lineRule="auto"/>
        <w:jc w:val="both"/>
        <w:rPr>
          <w:b/>
          <w:bCs/>
          <w:sz w:val="24"/>
          <w:szCs w:val="24"/>
          <w:lang w:val="en-US"/>
        </w:rPr>
      </w:pPr>
    </w:p>
    <w:sectPr w:rsidR="00D675A9" w:rsidRPr="00306926" w:rsidSect="00B129B0">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CAFC" w14:textId="77777777" w:rsidR="00EC443B" w:rsidRDefault="00EC443B" w:rsidP="00AB303E">
      <w:pPr>
        <w:spacing w:after="0" w:line="240" w:lineRule="auto"/>
      </w:pPr>
      <w:r>
        <w:separator/>
      </w:r>
    </w:p>
  </w:endnote>
  <w:endnote w:type="continuationSeparator" w:id="0">
    <w:p w14:paraId="7795C2D1" w14:textId="77777777" w:rsidR="00EC443B" w:rsidRDefault="00EC443B" w:rsidP="00AB303E">
      <w:pPr>
        <w:spacing w:after="0" w:line="240" w:lineRule="auto"/>
      </w:pPr>
      <w:r>
        <w:continuationSeparator/>
      </w:r>
    </w:p>
  </w:endnote>
  <w:endnote w:id="1">
    <w:p w14:paraId="445FFCF4" w14:textId="315FBC2F" w:rsidR="00F754B7" w:rsidRDefault="00F754B7" w:rsidP="008732AB">
      <w:pPr>
        <w:pStyle w:val="EndnoteText"/>
        <w:rPr>
          <w:lang w:val="en-US"/>
        </w:rPr>
      </w:pPr>
      <w:r>
        <w:rPr>
          <w:rStyle w:val="EndnoteReference"/>
        </w:rPr>
        <w:endnoteRef/>
      </w:r>
      <w:r w:rsidRPr="006613C2">
        <w:rPr>
          <w:lang w:val="en-US"/>
        </w:rPr>
        <w:t xml:space="preserve"> </w:t>
      </w:r>
      <w:r w:rsidRPr="00911888">
        <w:rPr>
          <w:lang w:val="en-US"/>
        </w:rPr>
        <w:t xml:space="preserve">Using this website </w:t>
      </w:r>
      <w:hyperlink r:id="rId1" w:history="1">
        <w:r w:rsidRPr="009757AE">
          <w:rPr>
            <w:rStyle w:val="Hyperlink"/>
            <w:lang w:val="en-US"/>
          </w:rPr>
          <w:t>http://www.zipcodestogo.com/county-zip-code-list.htm</w:t>
        </w:r>
      </w:hyperlink>
    </w:p>
    <w:p w14:paraId="70A31637" w14:textId="77777777" w:rsidR="00F754B7" w:rsidRDefault="00F754B7">
      <w:pPr>
        <w:pStyle w:val="EndnoteText"/>
        <w:rPr>
          <w:lang w:val="en-US"/>
        </w:rPr>
      </w:pPr>
    </w:p>
    <w:p w14:paraId="49E6C07E" w14:textId="77777777" w:rsidR="00F754B7" w:rsidRDefault="00F754B7">
      <w:pPr>
        <w:pStyle w:val="EndnoteText"/>
        <w:rPr>
          <w:lang w:val="en-US"/>
        </w:rPr>
      </w:pPr>
    </w:p>
    <w:p w14:paraId="34736BF4" w14:textId="77777777" w:rsidR="00F754B7" w:rsidRDefault="00F754B7">
      <w:pPr>
        <w:pStyle w:val="EndnoteText"/>
        <w:rPr>
          <w:lang w:val="en-US"/>
        </w:rPr>
      </w:pPr>
    </w:p>
    <w:p w14:paraId="09A92444" w14:textId="77777777" w:rsidR="00F754B7" w:rsidRDefault="00F754B7">
      <w:pPr>
        <w:pStyle w:val="EndnoteText"/>
        <w:rPr>
          <w:b/>
          <w:bCs/>
          <w:sz w:val="44"/>
          <w:szCs w:val="44"/>
          <w:lang w:val="en-US"/>
        </w:rPr>
      </w:pPr>
    </w:p>
    <w:p w14:paraId="38E0E84B" w14:textId="77777777" w:rsidR="00F754B7" w:rsidRPr="008732AB" w:rsidRDefault="00F754B7">
      <w:pPr>
        <w:pStyle w:val="EndnoteText"/>
        <w:rPr>
          <w:b/>
          <w:bCs/>
          <w:sz w:val="44"/>
          <w:szCs w:val="4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ljykjAdvPTimesB">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9351" w14:textId="77777777" w:rsidR="0017749C" w:rsidRDefault="00177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55166"/>
      <w:docPartObj>
        <w:docPartGallery w:val="Page Numbers (Bottom of Page)"/>
        <w:docPartUnique/>
      </w:docPartObj>
    </w:sdtPr>
    <w:sdtEndPr>
      <w:rPr>
        <w:noProof/>
      </w:rPr>
    </w:sdtEndPr>
    <w:sdtContent>
      <w:p w14:paraId="72E5E7B5" w14:textId="700ADBAC" w:rsidR="00F754B7" w:rsidRDefault="00F754B7">
        <w:pPr>
          <w:pStyle w:val="Footer"/>
          <w:jc w:val="center"/>
        </w:pPr>
        <w:r>
          <w:fldChar w:fldCharType="begin"/>
        </w:r>
        <w:r>
          <w:instrText xml:space="preserve"> PAGE   \* MERGEFORMAT </w:instrText>
        </w:r>
        <w:r>
          <w:fldChar w:fldCharType="separate"/>
        </w:r>
        <w:r w:rsidR="00AC5772">
          <w:rPr>
            <w:noProof/>
          </w:rPr>
          <w:t>25</w:t>
        </w:r>
        <w:r>
          <w:rPr>
            <w:noProof/>
          </w:rPr>
          <w:fldChar w:fldCharType="end"/>
        </w:r>
      </w:p>
    </w:sdtContent>
  </w:sdt>
  <w:p w14:paraId="78F6F839" w14:textId="77777777" w:rsidR="00F754B7" w:rsidRDefault="00F75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A44C" w14:textId="77777777" w:rsidR="0017749C" w:rsidRDefault="0017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DFA8" w14:textId="77777777" w:rsidR="00EC443B" w:rsidRDefault="00EC443B" w:rsidP="00AB303E">
      <w:pPr>
        <w:spacing w:after="0" w:line="240" w:lineRule="auto"/>
      </w:pPr>
      <w:r>
        <w:separator/>
      </w:r>
    </w:p>
  </w:footnote>
  <w:footnote w:type="continuationSeparator" w:id="0">
    <w:p w14:paraId="55137C74" w14:textId="77777777" w:rsidR="00EC443B" w:rsidRDefault="00EC443B" w:rsidP="00AB303E">
      <w:pPr>
        <w:spacing w:after="0" w:line="240" w:lineRule="auto"/>
      </w:pPr>
      <w:r>
        <w:continuationSeparator/>
      </w:r>
    </w:p>
  </w:footnote>
  <w:footnote w:id="1">
    <w:p w14:paraId="25343586" w14:textId="7CC5FE3C" w:rsidR="00F754B7" w:rsidRPr="00B51F08" w:rsidRDefault="00F754B7">
      <w:pPr>
        <w:pStyle w:val="FootnoteText"/>
        <w:rPr>
          <w:lang w:val="de-DE"/>
        </w:rPr>
      </w:pPr>
      <w:r>
        <w:rPr>
          <w:rStyle w:val="FootnoteReference"/>
        </w:rPr>
        <w:footnoteRef/>
      </w:r>
      <w:r>
        <w:t xml:space="preserve"> </w:t>
      </w:r>
      <w:r w:rsidRPr="00B51F08">
        <w:t>https://www.economy.com/dismal/analysis/104331</w:t>
      </w:r>
    </w:p>
  </w:footnote>
  <w:footnote w:id="2">
    <w:p w14:paraId="79FCEE46" w14:textId="39391E6A" w:rsidR="00F754B7" w:rsidRPr="005F25FC" w:rsidRDefault="00F754B7">
      <w:pPr>
        <w:pStyle w:val="FootnoteText"/>
        <w:rPr>
          <w:lang w:val="de-DE"/>
        </w:rPr>
      </w:pPr>
      <w:r>
        <w:rPr>
          <w:rStyle w:val="FootnoteReference"/>
        </w:rPr>
        <w:footnoteRef/>
      </w:r>
      <w:r w:rsidRPr="005F25FC">
        <w:rPr>
          <w:lang w:val="de-DE"/>
        </w:rPr>
        <w:t xml:space="preserve"> https://news.gallup.com/poll/114022/state-states-importance-religion.aspx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4E7" w14:textId="77777777" w:rsidR="0017749C" w:rsidRDefault="00177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B845" w14:textId="77777777" w:rsidR="00F754B7" w:rsidRDefault="00F754B7" w:rsidP="00B74467">
    <w:pPr>
      <w:pStyle w:val="Header"/>
      <w:tabs>
        <w:tab w:val="clear" w:pos="4536"/>
        <w:tab w:val="clear" w:pos="9072"/>
        <w:tab w:val="left" w:pos="81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D0C" w14:textId="77777777" w:rsidR="0017749C" w:rsidRDefault="00177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49D"/>
    <w:multiLevelType w:val="hybridMultilevel"/>
    <w:tmpl w:val="C340EE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0E61CB"/>
    <w:multiLevelType w:val="multilevel"/>
    <w:tmpl w:val="DACC729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2C59B8"/>
    <w:multiLevelType w:val="hybridMultilevel"/>
    <w:tmpl w:val="E5D26326"/>
    <w:lvl w:ilvl="0" w:tplc="95A20C5C">
      <w:start w:val="1"/>
      <w:numFmt w:val="decimal"/>
      <w:lvlText w:val="3.%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389686E"/>
    <w:multiLevelType w:val="hybridMultilevel"/>
    <w:tmpl w:val="275AFC2A"/>
    <w:lvl w:ilvl="0" w:tplc="95A20C5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545CD5"/>
    <w:multiLevelType w:val="hybridMultilevel"/>
    <w:tmpl w:val="440E4382"/>
    <w:lvl w:ilvl="0" w:tplc="3F8C3BAC">
      <w:start w:val="1"/>
      <w:numFmt w:val="decimal"/>
      <w:lvlText w:val="2.%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EF15940"/>
    <w:multiLevelType w:val="multilevel"/>
    <w:tmpl w:val="8DDC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C2E8A"/>
    <w:multiLevelType w:val="hybridMultilevel"/>
    <w:tmpl w:val="1C22B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20202A"/>
    <w:multiLevelType w:val="multilevel"/>
    <w:tmpl w:val="52F8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628A0"/>
    <w:multiLevelType w:val="hybridMultilevel"/>
    <w:tmpl w:val="15A48FD6"/>
    <w:lvl w:ilvl="0" w:tplc="95A20C5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B52334"/>
    <w:multiLevelType w:val="hybridMultilevel"/>
    <w:tmpl w:val="1C22B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165991"/>
    <w:multiLevelType w:val="hybridMultilevel"/>
    <w:tmpl w:val="60C83706"/>
    <w:lvl w:ilvl="0" w:tplc="3F8C3BAC">
      <w:start w:val="1"/>
      <w:numFmt w:val="decimal"/>
      <w:lvlText w:val="2.%1"/>
      <w:lvlJc w:val="left"/>
      <w:pPr>
        <w:ind w:left="1211" w:hanging="360"/>
      </w:pPr>
      <w:rPr>
        <w:rFonts w:hint="default"/>
      </w:rPr>
    </w:lvl>
    <w:lvl w:ilvl="1" w:tplc="3F8C3BAC">
      <w:start w:val="1"/>
      <w:numFmt w:val="decimal"/>
      <w:lvlText w:val="2.%2"/>
      <w:lvlJc w:val="left"/>
      <w:pPr>
        <w:ind w:left="371" w:hanging="360"/>
      </w:pPr>
      <w:rPr>
        <w:rFonts w:hint="default"/>
      </w:r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1" w15:restartNumberingAfterBreak="0">
    <w:nsid w:val="69830232"/>
    <w:multiLevelType w:val="hybridMultilevel"/>
    <w:tmpl w:val="9D7AD966"/>
    <w:lvl w:ilvl="0" w:tplc="95A20C5C">
      <w:start w:val="1"/>
      <w:numFmt w:val="decimal"/>
      <w:lvlText w:val="3.%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EE93039"/>
    <w:multiLevelType w:val="hybridMultilevel"/>
    <w:tmpl w:val="5B5C41F2"/>
    <w:lvl w:ilvl="0" w:tplc="95A20C5C">
      <w:start w:val="1"/>
      <w:numFmt w:val="decimal"/>
      <w:lvlText w:val="3.%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949504900">
    <w:abstractNumId w:val="10"/>
  </w:num>
  <w:num w:numId="2" w16cid:durableId="1387028935">
    <w:abstractNumId w:val="11"/>
  </w:num>
  <w:num w:numId="3" w16cid:durableId="1752779017">
    <w:abstractNumId w:val="0"/>
  </w:num>
  <w:num w:numId="4" w16cid:durableId="560218711">
    <w:abstractNumId w:val="9"/>
  </w:num>
  <w:num w:numId="5" w16cid:durableId="595790668">
    <w:abstractNumId w:val="6"/>
  </w:num>
  <w:num w:numId="6" w16cid:durableId="1906137697">
    <w:abstractNumId w:val="1"/>
  </w:num>
  <w:num w:numId="7" w16cid:durableId="561795756">
    <w:abstractNumId w:val="4"/>
  </w:num>
  <w:num w:numId="8" w16cid:durableId="1077095500">
    <w:abstractNumId w:val="12"/>
  </w:num>
  <w:num w:numId="9" w16cid:durableId="1690332659">
    <w:abstractNumId w:val="3"/>
  </w:num>
  <w:num w:numId="10" w16cid:durableId="2011904233">
    <w:abstractNumId w:val="8"/>
  </w:num>
  <w:num w:numId="11" w16cid:durableId="1485317302">
    <w:abstractNumId w:val="2"/>
  </w:num>
  <w:num w:numId="12" w16cid:durableId="1813447011">
    <w:abstractNumId w:val="5"/>
  </w:num>
  <w:num w:numId="13" w16cid:durableId="1219197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NbE0MLEwtTA2tzBU0lEKTi0uzszPAykwMqsFAI272w8tAAAA"/>
  </w:docVars>
  <w:rsids>
    <w:rsidRoot w:val="00AD37B5"/>
    <w:rsid w:val="000020C9"/>
    <w:rsid w:val="00002412"/>
    <w:rsid w:val="00003944"/>
    <w:rsid w:val="00004C5F"/>
    <w:rsid w:val="0002059F"/>
    <w:rsid w:val="00020C4C"/>
    <w:rsid w:val="00026BC2"/>
    <w:rsid w:val="00030CC6"/>
    <w:rsid w:val="00034A65"/>
    <w:rsid w:val="000367A4"/>
    <w:rsid w:val="000419DA"/>
    <w:rsid w:val="00042E30"/>
    <w:rsid w:val="000463A7"/>
    <w:rsid w:val="00047A08"/>
    <w:rsid w:val="00047BD5"/>
    <w:rsid w:val="00057515"/>
    <w:rsid w:val="00064A68"/>
    <w:rsid w:val="00066399"/>
    <w:rsid w:val="00067A82"/>
    <w:rsid w:val="00081993"/>
    <w:rsid w:val="00082C19"/>
    <w:rsid w:val="00083E05"/>
    <w:rsid w:val="00084367"/>
    <w:rsid w:val="000876E3"/>
    <w:rsid w:val="00090697"/>
    <w:rsid w:val="0009173D"/>
    <w:rsid w:val="00091832"/>
    <w:rsid w:val="00091AA7"/>
    <w:rsid w:val="00097A8F"/>
    <w:rsid w:val="000A276D"/>
    <w:rsid w:val="000B1A46"/>
    <w:rsid w:val="000B1D66"/>
    <w:rsid w:val="000B1F2B"/>
    <w:rsid w:val="000B21EB"/>
    <w:rsid w:val="000B3D2D"/>
    <w:rsid w:val="000B5C89"/>
    <w:rsid w:val="000C0577"/>
    <w:rsid w:val="000C09F9"/>
    <w:rsid w:val="000C1921"/>
    <w:rsid w:val="000C3002"/>
    <w:rsid w:val="000C4A47"/>
    <w:rsid w:val="000C629F"/>
    <w:rsid w:val="000C6E04"/>
    <w:rsid w:val="000C7054"/>
    <w:rsid w:val="000D0E23"/>
    <w:rsid w:val="000D10E0"/>
    <w:rsid w:val="000E1545"/>
    <w:rsid w:val="000E2E58"/>
    <w:rsid w:val="000E3C5E"/>
    <w:rsid w:val="000F0137"/>
    <w:rsid w:val="000F4582"/>
    <w:rsid w:val="000F6B48"/>
    <w:rsid w:val="000F734E"/>
    <w:rsid w:val="00104432"/>
    <w:rsid w:val="00112F5E"/>
    <w:rsid w:val="0011379D"/>
    <w:rsid w:val="00113EBA"/>
    <w:rsid w:val="00120CD5"/>
    <w:rsid w:val="001362E6"/>
    <w:rsid w:val="001375A5"/>
    <w:rsid w:val="00140EDC"/>
    <w:rsid w:val="00145725"/>
    <w:rsid w:val="00146528"/>
    <w:rsid w:val="00147EE1"/>
    <w:rsid w:val="00150E53"/>
    <w:rsid w:val="00150FFB"/>
    <w:rsid w:val="001515FD"/>
    <w:rsid w:val="00154CEF"/>
    <w:rsid w:val="00155A36"/>
    <w:rsid w:val="001567D7"/>
    <w:rsid w:val="00174CF1"/>
    <w:rsid w:val="001759DA"/>
    <w:rsid w:val="0017749C"/>
    <w:rsid w:val="00177810"/>
    <w:rsid w:val="00177E8C"/>
    <w:rsid w:val="001835D5"/>
    <w:rsid w:val="00183949"/>
    <w:rsid w:val="00184646"/>
    <w:rsid w:val="001873E3"/>
    <w:rsid w:val="0019082F"/>
    <w:rsid w:val="00191A79"/>
    <w:rsid w:val="001923F5"/>
    <w:rsid w:val="00194E93"/>
    <w:rsid w:val="001A0BFA"/>
    <w:rsid w:val="001A6063"/>
    <w:rsid w:val="001B18E2"/>
    <w:rsid w:val="001B3BE2"/>
    <w:rsid w:val="001B41BF"/>
    <w:rsid w:val="001B5105"/>
    <w:rsid w:val="001B58E2"/>
    <w:rsid w:val="001C4819"/>
    <w:rsid w:val="001D1E03"/>
    <w:rsid w:val="001D6A83"/>
    <w:rsid w:val="001D7D24"/>
    <w:rsid w:val="001E182C"/>
    <w:rsid w:val="001F34BF"/>
    <w:rsid w:val="001F3786"/>
    <w:rsid w:val="001F488D"/>
    <w:rsid w:val="00205298"/>
    <w:rsid w:val="00212BBC"/>
    <w:rsid w:val="00214158"/>
    <w:rsid w:val="002161B0"/>
    <w:rsid w:val="002208A6"/>
    <w:rsid w:val="0022469D"/>
    <w:rsid w:val="0023697B"/>
    <w:rsid w:val="002452CA"/>
    <w:rsid w:val="00245F09"/>
    <w:rsid w:val="00251701"/>
    <w:rsid w:val="002519A0"/>
    <w:rsid w:val="00252800"/>
    <w:rsid w:val="0025661D"/>
    <w:rsid w:val="00261650"/>
    <w:rsid w:val="002661ED"/>
    <w:rsid w:val="002719F4"/>
    <w:rsid w:val="0028087C"/>
    <w:rsid w:val="0028199B"/>
    <w:rsid w:val="00281F2E"/>
    <w:rsid w:val="00282547"/>
    <w:rsid w:val="00286941"/>
    <w:rsid w:val="00291E1B"/>
    <w:rsid w:val="0029205F"/>
    <w:rsid w:val="002A0014"/>
    <w:rsid w:val="002A3578"/>
    <w:rsid w:val="002B35BE"/>
    <w:rsid w:val="002C0F69"/>
    <w:rsid w:val="002C4A04"/>
    <w:rsid w:val="002C702C"/>
    <w:rsid w:val="002D39A8"/>
    <w:rsid w:val="002D43F0"/>
    <w:rsid w:val="002D58E9"/>
    <w:rsid w:val="002E36D3"/>
    <w:rsid w:val="002E7697"/>
    <w:rsid w:val="002F12B2"/>
    <w:rsid w:val="002F387B"/>
    <w:rsid w:val="002F4414"/>
    <w:rsid w:val="002F5953"/>
    <w:rsid w:val="00300D2F"/>
    <w:rsid w:val="0030359C"/>
    <w:rsid w:val="00303F53"/>
    <w:rsid w:val="00306926"/>
    <w:rsid w:val="00313CA1"/>
    <w:rsid w:val="0031412F"/>
    <w:rsid w:val="00323115"/>
    <w:rsid w:val="00324166"/>
    <w:rsid w:val="00327A34"/>
    <w:rsid w:val="003306A9"/>
    <w:rsid w:val="0033207D"/>
    <w:rsid w:val="00332E52"/>
    <w:rsid w:val="00335DAD"/>
    <w:rsid w:val="00340477"/>
    <w:rsid w:val="00341C9F"/>
    <w:rsid w:val="0034361D"/>
    <w:rsid w:val="00345E6B"/>
    <w:rsid w:val="00347199"/>
    <w:rsid w:val="00355B33"/>
    <w:rsid w:val="003617F5"/>
    <w:rsid w:val="00364109"/>
    <w:rsid w:val="003643ED"/>
    <w:rsid w:val="00365D79"/>
    <w:rsid w:val="00380033"/>
    <w:rsid w:val="00381B4D"/>
    <w:rsid w:val="00381F28"/>
    <w:rsid w:val="00385574"/>
    <w:rsid w:val="00387083"/>
    <w:rsid w:val="00391D15"/>
    <w:rsid w:val="00392077"/>
    <w:rsid w:val="003972C2"/>
    <w:rsid w:val="003B0022"/>
    <w:rsid w:val="003C2294"/>
    <w:rsid w:val="003C2F48"/>
    <w:rsid w:val="003C3DA7"/>
    <w:rsid w:val="003C4064"/>
    <w:rsid w:val="003C450E"/>
    <w:rsid w:val="003D0420"/>
    <w:rsid w:val="003D06F9"/>
    <w:rsid w:val="003D1453"/>
    <w:rsid w:val="003D248A"/>
    <w:rsid w:val="003D5B56"/>
    <w:rsid w:val="003D62B9"/>
    <w:rsid w:val="003E3C78"/>
    <w:rsid w:val="003F0B8E"/>
    <w:rsid w:val="003F6F02"/>
    <w:rsid w:val="003F6FED"/>
    <w:rsid w:val="003F76E7"/>
    <w:rsid w:val="00404DC7"/>
    <w:rsid w:val="00404F3A"/>
    <w:rsid w:val="00410825"/>
    <w:rsid w:val="0041620A"/>
    <w:rsid w:val="004302E0"/>
    <w:rsid w:val="0043630D"/>
    <w:rsid w:val="00446A2D"/>
    <w:rsid w:val="00447353"/>
    <w:rsid w:val="004528BF"/>
    <w:rsid w:val="004537C4"/>
    <w:rsid w:val="0045435A"/>
    <w:rsid w:val="00470F35"/>
    <w:rsid w:val="004819BF"/>
    <w:rsid w:val="00487483"/>
    <w:rsid w:val="00495103"/>
    <w:rsid w:val="00495E10"/>
    <w:rsid w:val="004A3976"/>
    <w:rsid w:val="004A7B0F"/>
    <w:rsid w:val="004B7F55"/>
    <w:rsid w:val="004C3AF4"/>
    <w:rsid w:val="004C3E9A"/>
    <w:rsid w:val="004D2A23"/>
    <w:rsid w:val="004D343C"/>
    <w:rsid w:val="004D4841"/>
    <w:rsid w:val="004D4DA7"/>
    <w:rsid w:val="004D5B81"/>
    <w:rsid w:val="004D5E3C"/>
    <w:rsid w:val="004D62C7"/>
    <w:rsid w:val="004D7D59"/>
    <w:rsid w:val="004D7EB3"/>
    <w:rsid w:val="004E3C26"/>
    <w:rsid w:val="004F50C5"/>
    <w:rsid w:val="004F5AE8"/>
    <w:rsid w:val="00500E39"/>
    <w:rsid w:val="005015FB"/>
    <w:rsid w:val="005019F9"/>
    <w:rsid w:val="00504929"/>
    <w:rsid w:val="00504CA0"/>
    <w:rsid w:val="00504F0A"/>
    <w:rsid w:val="00504FD4"/>
    <w:rsid w:val="00510E07"/>
    <w:rsid w:val="00512F74"/>
    <w:rsid w:val="0051369C"/>
    <w:rsid w:val="00516301"/>
    <w:rsid w:val="005210C4"/>
    <w:rsid w:val="00526666"/>
    <w:rsid w:val="00532AB7"/>
    <w:rsid w:val="00542D55"/>
    <w:rsid w:val="005440C9"/>
    <w:rsid w:val="00544AB3"/>
    <w:rsid w:val="00547FEA"/>
    <w:rsid w:val="00551B3B"/>
    <w:rsid w:val="00553B88"/>
    <w:rsid w:val="00560064"/>
    <w:rsid w:val="00562B31"/>
    <w:rsid w:val="00564EDD"/>
    <w:rsid w:val="00567552"/>
    <w:rsid w:val="00574F17"/>
    <w:rsid w:val="0057756D"/>
    <w:rsid w:val="0058127C"/>
    <w:rsid w:val="00591ECA"/>
    <w:rsid w:val="005A288E"/>
    <w:rsid w:val="005B08D8"/>
    <w:rsid w:val="005B464B"/>
    <w:rsid w:val="005B67BE"/>
    <w:rsid w:val="005C4450"/>
    <w:rsid w:val="005C4C84"/>
    <w:rsid w:val="005C57B6"/>
    <w:rsid w:val="005C6294"/>
    <w:rsid w:val="005C743F"/>
    <w:rsid w:val="005D2530"/>
    <w:rsid w:val="005D6490"/>
    <w:rsid w:val="005D6CD8"/>
    <w:rsid w:val="005E10BD"/>
    <w:rsid w:val="005E3D87"/>
    <w:rsid w:val="005E44CF"/>
    <w:rsid w:val="005E5A66"/>
    <w:rsid w:val="005E5C54"/>
    <w:rsid w:val="005E5D53"/>
    <w:rsid w:val="005F21E2"/>
    <w:rsid w:val="005F25FC"/>
    <w:rsid w:val="005F4FC9"/>
    <w:rsid w:val="0060539F"/>
    <w:rsid w:val="00607C37"/>
    <w:rsid w:val="00612C3F"/>
    <w:rsid w:val="00621DD6"/>
    <w:rsid w:val="006226E7"/>
    <w:rsid w:val="006226EF"/>
    <w:rsid w:val="00622E81"/>
    <w:rsid w:val="0063558D"/>
    <w:rsid w:val="00635D8F"/>
    <w:rsid w:val="00637A8B"/>
    <w:rsid w:val="006407CC"/>
    <w:rsid w:val="006408DE"/>
    <w:rsid w:val="00642663"/>
    <w:rsid w:val="0065220C"/>
    <w:rsid w:val="006529C0"/>
    <w:rsid w:val="0065472D"/>
    <w:rsid w:val="00655134"/>
    <w:rsid w:val="00656BB7"/>
    <w:rsid w:val="00657E93"/>
    <w:rsid w:val="006611D8"/>
    <w:rsid w:val="006613C2"/>
    <w:rsid w:val="006630EA"/>
    <w:rsid w:val="00664B10"/>
    <w:rsid w:val="0066519D"/>
    <w:rsid w:val="00673FC2"/>
    <w:rsid w:val="006824F0"/>
    <w:rsid w:val="006B146E"/>
    <w:rsid w:val="006B3121"/>
    <w:rsid w:val="006B46C8"/>
    <w:rsid w:val="006B5F9B"/>
    <w:rsid w:val="006B6632"/>
    <w:rsid w:val="006D06C2"/>
    <w:rsid w:val="006D2DC5"/>
    <w:rsid w:val="006D2DF7"/>
    <w:rsid w:val="006D3AE8"/>
    <w:rsid w:val="006D4886"/>
    <w:rsid w:val="006D4D36"/>
    <w:rsid w:val="006D5668"/>
    <w:rsid w:val="006E3B0B"/>
    <w:rsid w:val="006F27EB"/>
    <w:rsid w:val="006F7987"/>
    <w:rsid w:val="00706D24"/>
    <w:rsid w:val="007114B6"/>
    <w:rsid w:val="007217D9"/>
    <w:rsid w:val="00721AE3"/>
    <w:rsid w:val="00723544"/>
    <w:rsid w:val="007265D1"/>
    <w:rsid w:val="00733E8C"/>
    <w:rsid w:val="00734FA7"/>
    <w:rsid w:val="0073528A"/>
    <w:rsid w:val="007360D0"/>
    <w:rsid w:val="00743A0B"/>
    <w:rsid w:val="00751B97"/>
    <w:rsid w:val="00764BDC"/>
    <w:rsid w:val="0076532A"/>
    <w:rsid w:val="00766B60"/>
    <w:rsid w:val="00771BBA"/>
    <w:rsid w:val="007745B5"/>
    <w:rsid w:val="00776763"/>
    <w:rsid w:val="00791D72"/>
    <w:rsid w:val="00794B00"/>
    <w:rsid w:val="00796B1C"/>
    <w:rsid w:val="007A295B"/>
    <w:rsid w:val="007B01DE"/>
    <w:rsid w:val="007B02A4"/>
    <w:rsid w:val="007B2508"/>
    <w:rsid w:val="007B2708"/>
    <w:rsid w:val="007B2C92"/>
    <w:rsid w:val="007B62A6"/>
    <w:rsid w:val="007C0DE0"/>
    <w:rsid w:val="007C29DE"/>
    <w:rsid w:val="007C2C0E"/>
    <w:rsid w:val="007C397E"/>
    <w:rsid w:val="007C3E26"/>
    <w:rsid w:val="007C4BB6"/>
    <w:rsid w:val="007C5979"/>
    <w:rsid w:val="007C623B"/>
    <w:rsid w:val="007C6D0D"/>
    <w:rsid w:val="007C7616"/>
    <w:rsid w:val="007C7CEA"/>
    <w:rsid w:val="007D0DDB"/>
    <w:rsid w:val="007D31E9"/>
    <w:rsid w:val="007D3222"/>
    <w:rsid w:val="007D42E1"/>
    <w:rsid w:val="007D5B72"/>
    <w:rsid w:val="007E0366"/>
    <w:rsid w:val="007E5C41"/>
    <w:rsid w:val="007E5E0C"/>
    <w:rsid w:val="007F18B0"/>
    <w:rsid w:val="007F27F3"/>
    <w:rsid w:val="007F2B8F"/>
    <w:rsid w:val="007F2C73"/>
    <w:rsid w:val="007F4DB2"/>
    <w:rsid w:val="007F4ECB"/>
    <w:rsid w:val="00803C50"/>
    <w:rsid w:val="00807512"/>
    <w:rsid w:val="00815110"/>
    <w:rsid w:val="00815318"/>
    <w:rsid w:val="00822D52"/>
    <w:rsid w:val="008230CD"/>
    <w:rsid w:val="00826CEC"/>
    <w:rsid w:val="0083220E"/>
    <w:rsid w:val="008408EC"/>
    <w:rsid w:val="00841805"/>
    <w:rsid w:val="0084388C"/>
    <w:rsid w:val="00851C34"/>
    <w:rsid w:val="00861FDA"/>
    <w:rsid w:val="0086275B"/>
    <w:rsid w:val="00863316"/>
    <w:rsid w:val="00863490"/>
    <w:rsid w:val="0086412F"/>
    <w:rsid w:val="00865D3C"/>
    <w:rsid w:val="008732AB"/>
    <w:rsid w:val="00873862"/>
    <w:rsid w:val="0087483D"/>
    <w:rsid w:val="00880B0E"/>
    <w:rsid w:val="00882FA0"/>
    <w:rsid w:val="008857CC"/>
    <w:rsid w:val="00887CD9"/>
    <w:rsid w:val="00892E2F"/>
    <w:rsid w:val="00893993"/>
    <w:rsid w:val="008955E2"/>
    <w:rsid w:val="008A099F"/>
    <w:rsid w:val="008A49C7"/>
    <w:rsid w:val="008A7AE0"/>
    <w:rsid w:val="008A7DAD"/>
    <w:rsid w:val="008B08C9"/>
    <w:rsid w:val="008B0F34"/>
    <w:rsid w:val="008B480D"/>
    <w:rsid w:val="008C0A6A"/>
    <w:rsid w:val="008C1DE7"/>
    <w:rsid w:val="008C4E98"/>
    <w:rsid w:val="008C6349"/>
    <w:rsid w:val="008C67BD"/>
    <w:rsid w:val="008C6C04"/>
    <w:rsid w:val="008D3AD7"/>
    <w:rsid w:val="008D3BBE"/>
    <w:rsid w:val="008D6F80"/>
    <w:rsid w:val="008E696D"/>
    <w:rsid w:val="008E7854"/>
    <w:rsid w:val="008F5FFC"/>
    <w:rsid w:val="009008D1"/>
    <w:rsid w:val="00901520"/>
    <w:rsid w:val="009062F1"/>
    <w:rsid w:val="00910A44"/>
    <w:rsid w:val="00911888"/>
    <w:rsid w:val="009122B4"/>
    <w:rsid w:val="009150A6"/>
    <w:rsid w:val="00915EF9"/>
    <w:rsid w:val="00926AF1"/>
    <w:rsid w:val="00930937"/>
    <w:rsid w:val="00930D58"/>
    <w:rsid w:val="00937531"/>
    <w:rsid w:val="009416C0"/>
    <w:rsid w:val="0094491A"/>
    <w:rsid w:val="00945A7D"/>
    <w:rsid w:val="00947854"/>
    <w:rsid w:val="00954B8C"/>
    <w:rsid w:val="00956359"/>
    <w:rsid w:val="0096152D"/>
    <w:rsid w:val="0096243F"/>
    <w:rsid w:val="00963C81"/>
    <w:rsid w:val="00964E9E"/>
    <w:rsid w:val="009650D6"/>
    <w:rsid w:val="00965918"/>
    <w:rsid w:val="009665A0"/>
    <w:rsid w:val="00967AE0"/>
    <w:rsid w:val="00985834"/>
    <w:rsid w:val="009871D5"/>
    <w:rsid w:val="009873D6"/>
    <w:rsid w:val="009A5EEF"/>
    <w:rsid w:val="009B044D"/>
    <w:rsid w:val="009B10CB"/>
    <w:rsid w:val="009B4359"/>
    <w:rsid w:val="009B6854"/>
    <w:rsid w:val="009C3B2C"/>
    <w:rsid w:val="009D2095"/>
    <w:rsid w:val="009D486B"/>
    <w:rsid w:val="009D5288"/>
    <w:rsid w:val="009D5826"/>
    <w:rsid w:val="009D5BFC"/>
    <w:rsid w:val="009D5D81"/>
    <w:rsid w:val="009D7E9C"/>
    <w:rsid w:val="009E7D02"/>
    <w:rsid w:val="009F1E24"/>
    <w:rsid w:val="009F69DD"/>
    <w:rsid w:val="00A02A44"/>
    <w:rsid w:val="00A034DF"/>
    <w:rsid w:val="00A0675E"/>
    <w:rsid w:val="00A10995"/>
    <w:rsid w:val="00A16D3F"/>
    <w:rsid w:val="00A22F6B"/>
    <w:rsid w:val="00A23339"/>
    <w:rsid w:val="00A31516"/>
    <w:rsid w:val="00A435F1"/>
    <w:rsid w:val="00A45E9E"/>
    <w:rsid w:val="00A5317C"/>
    <w:rsid w:val="00A57934"/>
    <w:rsid w:val="00A65CB1"/>
    <w:rsid w:val="00A66B5D"/>
    <w:rsid w:val="00A7082C"/>
    <w:rsid w:val="00A74AAF"/>
    <w:rsid w:val="00A74AD0"/>
    <w:rsid w:val="00A8018E"/>
    <w:rsid w:val="00A80FF5"/>
    <w:rsid w:val="00A839CD"/>
    <w:rsid w:val="00A83FDD"/>
    <w:rsid w:val="00A842CB"/>
    <w:rsid w:val="00A86B4E"/>
    <w:rsid w:val="00A91198"/>
    <w:rsid w:val="00A92531"/>
    <w:rsid w:val="00A95405"/>
    <w:rsid w:val="00AA0721"/>
    <w:rsid w:val="00AA2CE5"/>
    <w:rsid w:val="00AA402C"/>
    <w:rsid w:val="00AA4BBE"/>
    <w:rsid w:val="00AA567F"/>
    <w:rsid w:val="00AA6C9C"/>
    <w:rsid w:val="00AB303E"/>
    <w:rsid w:val="00AC29D9"/>
    <w:rsid w:val="00AC5014"/>
    <w:rsid w:val="00AC5772"/>
    <w:rsid w:val="00AC7D2D"/>
    <w:rsid w:val="00AD37B5"/>
    <w:rsid w:val="00AD777B"/>
    <w:rsid w:val="00AD7CAA"/>
    <w:rsid w:val="00AD7F7D"/>
    <w:rsid w:val="00AE0C76"/>
    <w:rsid w:val="00AE332D"/>
    <w:rsid w:val="00AF0A7F"/>
    <w:rsid w:val="00AF673B"/>
    <w:rsid w:val="00AF7942"/>
    <w:rsid w:val="00B017E7"/>
    <w:rsid w:val="00B01FE6"/>
    <w:rsid w:val="00B04813"/>
    <w:rsid w:val="00B07EB9"/>
    <w:rsid w:val="00B110F9"/>
    <w:rsid w:val="00B129B0"/>
    <w:rsid w:val="00B2154A"/>
    <w:rsid w:val="00B21696"/>
    <w:rsid w:val="00B3309A"/>
    <w:rsid w:val="00B3413B"/>
    <w:rsid w:val="00B47751"/>
    <w:rsid w:val="00B47A3E"/>
    <w:rsid w:val="00B51F08"/>
    <w:rsid w:val="00B56B5C"/>
    <w:rsid w:val="00B56F54"/>
    <w:rsid w:val="00B61866"/>
    <w:rsid w:val="00B6497C"/>
    <w:rsid w:val="00B675F5"/>
    <w:rsid w:val="00B7084A"/>
    <w:rsid w:val="00B70A69"/>
    <w:rsid w:val="00B72097"/>
    <w:rsid w:val="00B72662"/>
    <w:rsid w:val="00B74467"/>
    <w:rsid w:val="00B75C2E"/>
    <w:rsid w:val="00B76541"/>
    <w:rsid w:val="00B770B2"/>
    <w:rsid w:val="00B8012A"/>
    <w:rsid w:val="00B820DA"/>
    <w:rsid w:val="00B85EB7"/>
    <w:rsid w:val="00B86CC2"/>
    <w:rsid w:val="00B94681"/>
    <w:rsid w:val="00BA1926"/>
    <w:rsid w:val="00BA6A4D"/>
    <w:rsid w:val="00BB677F"/>
    <w:rsid w:val="00BB6E21"/>
    <w:rsid w:val="00BB7218"/>
    <w:rsid w:val="00BC08E1"/>
    <w:rsid w:val="00BC226C"/>
    <w:rsid w:val="00BC4739"/>
    <w:rsid w:val="00BD0357"/>
    <w:rsid w:val="00BD35BD"/>
    <w:rsid w:val="00BD3DE6"/>
    <w:rsid w:val="00BD73F5"/>
    <w:rsid w:val="00BE0A90"/>
    <w:rsid w:val="00BE19AC"/>
    <w:rsid w:val="00BE3348"/>
    <w:rsid w:val="00BE4F2E"/>
    <w:rsid w:val="00BE5DF5"/>
    <w:rsid w:val="00BE6965"/>
    <w:rsid w:val="00BF3201"/>
    <w:rsid w:val="00BF47AE"/>
    <w:rsid w:val="00BF519B"/>
    <w:rsid w:val="00BF55DE"/>
    <w:rsid w:val="00BF57AE"/>
    <w:rsid w:val="00BF5D7C"/>
    <w:rsid w:val="00BF64CE"/>
    <w:rsid w:val="00C01448"/>
    <w:rsid w:val="00C05A8A"/>
    <w:rsid w:val="00C07314"/>
    <w:rsid w:val="00C12107"/>
    <w:rsid w:val="00C129B2"/>
    <w:rsid w:val="00C12C17"/>
    <w:rsid w:val="00C13E8C"/>
    <w:rsid w:val="00C15EDF"/>
    <w:rsid w:val="00C20243"/>
    <w:rsid w:val="00C20853"/>
    <w:rsid w:val="00C21112"/>
    <w:rsid w:val="00C22132"/>
    <w:rsid w:val="00C23692"/>
    <w:rsid w:val="00C24777"/>
    <w:rsid w:val="00C24F60"/>
    <w:rsid w:val="00C266CC"/>
    <w:rsid w:val="00C40DA6"/>
    <w:rsid w:val="00C413EF"/>
    <w:rsid w:val="00C4201B"/>
    <w:rsid w:val="00C50F07"/>
    <w:rsid w:val="00C53185"/>
    <w:rsid w:val="00C53FE3"/>
    <w:rsid w:val="00C57346"/>
    <w:rsid w:val="00C57B2D"/>
    <w:rsid w:val="00C60AB6"/>
    <w:rsid w:val="00C61810"/>
    <w:rsid w:val="00C838C1"/>
    <w:rsid w:val="00C8774F"/>
    <w:rsid w:val="00C9280D"/>
    <w:rsid w:val="00C92D83"/>
    <w:rsid w:val="00C969B2"/>
    <w:rsid w:val="00C97BC7"/>
    <w:rsid w:val="00CA5180"/>
    <w:rsid w:val="00CB0F7A"/>
    <w:rsid w:val="00CB72EA"/>
    <w:rsid w:val="00CB7337"/>
    <w:rsid w:val="00CC1939"/>
    <w:rsid w:val="00CC70F9"/>
    <w:rsid w:val="00CC7D89"/>
    <w:rsid w:val="00CD66DD"/>
    <w:rsid w:val="00CD76DD"/>
    <w:rsid w:val="00CD7CD0"/>
    <w:rsid w:val="00CE0D16"/>
    <w:rsid w:val="00CE551C"/>
    <w:rsid w:val="00CF1A31"/>
    <w:rsid w:val="00CF62BE"/>
    <w:rsid w:val="00CF6B94"/>
    <w:rsid w:val="00CF7D93"/>
    <w:rsid w:val="00D02C10"/>
    <w:rsid w:val="00D10FFB"/>
    <w:rsid w:val="00D12A68"/>
    <w:rsid w:val="00D15678"/>
    <w:rsid w:val="00D15894"/>
    <w:rsid w:val="00D16A93"/>
    <w:rsid w:val="00D216C6"/>
    <w:rsid w:val="00D23322"/>
    <w:rsid w:val="00D2362B"/>
    <w:rsid w:val="00D25CA0"/>
    <w:rsid w:val="00D260DD"/>
    <w:rsid w:val="00D27022"/>
    <w:rsid w:val="00D30E5B"/>
    <w:rsid w:val="00D31C29"/>
    <w:rsid w:val="00D343F3"/>
    <w:rsid w:val="00D36907"/>
    <w:rsid w:val="00D50645"/>
    <w:rsid w:val="00D51821"/>
    <w:rsid w:val="00D523C2"/>
    <w:rsid w:val="00D53918"/>
    <w:rsid w:val="00D57C07"/>
    <w:rsid w:val="00D675A9"/>
    <w:rsid w:val="00D67A73"/>
    <w:rsid w:val="00D708A3"/>
    <w:rsid w:val="00D7669C"/>
    <w:rsid w:val="00D76AC8"/>
    <w:rsid w:val="00D84AD3"/>
    <w:rsid w:val="00D84E63"/>
    <w:rsid w:val="00D84F7A"/>
    <w:rsid w:val="00D86BF5"/>
    <w:rsid w:val="00D911F1"/>
    <w:rsid w:val="00D929B6"/>
    <w:rsid w:val="00D93D9B"/>
    <w:rsid w:val="00D96702"/>
    <w:rsid w:val="00D97318"/>
    <w:rsid w:val="00DA44EE"/>
    <w:rsid w:val="00DA524E"/>
    <w:rsid w:val="00DB1E6C"/>
    <w:rsid w:val="00DB2A72"/>
    <w:rsid w:val="00DB3518"/>
    <w:rsid w:val="00DB3EAB"/>
    <w:rsid w:val="00DB7C0F"/>
    <w:rsid w:val="00DC24D5"/>
    <w:rsid w:val="00DC2DAE"/>
    <w:rsid w:val="00DD164A"/>
    <w:rsid w:val="00DD2EAB"/>
    <w:rsid w:val="00DD4B6B"/>
    <w:rsid w:val="00DD4E05"/>
    <w:rsid w:val="00DE028A"/>
    <w:rsid w:val="00DE5A77"/>
    <w:rsid w:val="00DE677A"/>
    <w:rsid w:val="00DE7C37"/>
    <w:rsid w:val="00DF20C3"/>
    <w:rsid w:val="00DF3B15"/>
    <w:rsid w:val="00DF775D"/>
    <w:rsid w:val="00E0569C"/>
    <w:rsid w:val="00E05B14"/>
    <w:rsid w:val="00E117AA"/>
    <w:rsid w:val="00E1654A"/>
    <w:rsid w:val="00E20543"/>
    <w:rsid w:val="00E401CE"/>
    <w:rsid w:val="00E40C42"/>
    <w:rsid w:val="00E43914"/>
    <w:rsid w:val="00E50B88"/>
    <w:rsid w:val="00E53EC4"/>
    <w:rsid w:val="00E56475"/>
    <w:rsid w:val="00E61CE2"/>
    <w:rsid w:val="00E64C26"/>
    <w:rsid w:val="00E65B08"/>
    <w:rsid w:val="00E67A81"/>
    <w:rsid w:val="00E74BC8"/>
    <w:rsid w:val="00E81742"/>
    <w:rsid w:val="00E8558A"/>
    <w:rsid w:val="00E85BEC"/>
    <w:rsid w:val="00E91C43"/>
    <w:rsid w:val="00EA0D56"/>
    <w:rsid w:val="00EB29DE"/>
    <w:rsid w:val="00EB6910"/>
    <w:rsid w:val="00EC1B93"/>
    <w:rsid w:val="00EC443B"/>
    <w:rsid w:val="00EC5296"/>
    <w:rsid w:val="00EC6B89"/>
    <w:rsid w:val="00EC6D2C"/>
    <w:rsid w:val="00ED030D"/>
    <w:rsid w:val="00ED0CD2"/>
    <w:rsid w:val="00ED1660"/>
    <w:rsid w:val="00ED26A3"/>
    <w:rsid w:val="00ED3C70"/>
    <w:rsid w:val="00EE245A"/>
    <w:rsid w:val="00EE4A4D"/>
    <w:rsid w:val="00EE4E35"/>
    <w:rsid w:val="00EF6B21"/>
    <w:rsid w:val="00F0024C"/>
    <w:rsid w:val="00F009B7"/>
    <w:rsid w:val="00F05C95"/>
    <w:rsid w:val="00F2569D"/>
    <w:rsid w:val="00F2631E"/>
    <w:rsid w:val="00F326B9"/>
    <w:rsid w:val="00F361E9"/>
    <w:rsid w:val="00F37EEC"/>
    <w:rsid w:val="00F400D8"/>
    <w:rsid w:val="00F42891"/>
    <w:rsid w:val="00F434D9"/>
    <w:rsid w:val="00F45814"/>
    <w:rsid w:val="00F47057"/>
    <w:rsid w:val="00F63098"/>
    <w:rsid w:val="00F70E0F"/>
    <w:rsid w:val="00F72E02"/>
    <w:rsid w:val="00F754B7"/>
    <w:rsid w:val="00F75680"/>
    <w:rsid w:val="00F76E95"/>
    <w:rsid w:val="00F77892"/>
    <w:rsid w:val="00F82039"/>
    <w:rsid w:val="00F820A9"/>
    <w:rsid w:val="00F82540"/>
    <w:rsid w:val="00F8452C"/>
    <w:rsid w:val="00F87432"/>
    <w:rsid w:val="00F937FF"/>
    <w:rsid w:val="00FA3DF8"/>
    <w:rsid w:val="00FB1E57"/>
    <w:rsid w:val="00FB61D0"/>
    <w:rsid w:val="00FC7B8D"/>
    <w:rsid w:val="00FD0C16"/>
    <w:rsid w:val="00FD3E6D"/>
    <w:rsid w:val="00FD64FA"/>
    <w:rsid w:val="00FD65FA"/>
    <w:rsid w:val="00FE0723"/>
    <w:rsid w:val="00FF6D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E18C"/>
  <w15:docId w15:val="{06230343-FBE9-40C5-BF35-4F48B1EC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F1"/>
  </w:style>
  <w:style w:type="paragraph" w:styleId="Heading1">
    <w:name w:val="heading 1"/>
    <w:basedOn w:val="Normal"/>
    <w:link w:val="Heading1Char"/>
    <w:uiPriority w:val="9"/>
    <w:qFormat/>
    <w:rsid w:val="00F9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4363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D66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93"/>
    <w:rPr>
      <w:rFonts w:ascii="Tahoma" w:hAnsi="Tahoma" w:cs="Tahoma"/>
      <w:sz w:val="16"/>
      <w:szCs w:val="16"/>
    </w:rPr>
  </w:style>
  <w:style w:type="paragraph" w:styleId="ListParagraph">
    <w:name w:val="List Paragraph"/>
    <w:basedOn w:val="Normal"/>
    <w:uiPriority w:val="34"/>
    <w:qFormat/>
    <w:rsid w:val="00F72E02"/>
    <w:pPr>
      <w:ind w:left="720"/>
      <w:contextualSpacing/>
    </w:pPr>
  </w:style>
  <w:style w:type="paragraph" w:styleId="Header">
    <w:name w:val="header"/>
    <w:basedOn w:val="Normal"/>
    <w:link w:val="HeaderChar"/>
    <w:uiPriority w:val="99"/>
    <w:unhideWhenUsed/>
    <w:rsid w:val="00AB3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03E"/>
  </w:style>
  <w:style w:type="paragraph" w:styleId="Footer">
    <w:name w:val="footer"/>
    <w:basedOn w:val="Normal"/>
    <w:link w:val="FooterChar"/>
    <w:uiPriority w:val="99"/>
    <w:unhideWhenUsed/>
    <w:rsid w:val="00AB3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03E"/>
  </w:style>
  <w:style w:type="character" w:styleId="Hyperlink">
    <w:name w:val="Hyperlink"/>
    <w:basedOn w:val="DefaultParagraphFont"/>
    <w:uiPriority w:val="99"/>
    <w:unhideWhenUsed/>
    <w:rsid w:val="006D2DF7"/>
    <w:rPr>
      <w:color w:val="0000FF" w:themeColor="hyperlink"/>
      <w:u w:val="single"/>
    </w:rPr>
  </w:style>
  <w:style w:type="paragraph" w:customStyle="1" w:styleId="Default">
    <w:name w:val="Default"/>
    <w:rsid w:val="009665A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11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888"/>
    <w:rPr>
      <w:sz w:val="20"/>
      <w:szCs w:val="20"/>
    </w:rPr>
  </w:style>
  <w:style w:type="character" w:styleId="FootnoteReference">
    <w:name w:val="footnote reference"/>
    <w:basedOn w:val="DefaultParagraphFont"/>
    <w:uiPriority w:val="99"/>
    <w:semiHidden/>
    <w:unhideWhenUsed/>
    <w:rsid w:val="00911888"/>
    <w:rPr>
      <w:vertAlign w:val="superscript"/>
    </w:rPr>
  </w:style>
  <w:style w:type="table" w:styleId="TableGrid">
    <w:name w:val="Table Grid"/>
    <w:basedOn w:val="TableNormal"/>
    <w:uiPriority w:val="59"/>
    <w:rsid w:val="000E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099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LightShading">
    <w:name w:val="Light Shading"/>
    <w:basedOn w:val="TableNormal"/>
    <w:uiPriority w:val="60"/>
    <w:rsid w:val="004D2A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D1E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091AA7"/>
    <w:rPr>
      <w:i/>
      <w:iCs/>
    </w:rPr>
  </w:style>
  <w:style w:type="table" w:styleId="MediumShading2-Accent6">
    <w:name w:val="Medium Shading 2 Accent 6"/>
    <w:basedOn w:val="TableNormal"/>
    <w:uiPriority w:val="64"/>
    <w:rsid w:val="00BF47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BF47A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
    <w:name w:val="Medium Shading 1"/>
    <w:basedOn w:val="TableNormal"/>
    <w:uiPriority w:val="63"/>
    <w:rsid w:val="00BF47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6532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7446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dnoteText">
    <w:name w:val="endnote text"/>
    <w:basedOn w:val="Normal"/>
    <w:link w:val="EndnoteTextChar"/>
    <w:uiPriority w:val="99"/>
    <w:semiHidden/>
    <w:unhideWhenUsed/>
    <w:rsid w:val="004A3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976"/>
    <w:rPr>
      <w:sz w:val="20"/>
      <w:szCs w:val="20"/>
    </w:rPr>
  </w:style>
  <w:style w:type="character" w:styleId="EndnoteReference">
    <w:name w:val="endnote reference"/>
    <w:basedOn w:val="DefaultParagraphFont"/>
    <w:uiPriority w:val="99"/>
    <w:semiHidden/>
    <w:unhideWhenUsed/>
    <w:rsid w:val="004A3976"/>
    <w:rPr>
      <w:vertAlign w:val="superscript"/>
    </w:rPr>
  </w:style>
  <w:style w:type="character" w:customStyle="1" w:styleId="text">
    <w:name w:val="text"/>
    <w:basedOn w:val="DefaultParagraphFont"/>
    <w:rsid w:val="00F937FF"/>
  </w:style>
  <w:style w:type="character" w:customStyle="1" w:styleId="author-ref">
    <w:name w:val="author-ref"/>
    <w:basedOn w:val="DefaultParagraphFont"/>
    <w:rsid w:val="00F937FF"/>
  </w:style>
  <w:style w:type="character" w:customStyle="1" w:styleId="Heading1Char">
    <w:name w:val="Heading 1 Char"/>
    <w:basedOn w:val="DefaultParagraphFont"/>
    <w:link w:val="Heading1"/>
    <w:uiPriority w:val="9"/>
    <w:rsid w:val="00F937FF"/>
    <w:rPr>
      <w:rFonts w:ascii="Times New Roman" w:eastAsia="Times New Roman" w:hAnsi="Times New Roman" w:cs="Times New Roman"/>
      <w:b/>
      <w:bCs/>
      <w:kern w:val="36"/>
      <w:sz w:val="48"/>
      <w:szCs w:val="48"/>
      <w:lang w:eastAsia="fr-FR"/>
    </w:rPr>
  </w:style>
  <w:style w:type="character" w:customStyle="1" w:styleId="title-text">
    <w:name w:val="title-text"/>
    <w:basedOn w:val="DefaultParagraphFont"/>
    <w:rsid w:val="00F937FF"/>
  </w:style>
  <w:style w:type="character" w:styleId="CommentReference">
    <w:name w:val="annotation reference"/>
    <w:basedOn w:val="DefaultParagraphFont"/>
    <w:uiPriority w:val="99"/>
    <w:semiHidden/>
    <w:unhideWhenUsed/>
    <w:rsid w:val="008A49C7"/>
    <w:rPr>
      <w:sz w:val="16"/>
      <w:szCs w:val="16"/>
    </w:rPr>
  </w:style>
  <w:style w:type="paragraph" w:styleId="CommentText">
    <w:name w:val="annotation text"/>
    <w:basedOn w:val="Normal"/>
    <w:link w:val="CommentTextChar"/>
    <w:uiPriority w:val="99"/>
    <w:semiHidden/>
    <w:unhideWhenUsed/>
    <w:rsid w:val="008A49C7"/>
    <w:pPr>
      <w:spacing w:line="240" w:lineRule="auto"/>
    </w:pPr>
    <w:rPr>
      <w:sz w:val="20"/>
      <w:szCs w:val="20"/>
    </w:rPr>
  </w:style>
  <w:style w:type="character" w:customStyle="1" w:styleId="CommentTextChar">
    <w:name w:val="Comment Text Char"/>
    <w:basedOn w:val="DefaultParagraphFont"/>
    <w:link w:val="CommentText"/>
    <w:uiPriority w:val="99"/>
    <w:semiHidden/>
    <w:rsid w:val="008A49C7"/>
    <w:rPr>
      <w:sz w:val="20"/>
      <w:szCs w:val="20"/>
    </w:rPr>
  </w:style>
  <w:style w:type="paragraph" w:styleId="CommentSubject">
    <w:name w:val="annotation subject"/>
    <w:basedOn w:val="CommentText"/>
    <w:next w:val="CommentText"/>
    <w:link w:val="CommentSubjectChar"/>
    <w:uiPriority w:val="99"/>
    <w:semiHidden/>
    <w:unhideWhenUsed/>
    <w:rsid w:val="008A49C7"/>
    <w:rPr>
      <w:b/>
      <w:bCs/>
    </w:rPr>
  </w:style>
  <w:style w:type="character" w:customStyle="1" w:styleId="CommentSubjectChar">
    <w:name w:val="Comment Subject Char"/>
    <w:basedOn w:val="CommentTextChar"/>
    <w:link w:val="CommentSubject"/>
    <w:uiPriority w:val="99"/>
    <w:semiHidden/>
    <w:rsid w:val="008A49C7"/>
    <w:rPr>
      <w:b/>
      <w:bCs/>
      <w:sz w:val="20"/>
      <w:szCs w:val="20"/>
    </w:rPr>
  </w:style>
  <w:style w:type="character" w:customStyle="1" w:styleId="authorsname">
    <w:name w:val="authors__name"/>
    <w:basedOn w:val="DefaultParagraphFont"/>
    <w:rsid w:val="00887CD9"/>
  </w:style>
  <w:style w:type="table" w:customStyle="1" w:styleId="TableGrid1">
    <w:name w:val="Table Grid1"/>
    <w:basedOn w:val="TableNormal"/>
    <w:next w:val="TableGrid"/>
    <w:uiPriority w:val="59"/>
    <w:rsid w:val="0034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6611D8"/>
  </w:style>
  <w:style w:type="character" w:styleId="PlaceholderText">
    <w:name w:val="Placeholder Text"/>
    <w:basedOn w:val="DefaultParagraphFont"/>
    <w:uiPriority w:val="99"/>
    <w:semiHidden/>
    <w:rsid w:val="00251701"/>
    <w:rPr>
      <w:color w:val="808080"/>
    </w:rPr>
  </w:style>
  <w:style w:type="character" w:customStyle="1" w:styleId="articlecitationyear">
    <w:name w:val="articlecitation_year"/>
    <w:basedOn w:val="DefaultParagraphFont"/>
    <w:rsid w:val="005E10BD"/>
  </w:style>
  <w:style w:type="character" w:customStyle="1" w:styleId="articlecitationvolume">
    <w:name w:val="articlecitation_volume"/>
    <w:basedOn w:val="DefaultParagraphFont"/>
    <w:rsid w:val="005E10BD"/>
  </w:style>
  <w:style w:type="character" w:customStyle="1" w:styleId="articlecitationpages">
    <w:name w:val="articlecitation_pages"/>
    <w:basedOn w:val="DefaultParagraphFont"/>
    <w:rsid w:val="005E10BD"/>
  </w:style>
  <w:style w:type="character" w:customStyle="1" w:styleId="Heading2Char">
    <w:name w:val="Heading 2 Char"/>
    <w:basedOn w:val="DefaultParagraphFont"/>
    <w:link w:val="Heading2"/>
    <w:uiPriority w:val="9"/>
    <w:rsid w:val="004363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D66DD"/>
    <w:rPr>
      <w:rFonts w:asciiTheme="majorHAnsi" w:eastAsiaTheme="majorEastAsia" w:hAnsiTheme="majorHAnsi" w:cstheme="majorBidi"/>
      <w:b/>
      <w:bCs/>
      <w:i/>
      <w:iCs/>
      <w:color w:val="4F81BD" w:themeColor="accent1"/>
    </w:rPr>
  </w:style>
  <w:style w:type="character" w:customStyle="1" w:styleId="ls0">
    <w:name w:val="ls0"/>
    <w:basedOn w:val="DefaultParagraphFont"/>
    <w:rsid w:val="007C0DE0"/>
  </w:style>
  <w:style w:type="character" w:customStyle="1" w:styleId="a">
    <w:name w:val="_"/>
    <w:basedOn w:val="DefaultParagraphFont"/>
    <w:rsid w:val="007C0DE0"/>
  </w:style>
  <w:style w:type="character" w:customStyle="1" w:styleId="ff1">
    <w:name w:val="ff1"/>
    <w:basedOn w:val="DefaultParagraphFont"/>
    <w:rsid w:val="007C0DE0"/>
  </w:style>
  <w:style w:type="character" w:customStyle="1" w:styleId="lse">
    <w:name w:val="lse"/>
    <w:basedOn w:val="DefaultParagraphFont"/>
    <w:rsid w:val="007C0DE0"/>
  </w:style>
  <w:style w:type="character" w:customStyle="1" w:styleId="lsd">
    <w:name w:val="lsd"/>
    <w:basedOn w:val="DefaultParagraphFont"/>
    <w:rsid w:val="007C0DE0"/>
  </w:style>
  <w:style w:type="character" w:customStyle="1" w:styleId="ls11">
    <w:name w:val="ls11"/>
    <w:basedOn w:val="DefaultParagraphFont"/>
    <w:rsid w:val="007C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9759">
      <w:bodyDiv w:val="1"/>
      <w:marLeft w:val="0"/>
      <w:marRight w:val="0"/>
      <w:marTop w:val="0"/>
      <w:marBottom w:val="0"/>
      <w:divBdr>
        <w:top w:val="none" w:sz="0" w:space="0" w:color="auto"/>
        <w:left w:val="none" w:sz="0" w:space="0" w:color="auto"/>
        <w:bottom w:val="none" w:sz="0" w:space="0" w:color="auto"/>
        <w:right w:val="none" w:sz="0" w:space="0" w:color="auto"/>
      </w:divBdr>
    </w:div>
    <w:div w:id="360130034">
      <w:bodyDiv w:val="1"/>
      <w:marLeft w:val="0"/>
      <w:marRight w:val="0"/>
      <w:marTop w:val="0"/>
      <w:marBottom w:val="0"/>
      <w:divBdr>
        <w:top w:val="none" w:sz="0" w:space="0" w:color="auto"/>
        <w:left w:val="none" w:sz="0" w:space="0" w:color="auto"/>
        <w:bottom w:val="none" w:sz="0" w:space="0" w:color="auto"/>
        <w:right w:val="none" w:sz="0" w:space="0" w:color="auto"/>
      </w:divBdr>
    </w:div>
    <w:div w:id="376781392">
      <w:bodyDiv w:val="1"/>
      <w:marLeft w:val="0"/>
      <w:marRight w:val="0"/>
      <w:marTop w:val="0"/>
      <w:marBottom w:val="0"/>
      <w:divBdr>
        <w:top w:val="none" w:sz="0" w:space="0" w:color="auto"/>
        <w:left w:val="none" w:sz="0" w:space="0" w:color="auto"/>
        <w:bottom w:val="none" w:sz="0" w:space="0" w:color="auto"/>
        <w:right w:val="none" w:sz="0" w:space="0" w:color="auto"/>
      </w:divBdr>
    </w:div>
    <w:div w:id="527178646">
      <w:bodyDiv w:val="1"/>
      <w:marLeft w:val="0"/>
      <w:marRight w:val="0"/>
      <w:marTop w:val="0"/>
      <w:marBottom w:val="0"/>
      <w:divBdr>
        <w:top w:val="none" w:sz="0" w:space="0" w:color="auto"/>
        <w:left w:val="none" w:sz="0" w:space="0" w:color="auto"/>
        <w:bottom w:val="none" w:sz="0" w:space="0" w:color="auto"/>
        <w:right w:val="none" w:sz="0" w:space="0" w:color="auto"/>
      </w:divBdr>
    </w:div>
    <w:div w:id="554047617">
      <w:bodyDiv w:val="1"/>
      <w:marLeft w:val="0"/>
      <w:marRight w:val="0"/>
      <w:marTop w:val="0"/>
      <w:marBottom w:val="0"/>
      <w:divBdr>
        <w:top w:val="none" w:sz="0" w:space="0" w:color="auto"/>
        <w:left w:val="none" w:sz="0" w:space="0" w:color="auto"/>
        <w:bottom w:val="none" w:sz="0" w:space="0" w:color="auto"/>
        <w:right w:val="none" w:sz="0" w:space="0" w:color="auto"/>
      </w:divBdr>
    </w:div>
    <w:div w:id="666130379">
      <w:bodyDiv w:val="1"/>
      <w:marLeft w:val="0"/>
      <w:marRight w:val="0"/>
      <w:marTop w:val="0"/>
      <w:marBottom w:val="0"/>
      <w:divBdr>
        <w:top w:val="none" w:sz="0" w:space="0" w:color="auto"/>
        <w:left w:val="none" w:sz="0" w:space="0" w:color="auto"/>
        <w:bottom w:val="none" w:sz="0" w:space="0" w:color="auto"/>
        <w:right w:val="none" w:sz="0" w:space="0" w:color="auto"/>
      </w:divBdr>
    </w:div>
    <w:div w:id="697972671">
      <w:bodyDiv w:val="1"/>
      <w:marLeft w:val="0"/>
      <w:marRight w:val="0"/>
      <w:marTop w:val="0"/>
      <w:marBottom w:val="0"/>
      <w:divBdr>
        <w:top w:val="none" w:sz="0" w:space="0" w:color="auto"/>
        <w:left w:val="none" w:sz="0" w:space="0" w:color="auto"/>
        <w:bottom w:val="none" w:sz="0" w:space="0" w:color="auto"/>
        <w:right w:val="none" w:sz="0" w:space="0" w:color="auto"/>
      </w:divBdr>
    </w:div>
    <w:div w:id="876311729">
      <w:bodyDiv w:val="1"/>
      <w:marLeft w:val="0"/>
      <w:marRight w:val="0"/>
      <w:marTop w:val="0"/>
      <w:marBottom w:val="0"/>
      <w:divBdr>
        <w:top w:val="none" w:sz="0" w:space="0" w:color="auto"/>
        <w:left w:val="none" w:sz="0" w:space="0" w:color="auto"/>
        <w:bottom w:val="none" w:sz="0" w:space="0" w:color="auto"/>
        <w:right w:val="none" w:sz="0" w:space="0" w:color="auto"/>
      </w:divBdr>
    </w:div>
    <w:div w:id="899945368">
      <w:bodyDiv w:val="1"/>
      <w:marLeft w:val="0"/>
      <w:marRight w:val="0"/>
      <w:marTop w:val="0"/>
      <w:marBottom w:val="0"/>
      <w:divBdr>
        <w:top w:val="none" w:sz="0" w:space="0" w:color="auto"/>
        <w:left w:val="none" w:sz="0" w:space="0" w:color="auto"/>
        <w:bottom w:val="none" w:sz="0" w:space="0" w:color="auto"/>
        <w:right w:val="none" w:sz="0" w:space="0" w:color="auto"/>
      </w:divBdr>
    </w:div>
    <w:div w:id="973485116">
      <w:bodyDiv w:val="1"/>
      <w:marLeft w:val="0"/>
      <w:marRight w:val="0"/>
      <w:marTop w:val="0"/>
      <w:marBottom w:val="0"/>
      <w:divBdr>
        <w:top w:val="none" w:sz="0" w:space="0" w:color="auto"/>
        <w:left w:val="none" w:sz="0" w:space="0" w:color="auto"/>
        <w:bottom w:val="none" w:sz="0" w:space="0" w:color="auto"/>
        <w:right w:val="none" w:sz="0" w:space="0" w:color="auto"/>
      </w:divBdr>
    </w:div>
    <w:div w:id="1011564387">
      <w:bodyDiv w:val="1"/>
      <w:marLeft w:val="0"/>
      <w:marRight w:val="0"/>
      <w:marTop w:val="0"/>
      <w:marBottom w:val="0"/>
      <w:divBdr>
        <w:top w:val="none" w:sz="0" w:space="0" w:color="auto"/>
        <w:left w:val="none" w:sz="0" w:space="0" w:color="auto"/>
        <w:bottom w:val="none" w:sz="0" w:space="0" w:color="auto"/>
        <w:right w:val="none" w:sz="0" w:space="0" w:color="auto"/>
      </w:divBdr>
    </w:div>
    <w:div w:id="1012955150">
      <w:bodyDiv w:val="1"/>
      <w:marLeft w:val="0"/>
      <w:marRight w:val="0"/>
      <w:marTop w:val="0"/>
      <w:marBottom w:val="0"/>
      <w:divBdr>
        <w:top w:val="none" w:sz="0" w:space="0" w:color="auto"/>
        <w:left w:val="none" w:sz="0" w:space="0" w:color="auto"/>
        <w:bottom w:val="none" w:sz="0" w:space="0" w:color="auto"/>
        <w:right w:val="none" w:sz="0" w:space="0" w:color="auto"/>
      </w:divBdr>
    </w:div>
    <w:div w:id="1076515730">
      <w:bodyDiv w:val="1"/>
      <w:marLeft w:val="0"/>
      <w:marRight w:val="0"/>
      <w:marTop w:val="0"/>
      <w:marBottom w:val="0"/>
      <w:divBdr>
        <w:top w:val="none" w:sz="0" w:space="0" w:color="auto"/>
        <w:left w:val="none" w:sz="0" w:space="0" w:color="auto"/>
        <w:bottom w:val="none" w:sz="0" w:space="0" w:color="auto"/>
        <w:right w:val="none" w:sz="0" w:space="0" w:color="auto"/>
      </w:divBdr>
    </w:div>
    <w:div w:id="1241016809">
      <w:bodyDiv w:val="1"/>
      <w:marLeft w:val="0"/>
      <w:marRight w:val="0"/>
      <w:marTop w:val="0"/>
      <w:marBottom w:val="0"/>
      <w:divBdr>
        <w:top w:val="none" w:sz="0" w:space="0" w:color="auto"/>
        <w:left w:val="none" w:sz="0" w:space="0" w:color="auto"/>
        <w:bottom w:val="none" w:sz="0" w:space="0" w:color="auto"/>
        <w:right w:val="none" w:sz="0" w:space="0" w:color="auto"/>
      </w:divBdr>
    </w:div>
    <w:div w:id="1327979667">
      <w:bodyDiv w:val="1"/>
      <w:marLeft w:val="0"/>
      <w:marRight w:val="0"/>
      <w:marTop w:val="0"/>
      <w:marBottom w:val="0"/>
      <w:divBdr>
        <w:top w:val="none" w:sz="0" w:space="0" w:color="auto"/>
        <w:left w:val="none" w:sz="0" w:space="0" w:color="auto"/>
        <w:bottom w:val="none" w:sz="0" w:space="0" w:color="auto"/>
        <w:right w:val="none" w:sz="0" w:space="0" w:color="auto"/>
      </w:divBdr>
    </w:div>
    <w:div w:id="1386220218">
      <w:bodyDiv w:val="1"/>
      <w:marLeft w:val="0"/>
      <w:marRight w:val="0"/>
      <w:marTop w:val="0"/>
      <w:marBottom w:val="0"/>
      <w:divBdr>
        <w:top w:val="none" w:sz="0" w:space="0" w:color="auto"/>
        <w:left w:val="none" w:sz="0" w:space="0" w:color="auto"/>
        <w:bottom w:val="none" w:sz="0" w:space="0" w:color="auto"/>
        <w:right w:val="none" w:sz="0" w:space="0" w:color="auto"/>
      </w:divBdr>
    </w:div>
    <w:div w:id="1390181477">
      <w:bodyDiv w:val="1"/>
      <w:marLeft w:val="0"/>
      <w:marRight w:val="0"/>
      <w:marTop w:val="0"/>
      <w:marBottom w:val="0"/>
      <w:divBdr>
        <w:top w:val="none" w:sz="0" w:space="0" w:color="auto"/>
        <w:left w:val="none" w:sz="0" w:space="0" w:color="auto"/>
        <w:bottom w:val="none" w:sz="0" w:space="0" w:color="auto"/>
        <w:right w:val="none" w:sz="0" w:space="0" w:color="auto"/>
      </w:divBdr>
    </w:div>
    <w:div w:id="1469667045">
      <w:bodyDiv w:val="1"/>
      <w:marLeft w:val="0"/>
      <w:marRight w:val="0"/>
      <w:marTop w:val="0"/>
      <w:marBottom w:val="0"/>
      <w:divBdr>
        <w:top w:val="none" w:sz="0" w:space="0" w:color="auto"/>
        <w:left w:val="none" w:sz="0" w:space="0" w:color="auto"/>
        <w:bottom w:val="none" w:sz="0" w:space="0" w:color="auto"/>
        <w:right w:val="none" w:sz="0" w:space="0" w:color="auto"/>
      </w:divBdr>
    </w:div>
    <w:div w:id="1602027748">
      <w:bodyDiv w:val="1"/>
      <w:marLeft w:val="0"/>
      <w:marRight w:val="0"/>
      <w:marTop w:val="0"/>
      <w:marBottom w:val="0"/>
      <w:divBdr>
        <w:top w:val="none" w:sz="0" w:space="0" w:color="auto"/>
        <w:left w:val="none" w:sz="0" w:space="0" w:color="auto"/>
        <w:bottom w:val="none" w:sz="0" w:space="0" w:color="auto"/>
        <w:right w:val="none" w:sz="0" w:space="0" w:color="auto"/>
      </w:divBdr>
    </w:div>
    <w:div w:id="1704942101">
      <w:bodyDiv w:val="1"/>
      <w:marLeft w:val="0"/>
      <w:marRight w:val="0"/>
      <w:marTop w:val="0"/>
      <w:marBottom w:val="0"/>
      <w:divBdr>
        <w:top w:val="none" w:sz="0" w:space="0" w:color="auto"/>
        <w:left w:val="none" w:sz="0" w:space="0" w:color="auto"/>
        <w:bottom w:val="none" w:sz="0" w:space="0" w:color="auto"/>
        <w:right w:val="none" w:sz="0" w:space="0" w:color="auto"/>
      </w:divBdr>
    </w:div>
    <w:div w:id="1723090225">
      <w:bodyDiv w:val="1"/>
      <w:marLeft w:val="0"/>
      <w:marRight w:val="0"/>
      <w:marTop w:val="0"/>
      <w:marBottom w:val="0"/>
      <w:divBdr>
        <w:top w:val="none" w:sz="0" w:space="0" w:color="auto"/>
        <w:left w:val="none" w:sz="0" w:space="0" w:color="auto"/>
        <w:bottom w:val="none" w:sz="0" w:space="0" w:color="auto"/>
        <w:right w:val="none" w:sz="0" w:space="0" w:color="auto"/>
      </w:divBdr>
      <w:divsChild>
        <w:div w:id="1048142940">
          <w:marLeft w:val="0"/>
          <w:marRight w:val="0"/>
          <w:marTop w:val="0"/>
          <w:marBottom w:val="0"/>
          <w:divBdr>
            <w:top w:val="none" w:sz="0" w:space="0" w:color="auto"/>
            <w:left w:val="none" w:sz="0" w:space="0" w:color="auto"/>
            <w:bottom w:val="none" w:sz="0" w:space="0" w:color="auto"/>
            <w:right w:val="none" w:sz="0" w:space="0" w:color="auto"/>
          </w:divBdr>
        </w:div>
        <w:div w:id="930047951">
          <w:marLeft w:val="0"/>
          <w:marRight w:val="0"/>
          <w:marTop w:val="0"/>
          <w:marBottom w:val="0"/>
          <w:divBdr>
            <w:top w:val="none" w:sz="0" w:space="0" w:color="auto"/>
            <w:left w:val="none" w:sz="0" w:space="0" w:color="auto"/>
            <w:bottom w:val="none" w:sz="0" w:space="0" w:color="auto"/>
            <w:right w:val="none" w:sz="0" w:space="0" w:color="auto"/>
          </w:divBdr>
        </w:div>
        <w:div w:id="88015661">
          <w:marLeft w:val="0"/>
          <w:marRight w:val="0"/>
          <w:marTop w:val="0"/>
          <w:marBottom w:val="0"/>
          <w:divBdr>
            <w:top w:val="none" w:sz="0" w:space="0" w:color="auto"/>
            <w:left w:val="none" w:sz="0" w:space="0" w:color="auto"/>
            <w:bottom w:val="none" w:sz="0" w:space="0" w:color="auto"/>
            <w:right w:val="none" w:sz="0" w:space="0" w:color="auto"/>
          </w:divBdr>
        </w:div>
      </w:divsChild>
    </w:div>
    <w:div w:id="1755470034">
      <w:bodyDiv w:val="1"/>
      <w:marLeft w:val="0"/>
      <w:marRight w:val="0"/>
      <w:marTop w:val="0"/>
      <w:marBottom w:val="0"/>
      <w:divBdr>
        <w:top w:val="none" w:sz="0" w:space="0" w:color="auto"/>
        <w:left w:val="none" w:sz="0" w:space="0" w:color="auto"/>
        <w:bottom w:val="none" w:sz="0" w:space="0" w:color="auto"/>
        <w:right w:val="none" w:sz="0" w:space="0" w:color="auto"/>
      </w:divBdr>
    </w:div>
    <w:div w:id="1797331003">
      <w:bodyDiv w:val="1"/>
      <w:marLeft w:val="0"/>
      <w:marRight w:val="0"/>
      <w:marTop w:val="0"/>
      <w:marBottom w:val="0"/>
      <w:divBdr>
        <w:top w:val="none" w:sz="0" w:space="0" w:color="auto"/>
        <w:left w:val="none" w:sz="0" w:space="0" w:color="auto"/>
        <w:bottom w:val="none" w:sz="0" w:space="0" w:color="auto"/>
        <w:right w:val="none" w:sz="0" w:space="0" w:color="auto"/>
      </w:divBdr>
      <w:divsChild>
        <w:div w:id="809519043">
          <w:marLeft w:val="0"/>
          <w:marRight w:val="0"/>
          <w:marTop w:val="0"/>
          <w:marBottom w:val="0"/>
          <w:divBdr>
            <w:top w:val="none" w:sz="0" w:space="0" w:color="auto"/>
            <w:left w:val="none" w:sz="0" w:space="0" w:color="auto"/>
            <w:bottom w:val="none" w:sz="0" w:space="0" w:color="auto"/>
            <w:right w:val="none" w:sz="0" w:space="0" w:color="auto"/>
          </w:divBdr>
        </w:div>
        <w:div w:id="290138356">
          <w:marLeft w:val="0"/>
          <w:marRight w:val="0"/>
          <w:marTop w:val="240"/>
          <w:marBottom w:val="120"/>
          <w:divBdr>
            <w:top w:val="none" w:sz="0" w:space="0" w:color="auto"/>
            <w:left w:val="none" w:sz="0" w:space="0" w:color="auto"/>
            <w:bottom w:val="none" w:sz="0" w:space="0" w:color="auto"/>
            <w:right w:val="none" w:sz="0" w:space="0" w:color="auto"/>
          </w:divBdr>
        </w:div>
        <w:div w:id="753550867">
          <w:marLeft w:val="0"/>
          <w:marRight w:val="0"/>
          <w:marTop w:val="240"/>
          <w:marBottom w:val="120"/>
          <w:divBdr>
            <w:top w:val="none" w:sz="0" w:space="0" w:color="auto"/>
            <w:left w:val="none" w:sz="0" w:space="0" w:color="auto"/>
            <w:bottom w:val="none" w:sz="0" w:space="0" w:color="auto"/>
            <w:right w:val="none" w:sz="0" w:space="0" w:color="auto"/>
          </w:divBdr>
        </w:div>
      </w:divsChild>
    </w:div>
    <w:div w:id="1870988502">
      <w:bodyDiv w:val="1"/>
      <w:marLeft w:val="0"/>
      <w:marRight w:val="0"/>
      <w:marTop w:val="0"/>
      <w:marBottom w:val="0"/>
      <w:divBdr>
        <w:top w:val="none" w:sz="0" w:space="0" w:color="auto"/>
        <w:left w:val="none" w:sz="0" w:space="0" w:color="auto"/>
        <w:bottom w:val="none" w:sz="0" w:space="0" w:color="auto"/>
        <w:right w:val="none" w:sz="0" w:space="0" w:color="auto"/>
      </w:divBdr>
    </w:div>
    <w:div w:id="2004620463">
      <w:bodyDiv w:val="1"/>
      <w:marLeft w:val="0"/>
      <w:marRight w:val="0"/>
      <w:marTop w:val="0"/>
      <w:marBottom w:val="0"/>
      <w:divBdr>
        <w:top w:val="none" w:sz="0" w:space="0" w:color="auto"/>
        <w:left w:val="none" w:sz="0" w:space="0" w:color="auto"/>
        <w:bottom w:val="none" w:sz="0" w:space="0" w:color="auto"/>
        <w:right w:val="none" w:sz="0" w:space="0" w:color="auto"/>
      </w:divBdr>
    </w:div>
    <w:div w:id="20911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ganouati@ed.univ-lille1.fr" TargetMode="External"/><Relationship Id="rId13" Type="http://schemas.openxmlformats.org/officeDocument/2006/relationships/hyperlink" Target="https://papers.ssrn.com/sol3/cf_dev/AbsByAuth.cfm?per_id=1429123" TargetMode="External"/><Relationship Id="rId18" Type="http://schemas.openxmlformats.org/officeDocument/2006/relationships/hyperlink" Target="https://www.sciencedirect.com/science/journal/0304405X" TargetMode="External"/><Relationship Id="rId26" Type="http://schemas.openxmlformats.org/officeDocument/2006/relationships/hyperlink" Target="https://ssrn.com/abstract=310161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deas.repec.org/s/eee/jbfina.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earchgate.net/profile/Stergios_Leventis" TargetMode="External"/><Relationship Id="rId17" Type="http://schemas.openxmlformats.org/officeDocument/2006/relationships/hyperlink" Target="https://www.sciencedirect.com/science/article/abs/pii/S0304405X14000932" TargetMode="External"/><Relationship Id="rId25" Type="http://schemas.openxmlformats.org/officeDocument/2006/relationships/hyperlink" Target="https://papers.ssrn.com/sol3/papers.cfm?abstract_id=248089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bridge.org/core/search?filters%5BauthorTerms%5D=Xiaohua%20Fang&amp;eventCode=SE-AU" TargetMode="External"/><Relationship Id="rId20" Type="http://schemas.openxmlformats.org/officeDocument/2006/relationships/hyperlink" Target="https://ideas.repec.org/a/eee/jbfina/v106y2019icp195-213.html" TargetMode="External"/><Relationship Id="rId29" Type="http://schemas.openxmlformats.org/officeDocument/2006/relationships/hyperlink" Target="https://papers.ssrn.com/sol3/cf_dev/AbsByAuth.cfm?per_id=188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er.org/people/lee_biggerstaff" TargetMode="External"/><Relationship Id="rId24" Type="http://schemas.openxmlformats.org/officeDocument/2006/relationships/hyperlink" Target="https://papers.ssrn.com/sol3/papers.cfm?abstract_id=147211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mbridge.org/core/search?filters%5BauthorTerms%5D=Jeffrey%20L.%20Callen&amp;eventCode=SE-AU" TargetMode="External"/><Relationship Id="rId23" Type="http://schemas.openxmlformats.org/officeDocument/2006/relationships/hyperlink" Target="https://www.sciencedirect.com/science/journal/0304405X/117/1" TargetMode="External"/><Relationship Id="rId28" Type="http://schemas.openxmlformats.org/officeDocument/2006/relationships/hyperlink" Target="https://ssrn.com/abstract=3184199" TargetMode="External"/><Relationship Id="rId36" Type="http://schemas.openxmlformats.org/officeDocument/2006/relationships/header" Target="header3.xml"/><Relationship Id="rId10" Type="http://schemas.openxmlformats.org/officeDocument/2006/relationships/hyperlink" Target="https://papers.ssrn.com/sol3/cf_dev/AbsByAuth.cfm?per_id=858125" TargetMode="External"/><Relationship Id="rId19" Type="http://schemas.openxmlformats.org/officeDocument/2006/relationships/hyperlink" Target="https://www.sciencedirect.com/science/journal/0304405X/117/1" TargetMode="External"/><Relationship Id="rId31" Type="http://schemas.openxmlformats.org/officeDocument/2006/relationships/hyperlink" Target="https://ideas.repec.org/s/eee/jeborg.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ynonymes.net/en/elimination.html" TargetMode="External"/><Relationship Id="rId22" Type="http://schemas.openxmlformats.org/officeDocument/2006/relationships/hyperlink" Target="https://www.sciencedirect.com/science/journal/0304405X" TargetMode="External"/><Relationship Id="rId27" Type="http://schemas.openxmlformats.org/officeDocument/2006/relationships/hyperlink" Target="http://hbswk.hbs.edu/item/3511.html" TargetMode="External"/><Relationship Id="rId30" Type="http://schemas.openxmlformats.org/officeDocument/2006/relationships/hyperlink" Target="https://ideas.repec.org/a/eee/jeborg/v72y2009i1p438-450.html" TargetMode="External"/><Relationship Id="rId35"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zipcodestogo.com/county-zip-code-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D8D6-EBAF-42E1-95CD-5689C3FD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8666</Words>
  <Characters>49401</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Khaled Hussainey (Staff)</cp:lastModifiedBy>
  <cp:revision>3</cp:revision>
  <cp:lastPrinted>2018-08-24T14:48:00Z</cp:lastPrinted>
  <dcterms:created xsi:type="dcterms:W3CDTF">2024-04-25T09:05:00Z</dcterms:created>
  <dcterms:modified xsi:type="dcterms:W3CDTF">2024-04-25T09:08:00Z</dcterms:modified>
</cp:coreProperties>
</file>